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Pr="004213D9" w:rsidRDefault="0006244C" w:rsidP="00E30D1D">
      <w:pPr>
        <w:jc w:val="both"/>
        <w:rPr>
          <w:rFonts w:ascii="Arial" w:hAnsi="Arial" w:cs="Arial"/>
          <w:b/>
          <w:sz w:val="20"/>
          <w:szCs w:val="20"/>
          <w:u w:val="single"/>
        </w:rPr>
      </w:pPr>
    </w:p>
    <w:p w14:paraId="027D6D23" w14:textId="561E7AD2" w:rsidR="00010483" w:rsidRPr="004213D9" w:rsidRDefault="00AA0EFA" w:rsidP="00010483">
      <w:pPr>
        <w:pStyle w:val="Header"/>
        <w:rPr>
          <w:rFonts w:ascii="Arial" w:hAnsi="Arial" w:cs="Arial"/>
          <w:b/>
          <w:sz w:val="20"/>
          <w:szCs w:val="20"/>
        </w:rPr>
      </w:pPr>
      <w:r w:rsidRPr="004213D9">
        <w:rPr>
          <w:rFonts w:ascii="Arial" w:hAnsi="Arial" w:cs="Arial"/>
          <w:b/>
          <w:sz w:val="20"/>
          <w:szCs w:val="20"/>
        </w:rPr>
        <w:t>Draft</w:t>
      </w:r>
      <w:r w:rsidR="00733917" w:rsidRPr="004213D9">
        <w:rPr>
          <w:rFonts w:ascii="Arial" w:hAnsi="Arial" w:cs="Arial"/>
          <w:b/>
          <w:sz w:val="20"/>
          <w:szCs w:val="20"/>
        </w:rPr>
        <w:t xml:space="preserve"> </w:t>
      </w:r>
      <w:r w:rsidR="00010483" w:rsidRPr="004213D9">
        <w:rPr>
          <w:rFonts w:ascii="Arial" w:hAnsi="Arial" w:cs="Arial"/>
          <w:b/>
          <w:sz w:val="20"/>
          <w:szCs w:val="20"/>
        </w:rPr>
        <w:t>Kent Housing Options Group</w:t>
      </w:r>
      <w:r w:rsidR="00517A4F">
        <w:rPr>
          <w:rFonts w:ascii="Arial" w:hAnsi="Arial" w:cs="Arial"/>
          <w:b/>
          <w:sz w:val="20"/>
          <w:szCs w:val="20"/>
        </w:rPr>
        <w:t xml:space="preserve"> </w:t>
      </w:r>
      <w:r w:rsidR="00405040">
        <w:rPr>
          <w:rFonts w:ascii="Arial" w:hAnsi="Arial" w:cs="Arial"/>
          <w:b/>
          <w:sz w:val="20"/>
          <w:szCs w:val="20"/>
        </w:rPr>
        <w:t>23 April</w:t>
      </w:r>
      <w:r w:rsidR="00ED0120">
        <w:rPr>
          <w:rFonts w:ascii="Arial" w:hAnsi="Arial" w:cs="Arial"/>
          <w:b/>
          <w:sz w:val="20"/>
          <w:szCs w:val="20"/>
        </w:rPr>
        <w:t xml:space="preserve"> 2024</w:t>
      </w:r>
      <w:r w:rsidR="00D129A8" w:rsidRPr="004213D9">
        <w:rPr>
          <w:rFonts w:ascii="Arial" w:hAnsi="Arial" w:cs="Arial"/>
          <w:b/>
          <w:sz w:val="20"/>
          <w:szCs w:val="20"/>
        </w:rPr>
        <w:t xml:space="preserve"> </w:t>
      </w:r>
      <w:r w:rsidR="00405040">
        <w:rPr>
          <w:rFonts w:ascii="Arial" w:hAnsi="Arial" w:cs="Arial"/>
          <w:b/>
          <w:sz w:val="20"/>
          <w:szCs w:val="20"/>
        </w:rPr>
        <w:t>on Teams</w:t>
      </w:r>
    </w:p>
    <w:p w14:paraId="50045A21" w14:textId="77777777" w:rsidR="00010483" w:rsidRPr="004213D9" w:rsidRDefault="00010483" w:rsidP="00010483">
      <w:pPr>
        <w:pStyle w:val="Header"/>
        <w:rPr>
          <w:rFonts w:ascii="Arial" w:hAnsi="Arial" w:cs="Arial"/>
          <w:b/>
          <w:sz w:val="20"/>
          <w:szCs w:val="20"/>
        </w:rPr>
      </w:pPr>
    </w:p>
    <w:p w14:paraId="331AD296" w14:textId="07DFA444" w:rsidR="00ED0120" w:rsidRDefault="00DF015F" w:rsidP="00ED0120">
      <w:pPr>
        <w:ind w:left="-993"/>
        <w:rPr>
          <w:rFonts w:cstheme="minorHAnsi"/>
        </w:rPr>
      </w:pPr>
      <w:r w:rsidRPr="00E61B59">
        <w:rPr>
          <w:rFonts w:cstheme="minorHAnsi"/>
          <w:b/>
          <w:bCs/>
        </w:rPr>
        <w:t>Present</w:t>
      </w:r>
      <w:r w:rsidR="006029C3" w:rsidRPr="00E61B59">
        <w:rPr>
          <w:rFonts w:cstheme="minorHAnsi"/>
        </w:rPr>
        <w:t>:</w:t>
      </w:r>
      <w:r w:rsidR="00652AAF" w:rsidRPr="00E61B59">
        <w:rPr>
          <w:rFonts w:cstheme="minorHAnsi"/>
        </w:rPr>
        <w:t xml:space="preserve"> </w:t>
      </w:r>
      <w:r w:rsidR="00A05501">
        <w:rPr>
          <w:rFonts w:cstheme="minorHAnsi"/>
        </w:rPr>
        <w:t>Matt Muddell, co chair and TWBC;  Natalia Merritt, co chair and Maidstone BC;</w:t>
      </w:r>
      <w:r w:rsidR="0084619F">
        <w:rPr>
          <w:rFonts w:cstheme="minorHAnsi"/>
        </w:rPr>
        <w:t xml:space="preserve"> Robin Cahill, vice chair and KCC Commissioning; </w:t>
      </w:r>
      <w:r w:rsidR="00A05501">
        <w:rPr>
          <w:rFonts w:cstheme="minorHAnsi"/>
        </w:rPr>
        <w:t xml:space="preserve"> </w:t>
      </w:r>
      <w:r w:rsidR="0084619F">
        <w:rPr>
          <w:rFonts w:cstheme="minorHAnsi"/>
        </w:rPr>
        <w:t xml:space="preserve">Elly Toye and Pam Millington, Dover; John Littlemore, Maidstone; Dan Hill and Ray Easdown, Medway; Zoe Callaway, Swale; Kenan Dogan, Gravesham;  Vicky Hodson, Kent Homechoice; Stephen Tingley, DLUHC; Hazel Quennell , KCC Adults Services;  Toni Carter, Dartford; Sam Spiller, KCC Commissioning; Graham Urquhart, KCC; Connie Stickings, Thanet DC; Nicola Conroy, Sevenoaks; Florentina Bela, Gravesham; Emma Harknett, Folkestone and Hythe;  Helen Miller, Kent Housing Group; </w:t>
      </w:r>
    </w:p>
    <w:p w14:paraId="0DBB4997" w14:textId="7A574C03" w:rsidR="00C0154C" w:rsidRPr="006623B7" w:rsidRDefault="00DF015F" w:rsidP="00E631FD">
      <w:pPr>
        <w:ind w:left="-993"/>
        <w:rPr>
          <w:rFonts w:cstheme="minorHAnsi"/>
        </w:rPr>
      </w:pPr>
      <w:r w:rsidRPr="00E61B59">
        <w:rPr>
          <w:rFonts w:cstheme="minorHAnsi"/>
          <w:b/>
        </w:rPr>
        <w:t>Apologies</w:t>
      </w:r>
      <w:r w:rsidR="00B768B3" w:rsidRPr="00E61B59">
        <w:rPr>
          <w:rFonts w:cstheme="minorHAnsi"/>
          <w:b/>
        </w:rPr>
        <w:t xml:space="preserve"> received before the meeting</w:t>
      </w:r>
      <w:r w:rsidR="00733917" w:rsidRPr="00E61B59">
        <w:rPr>
          <w:rFonts w:cstheme="minorHAnsi"/>
          <w:b/>
        </w:rPr>
        <w:t>;</w:t>
      </w:r>
      <w:r w:rsidR="009C7666" w:rsidRPr="00E61B59">
        <w:rPr>
          <w:rFonts w:cstheme="minorHAnsi"/>
          <w:b/>
        </w:rPr>
        <w:t xml:space="preserve"> </w:t>
      </w:r>
      <w:r w:rsidR="006623B7" w:rsidRPr="006623B7">
        <w:rPr>
          <w:rFonts w:cstheme="minorHAnsi"/>
        </w:rPr>
        <w:t xml:space="preserve">Serine Annan-Veitch – new contact is Iona Hunter-Whitehouse, </w:t>
      </w:r>
      <w:r w:rsidR="008A3E96">
        <w:rPr>
          <w:rFonts w:cstheme="minorHAnsi"/>
        </w:rPr>
        <w:t xml:space="preserve">Claire Keeling, T&amp;MBC; Alison Simmons, Sevenoaks DC; </w:t>
      </w:r>
      <w:r w:rsidR="006A74E5">
        <w:rPr>
          <w:rFonts w:cstheme="minorHAnsi"/>
        </w:rPr>
        <w:t xml:space="preserve">Amanda Gill, Ashford;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E61B59" w14:paraId="51C7AF28" w14:textId="77777777" w:rsidTr="00B575FF">
        <w:trPr>
          <w:trHeight w:val="317"/>
        </w:trPr>
        <w:tc>
          <w:tcPr>
            <w:tcW w:w="1560" w:type="dxa"/>
            <w:shd w:val="clear" w:color="auto" w:fill="DBE5F1" w:themeFill="accent1" w:themeFillTint="33"/>
          </w:tcPr>
          <w:p w14:paraId="6F3B69C3" w14:textId="77777777" w:rsidR="00A947C1" w:rsidRPr="00E61B59" w:rsidRDefault="00A947C1" w:rsidP="00E61B59">
            <w:pPr>
              <w:rPr>
                <w:rFonts w:cstheme="minorHAnsi"/>
              </w:rPr>
            </w:pPr>
            <w:r w:rsidRPr="00E61B59">
              <w:rPr>
                <w:rFonts w:cstheme="minorHAnsi"/>
              </w:rPr>
              <w:t>Reference</w:t>
            </w:r>
          </w:p>
        </w:tc>
        <w:tc>
          <w:tcPr>
            <w:tcW w:w="9214" w:type="dxa"/>
            <w:shd w:val="clear" w:color="auto" w:fill="DBE5F1" w:themeFill="accent1" w:themeFillTint="33"/>
          </w:tcPr>
          <w:p w14:paraId="7F116C9A" w14:textId="77777777" w:rsidR="00A947C1" w:rsidRPr="00E61B59" w:rsidRDefault="00A947C1" w:rsidP="00E61B59">
            <w:pPr>
              <w:rPr>
                <w:rFonts w:cstheme="minorHAnsi"/>
              </w:rPr>
            </w:pPr>
            <w:r w:rsidRPr="00E61B59">
              <w:rPr>
                <w:rFonts w:cstheme="minorHAnsi"/>
              </w:rPr>
              <w:t>Notes/Outcome</w:t>
            </w:r>
          </w:p>
        </w:tc>
        <w:tc>
          <w:tcPr>
            <w:tcW w:w="850" w:type="dxa"/>
            <w:shd w:val="clear" w:color="auto" w:fill="DBE5F1" w:themeFill="accent1" w:themeFillTint="33"/>
          </w:tcPr>
          <w:p w14:paraId="06D4BD81" w14:textId="77777777" w:rsidR="00A947C1" w:rsidRPr="00E61B59" w:rsidRDefault="00A947C1" w:rsidP="00E61B59">
            <w:pPr>
              <w:rPr>
                <w:rFonts w:cstheme="minorHAnsi"/>
              </w:rPr>
            </w:pPr>
            <w:r w:rsidRPr="00E61B59">
              <w:rPr>
                <w:rFonts w:cstheme="minorHAnsi"/>
              </w:rPr>
              <w:t xml:space="preserve">Who </w:t>
            </w:r>
          </w:p>
        </w:tc>
        <w:tc>
          <w:tcPr>
            <w:tcW w:w="3402" w:type="dxa"/>
            <w:shd w:val="clear" w:color="auto" w:fill="DBE5F1" w:themeFill="accent1" w:themeFillTint="33"/>
          </w:tcPr>
          <w:p w14:paraId="44D44000" w14:textId="77777777" w:rsidR="00A947C1" w:rsidRPr="00E61B59" w:rsidRDefault="00A947C1" w:rsidP="00E61B59">
            <w:pPr>
              <w:rPr>
                <w:rFonts w:cstheme="minorHAnsi"/>
              </w:rPr>
            </w:pPr>
            <w:r w:rsidRPr="00E61B59">
              <w:rPr>
                <w:rFonts w:cstheme="minorHAnsi"/>
              </w:rPr>
              <w:t>Action/Decision</w:t>
            </w:r>
          </w:p>
        </w:tc>
      </w:tr>
      <w:tr w:rsidR="008205A8" w:rsidRPr="00E61B59" w14:paraId="7F6579B6" w14:textId="77777777" w:rsidTr="00A947C1">
        <w:tc>
          <w:tcPr>
            <w:tcW w:w="1560" w:type="dxa"/>
          </w:tcPr>
          <w:p w14:paraId="030C764E" w14:textId="67507F95" w:rsidR="008205A8" w:rsidRPr="00E61B59" w:rsidRDefault="00405040" w:rsidP="00E61B59">
            <w:pPr>
              <w:rPr>
                <w:rFonts w:cstheme="minorHAnsi"/>
              </w:rPr>
            </w:pPr>
            <w:r>
              <w:rPr>
                <w:rFonts w:cstheme="minorHAnsi"/>
              </w:rPr>
              <w:t>Welcome, introduce newsletter and Kent Quiz</w:t>
            </w:r>
          </w:p>
        </w:tc>
        <w:tc>
          <w:tcPr>
            <w:tcW w:w="9214" w:type="dxa"/>
            <w:shd w:val="clear" w:color="auto" w:fill="auto"/>
          </w:tcPr>
          <w:p w14:paraId="65F839FF" w14:textId="2A42FFA8" w:rsidR="005E38C5" w:rsidRDefault="00A05501" w:rsidP="00E61B59">
            <w:pPr>
              <w:rPr>
                <w:rFonts w:cstheme="minorHAnsi"/>
              </w:rPr>
            </w:pPr>
            <w:r>
              <w:rPr>
                <w:rFonts w:cstheme="minorHAnsi"/>
              </w:rPr>
              <w:t>M</w:t>
            </w:r>
            <w:r w:rsidR="0084619F">
              <w:rPr>
                <w:rFonts w:cstheme="minorHAnsi"/>
              </w:rPr>
              <w:t>att explained this is the first of the</w:t>
            </w:r>
            <w:r>
              <w:rPr>
                <w:rFonts w:cstheme="minorHAnsi"/>
              </w:rPr>
              <w:t xml:space="preserve"> new style KHOG meeting</w:t>
            </w:r>
            <w:r w:rsidR="0084619F">
              <w:rPr>
                <w:rFonts w:cstheme="minorHAnsi"/>
              </w:rPr>
              <w:t>s</w:t>
            </w:r>
            <w:r>
              <w:rPr>
                <w:rFonts w:cstheme="minorHAnsi"/>
              </w:rPr>
              <w:t xml:space="preserve">. These will be shorter, with more discussion and less information sharing as that’s being done via the newsletter. </w:t>
            </w:r>
          </w:p>
          <w:p w14:paraId="67898E02" w14:textId="06B69099" w:rsidR="00A05501" w:rsidRDefault="00A05501" w:rsidP="00E61B59">
            <w:pPr>
              <w:rPr>
                <w:rFonts w:cstheme="minorHAnsi"/>
              </w:rPr>
            </w:pPr>
            <w:r>
              <w:rPr>
                <w:rFonts w:cstheme="minorHAnsi"/>
              </w:rPr>
              <w:t>Natalia summarised the newsletter. Including Huume, task and finish groups, commissioning, protocol updates</w:t>
            </w:r>
            <w:r w:rsidR="00D613A8">
              <w:rPr>
                <w:rFonts w:cstheme="minorHAnsi"/>
              </w:rPr>
              <w:t xml:space="preserve"> including the bite</w:t>
            </w:r>
            <w:r w:rsidR="005D2C74">
              <w:rPr>
                <w:rFonts w:cstheme="minorHAnsi"/>
              </w:rPr>
              <w:t xml:space="preserve"> </w:t>
            </w:r>
            <w:bookmarkStart w:id="0" w:name="_GoBack"/>
            <w:bookmarkEnd w:id="0"/>
            <w:r w:rsidR="00D613A8">
              <w:rPr>
                <w:rFonts w:cstheme="minorHAnsi"/>
              </w:rPr>
              <w:t>sized training offers, DHLUC update including changes to Ukraine visas, keep eye on your 6 week rules, data for housing register etc</w:t>
            </w:r>
            <w:r w:rsidR="0084619F">
              <w:rPr>
                <w:rFonts w:cstheme="minorHAnsi"/>
              </w:rPr>
              <w:t>.</w:t>
            </w:r>
            <w:r w:rsidR="00D613A8">
              <w:rPr>
                <w:rFonts w:cstheme="minorHAnsi"/>
              </w:rPr>
              <w:t xml:space="preserve"> and hope</w:t>
            </w:r>
            <w:r w:rsidR="0084619F">
              <w:rPr>
                <w:rFonts w:cstheme="minorHAnsi"/>
              </w:rPr>
              <w:t>s</w:t>
            </w:r>
            <w:r w:rsidR="00D613A8">
              <w:rPr>
                <w:rFonts w:cstheme="minorHAnsi"/>
              </w:rPr>
              <w:t xml:space="preserve"> to use this to identify trend</w:t>
            </w:r>
            <w:r w:rsidR="0084619F">
              <w:rPr>
                <w:rFonts w:cstheme="minorHAnsi"/>
              </w:rPr>
              <w:t>s in future</w:t>
            </w:r>
            <w:r w:rsidR="00D613A8">
              <w:rPr>
                <w:rFonts w:cstheme="minorHAnsi"/>
              </w:rPr>
              <w:t xml:space="preserve">. </w:t>
            </w:r>
          </w:p>
          <w:p w14:paraId="07EF0517" w14:textId="77777777" w:rsidR="00D613A8" w:rsidRDefault="00D613A8" w:rsidP="00E61B59">
            <w:pPr>
              <w:rPr>
                <w:rFonts w:cstheme="minorHAnsi"/>
              </w:rPr>
            </w:pPr>
          </w:p>
          <w:p w14:paraId="50703498" w14:textId="5A1F00E4" w:rsidR="00D613A8" w:rsidRDefault="0084619F" w:rsidP="00E61B59">
            <w:pPr>
              <w:rPr>
                <w:rFonts w:cstheme="minorHAnsi"/>
              </w:rPr>
            </w:pPr>
            <w:hyperlink r:id="rId11" w:history="1">
              <w:r w:rsidR="00D613A8" w:rsidRPr="0084619F">
                <w:rPr>
                  <w:rStyle w:val="Hyperlink"/>
                  <w:rFonts w:cstheme="minorHAnsi"/>
                </w:rPr>
                <w:t>KHG nominations</w:t>
              </w:r>
            </w:hyperlink>
            <w:r>
              <w:rPr>
                <w:rFonts w:cstheme="minorHAnsi"/>
              </w:rPr>
              <w:t xml:space="preserve"> for the Excellence Awards are</w:t>
            </w:r>
            <w:r w:rsidR="00D613A8">
              <w:rPr>
                <w:rFonts w:cstheme="minorHAnsi"/>
              </w:rPr>
              <w:t xml:space="preserve"> open to 1</w:t>
            </w:r>
            <w:r w:rsidR="00D613A8" w:rsidRPr="00D613A8">
              <w:rPr>
                <w:rFonts w:cstheme="minorHAnsi"/>
                <w:vertAlign w:val="superscript"/>
              </w:rPr>
              <w:t>st</w:t>
            </w:r>
            <w:r w:rsidR="00D613A8">
              <w:rPr>
                <w:rFonts w:cstheme="minorHAnsi"/>
              </w:rPr>
              <w:t xml:space="preserve"> M</w:t>
            </w:r>
            <w:r w:rsidR="00D613A8">
              <w:rPr>
                <w:rFonts w:cstheme="minorHAnsi"/>
              </w:rPr>
              <w:t>ay.</w:t>
            </w:r>
          </w:p>
          <w:p w14:paraId="6EA7A713" w14:textId="4E4669FF" w:rsidR="00D613A8" w:rsidRDefault="00D613A8" w:rsidP="00E61B59">
            <w:pPr>
              <w:rPr>
                <w:rFonts w:cstheme="minorHAnsi"/>
              </w:rPr>
            </w:pPr>
          </w:p>
          <w:p w14:paraId="1023409E" w14:textId="0C1C9101" w:rsidR="00D613A8" w:rsidRPr="00E61B59" w:rsidRDefault="00D613A8" w:rsidP="0084619F">
            <w:pPr>
              <w:rPr>
                <w:rFonts w:cstheme="minorHAnsi"/>
              </w:rPr>
            </w:pPr>
            <w:r>
              <w:rPr>
                <w:rFonts w:cstheme="minorHAnsi"/>
              </w:rPr>
              <w:t>Matt ran the Kent Q</w:t>
            </w:r>
            <w:r w:rsidR="0084619F">
              <w:rPr>
                <w:rFonts w:cstheme="minorHAnsi"/>
              </w:rPr>
              <w:t xml:space="preserve">uiz. </w:t>
            </w:r>
          </w:p>
        </w:tc>
        <w:tc>
          <w:tcPr>
            <w:tcW w:w="850" w:type="dxa"/>
            <w:shd w:val="clear" w:color="auto" w:fill="auto"/>
          </w:tcPr>
          <w:p w14:paraId="7FCBA2C6" w14:textId="77777777" w:rsidR="005E2F31" w:rsidRDefault="005E2F31" w:rsidP="00E61B59">
            <w:pPr>
              <w:rPr>
                <w:rFonts w:cstheme="minorHAnsi"/>
              </w:rPr>
            </w:pPr>
          </w:p>
          <w:p w14:paraId="62D6EE58" w14:textId="6653E617" w:rsidR="00A05501" w:rsidRDefault="00A05501" w:rsidP="00E61B59">
            <w:pPr>
              <w:rPr>
                <w:rFonts w:cstheme="minorHAnsi"/>
              </w:rPr>
            </w:pPr>
          </w:p>
          <w:p w14:paraId="436094E9" w14:textId="77777777" w:rsidR="00A05501" w:rsidRDefault="00A05501" w:rsidP="00E61B59">
            <w:pPr>
              <w:rPr>
                <w:rFonts w:cstheme="minorHAnsi"/>
              </w:rPr>
            </w:pPr>
            <w:r>
              <w:rPr>
                <w:rFonts w:cstheme="minorHAnsi"/>
              </w:rPr>
              <w:t>HM</w:t>
            </w:r>
          </w:p>
          <w:p w14:paraId="297EEBDB" w14:textId="65E95F80" w:rsidR="00D613A8" w:rsidRDefault="00D613A8" w:rsidP="00E61B59">
            <w:pPr>
              <w:rPr>
                <w:rFonts w:cstheme="minorHAnsi"/>
              </w:rPr>
            </w:pPr>
          </w:p>
          <w:p w14:paraId="45018CB0" w14:textId="0C238FF4" w:rsidR="0084619F" w:rsidRDefault="0084619F" w:rsidP="00E61B59">
            <w:pPr>
              <w:rPr>
                <w:rFonts w:cstheme="minorHAnsi"/>
              </w:rPr>
            </w:pPr>
          </w:p>
          <w:p w14:paraId="4B56365E" w14:textId="77777777" w:rsidR="0084619F" w:rsidRDefault="0084619F" w:rsidP="00E61B59">
            <w:pPr>
              <w:rPr>
                <w:rFonts w:cstheme="minorHAnsi"/>
              </w:rPr>
            </w:pPr>
          </w:p>
          <w:p w14:paraId="33729C4F" w14:textId="2910C08B" w:rsidR="00D613A8" w:rsidRPr="00E61B59" w:rsidRDefault="00D613A8" w:rsidP="00E61B59">
            <w:pPr>
              <w:rPr>
                <w:rFonts w:cstheme="minorHAnsi"/>
              </w:rPr>
            </w:pPr>
            <w:r>
              <w:rPr>
                <w:rFonts w:cstheme="minorHAnsi"/>
              </w:rPr>
              <w:t>HM</w:t>
            </w:r>
          </w:p>
        </w:tc>
        <w:tc>
          <w:tcPr>
            <w:tcW w:w="3402" w:type="dxa"/>
            <w:shd w:val="clear" w:color="auto" w:fill="auto"/>
          </w:tcPr>
          <w:p w14:paraId="4E07C799" w14:textId="63852294" w:rsidR="00D613A8" w:rsidRDefault="00D613A8" w:rsidP="00E61B59">
            <w:pPr>
              <w:rPr>
                <w:rFonts w:cstheme="minorHAnsi"/>
                <w:color w:val="FF0000"/>
              </w:rPr>
            </w:pPr>
          </w:p>
          <w:p w14:paraId="04F850D2" w14:textId="77777777" w:rsidR="00D613A8" w:rsidRDefault="00D613A8" w:rsidP="00E61B59">
            <w:pPr>
              <w:rPr>
                <w:rFonts w:cstheme="minorHAnsi"/>
                <w:color w:val="FF0000"/>
              </w:rPr>
            </w:pPr>
          </w:p>
          <w:p w14:paraId="6E3C83D3" w14:textId="2CC0D393" w:rsidR="00D613A8" w:rsidRDefault="0067209A" w:rsidP="00D613A8">
            <w:pPr>
              <w:rPr>
                <w:rFonts w:cstheme="minorHAnsi"/>
              </w:rPr>
            </w:pPr>
            <w:r>
              <w:rPr>
                <w:rFonts w:cstheme="minorHAnsi"/>
              </w:rPr>
              <w:t xml:space="preserve">Attach </w:t>
            </w:r>
            <w:r w:rsidR="00D613A8">
              <w:rPr>
                <w:rFonts w:cstheme="minorHAnsi"/>
              </w:rPr>
              <w:t>referral pathway for domestic abuse</w:t>
            </w:r>
          </w:p>
          <w:p w14:paraId="3D1FE615" w14:textId="77777777" w:rsidR="0084619F" w:rsidRDefault="0084619F" w:rsidP="00D613A8">
            <w:pPr>
              <w:rPr>
                <w:rFonts w:cstheme="minorHAnsi"/>
              </w:rPr>
            </w:pPr>
          </w:p>
          <w:p w14:paraId="652B4537" w14:textId="21DB4312" w:rsidR="00D613A8" w:rsidRDefault="00D613A8" w:rsidP="00D613A8">
            <w:pPr>
              <w:rPr>
                <w:rFonts w:cstheme="minorHAnsi"/>
              </w:rPr>
            </w:pPr>
          </w:p>
          <w:p w14:paraId="73A8DE48" w14:textId="724D24FC" w:rsidR="00D613A8" w:rsidRDefault="00D613A8" w:rsidP="00D613A8">
            <w:pPr>
              <w:rPr>
                <w:rFonts w:cstheme="minorHAnsi"/>
              </w:rPr>
            </w:pPr>
            <w:r>
              <w:rPr>
                <w:rFonts w:cstheme="minorHAnsi"/>
              </w:rPr>
              <w:t>Provide forms for nomination and categories</w:t>
            </w:r>
          </w:p>
          <w:p w14:paraId="4EE341F0" w14:textId="6DFFAF63" w:rsidR="00D613A8" w:rsidRPr="00E61B59" w:rsidRDefault="00D613A8" w:rsidP="00E61B59">
            <w:pPr>
              <w:rPr>
                <w:rFonts w:cstheme="minorHAnsi"/>
                <w:color w:val="FF0000"/>
              </w:rPr>
            </w:pPr>
          </w:p>
        </w:tc>
      </w:tr>
      <w:tr w:rsidR="003E31CC" w:rsidRPr="00E61B59" w14:paraId="325C4E23" w14:textId="77777777" w:rsidTr="00A947C1">
        <w:tc>
          <w:tcPr>
            <w:tcW w:w="1560" w:type="dxa"/>
          </w:tcPr>
          <w:p w14:paraId="7A0465E1" w14:textId="1AA2B534" w:rsidR="003E31CC" w:rsidRPr="00E61B59" w:rsidRDefault="00FC42D6" w:rsidP="00E61B59">
            <w:pPr>
              <w:rPr>
                <w:rFonts w:cstheme="minorHAnsi"/>
              </w:rPr>
            </w:pPr>
            <w:r>
              <w:rPr>
                <w:rFonts w:cstheme="minorHAnsi"/>
              </w:rPr>
              <w:t>Steering for T&amp;F groups</w:t>
            </w:r>
          </w:p>
        </w:tc>
        <w:tc>
          <w:tcPr>
            <w:tcW w:w="9214" w:type="dxa"/>
            <w:shd w:val="clear" w:color="auto" w:fill="auto"/>
          </w:tcPr>
          <w:p w14:paraId="484E6E96" w14:textId="665045EC" w:rsidR="00E6184B" w:rsidRDefault="00E6184B" w:rsidP="00B42E31">
            <w:pPr>
              <w:tabs>
                <w:tab w:val="left" w:pos="5540"/>
              </w:tabs>
              <w:rPr>
                <w:rFonts w:cstheme="minorHAnsi"/>
              </w:rPr>
            </w:pPr>
            <w:r>
              <w:rPr>
                <w:rFonts w:cstheme="minorHAnsi"/>
              </w:rPr>
              <w:t>The group went int</w:t>
            </w:r>
            <w:r w:rsidR="00D418BE">
              <w:rPr>
                <w:rFonts w:cstheme="minorHAnsi"/>
              </w:rPr>
              <w:t xml:space="preserve">o facilitated </w:t>
            </w:r>
            <w:r w:rsidR="005D2C74">
              <w:rPr>
                <w:rFonts w:cstheme="minorHAnsi"/>
              </w:rPr>
              <w:t>breakout</w:t>
            </w:r>
            <w:r w:rsidR="00D418BE">
              <w:rPr>
                <w:rFonts w:cstheme="minorHAnsi"/>
              </w:rPr>
              <w:t xml:space="preserve"> sessions</w:t>
            </w:r>
            <w:r w:rsidR="0067209A">
              <w:rPr>
                <w:rFonts w:cstheme="minorHAnsi"/>
              </w:rPr>
              <w:t xml:space="preserve"> and each gave feedback for the task and finish groups;</w:t>
            </w:r>
          </w:p>
          <w:p w14:paraId="6BA39CFC" w14:textId="77777777" w:rsidR="0067209A" w:rsidRDefault="0067209A" w:rsidP="00B42E31">
            <w:pPr>
              <w:tabs>
                <w:tab w:val="left" w:pos="5540"/>
              </w:tabs>
              <w:rPr>
                <w:rFonts w:cstheme="minorHAnsi"/>
              </w:rPr>
            </w:pPr>
          </w:p>
          <w:p w14:paraId="17BB01BF" w14:textId="17202C41" w:rsidR="000D16E9" w:rsidRPr="00D418BE" w:rsidRDefault="00FC42D6" w:rsidP="00E61B59">
            <w:pPr>
              <w:rPr>
                <w:rFonts w:cstheme="minorHAnsi"/>
                <w:b/>
              </w:rPr>
            </w:pPr>
            <w:r w:rsidRPr="00D418BE">
              <w:rPr>
                <w:rFonts w:cstheme="minorHAnsi"/>
                <w:b/>
              </w:rPr>
              <w:t>Training</w:t>
            </w:r>
          </w:p>
          <w:p w14:paraId="0DD06805" w14:textId="66379804" w:rsidR="00C82123" w:rsidRDefault="0067209A" w:rsidP="00E61B59">
            <w:pPr>
              <w:rPr>
                <w:rFonts w:cstheme="minorHAnsi"/>
              </w:rPr>
            </w:pPr>
            <w:r>
              <w:rPr>
                <w:rFonts w:cstheme="minorHAnsi"/>
              </w:rPr>
              <w:t xml:space="preserve">We need training for </w:t>
            </w:r>
            <w:r w:rsidR="005D2C74">
              <w:rPr>
                <w:rFonts w:cstheme="minorHAnsi"/>
              </w:rPr>
              <w:t>in-house</w:t>
            </w:r>
            <w:r w:rsidR="00D418BE">
              <w:rPr>
                <w:rFonts w:cstheme="minorHAnsi"/>
              </w:rPr>
              <w:t xml:space="preserve"> and external colleagues for KCC teams</w:t>
            </w:r>
            <w:r w:rsidR="001E213C">
              <w:rPr>
                <w:rFonts w:cstheme="minorHAnsi"/>
              </w:rPr>
              <w:t xml:space="preserve"> including Childrens Services, Early Help</w:t>
            </w:r>
          </w:p>
          <w:p w14:paraId="2F6E5494" w14:textId="69FD5089" w:rsidR="00FC42D6" w:rsidRDefault="00D418BE" w:rsidP="00E61B59">
            <w:pPr>
              <w:rPr>
                <w:rFonts w:cstheme="minorHAnsi"/>
              </w:rPr>
            </w:pPr>
            <w:r>
              <w:rPr>
                <w:rFonts w:cstheme="minorHAnsi"/>
              </w:rPr>
              <w:t>Could all</w:t>
            </w:r>
            <w:r w:rsidR="0067209A">
              <w:rPr>
                <w:rFonts w:cstheme="minorHAnsi"/>
              </w:rPr>
              <w:t xml:space="preserve"> training be stored in one area?</w:t>
            </w:r>
          </w:p>
          <w:p w14:paraId="360789D0" w14:textId="65980246" w:rsidR="00C82123" w:rsidRDefault="00C82123" w:rsidP="00E61B59">
            <w:pPr>
              <w:rPr>
                <w:rFonts w:cstheme="minorHAnsi"/>
              </w:rPr>
            </w:pPr>
            <w:r>
              <w:rPr>
                <w:rFonts w:cstheme="minorHAnsi"/>
              </w:rPr>
              <w:t>What are costs for county wide training? Could group do a costing exercise?</w:t>
            </w:r>
          </w:p>
          <w:p w14:paraId="6079E04B" w14:textId="22D8B1A3" w:rsidR="006512E0" w:rsidRDefault="006512E0" w:rsidP="00E61B59">
            <w:pPr>
              <w:rPr>
                <w:rFonts w:cstheme="minorHAnsi"/>
              </w:rPr>
            </w:pPr>
            <w:r>
              <w:rPr>
                <w:rFonts w:cstheme="minorHAnsi"/>
              </w:rPr>
              <w:t xml:space="preserve">Steve from HAST mentioned London </w:t>
            </w:r>
            <w:r w:rsidR="0067209A">
              <w:rPr>
                <w:rFonts w:cstheme="minorHAnsi"/>
              </w:rPr>
              <w:t xml:space="preserve">academy </w:t>
            </w:r>
            <w:r>
              <w:rPr>
                <w:rFonts w:cstheme="minorHAnsi"/>
              </w:rPr>
              <w:t>model</w:t>
            </w:r>
          </w:p>
          <w:p w14:paraId="603F39CC" w14:textId="14620B84" w:rsidR="006512E0" w:rsidRDefault="006512E0" w:rsidP="00E61B59">
            <w:pPr>
              <w:rPr>
                <w:rFonts w:cstheme="minorHAnsi"/>
              </w:rPr>
            </w:pPr>
            <w:r>
              <w:rPr>
                <w:rFonts w:cstheme="minorHAnsi"/>
              </w:rPr>
              <w:t>Duty to Refer – do we need different training for different partners</w:t>
            </w:r>
            <w:r w:rsidR="0067209A">
              <w:rPr>
                <w:rFonts w:cstheme="minorHAnsi"/>
              </w:rPr>
              <w:t>?</w:t>
            </w:r>
          </w:p>
          <w:p w14:paraId="10608C0A" w14:textId="6B8A34DB" w:rsidR="0067209A" w:rsidRDefault="0067209A" w:rsidP="00E61B59">
            <w:pPr>
              <w:rPr>
                <w:rFonts w:cstheme="minorHAnsi"/>
              </w:rPr>
            </w:pPr>
            <w:r>
              <w:rPr>
                <w:rFonts w:cstheme="minorHAnsi"/>
              </w:rPr>
              <w:t>East Kent Health and Housing Forum has requested training</w:t>
            </w:r>
          </w:p>
          <w:p w14:paraId="6303EEC5" w14:textId="77777777" w:rsidR="00FC42D6" w:rsidRPr="00D418BE" w:rsidRDefault="00FC42D6" w:rsidP="00E61B59">
            <w:pPr>
              <w:rPr>
                <w:rFonts w:cstheme="minorHAnsi"/>
                <w:b/>
              </w:rPr>
            </w:pPr>
          </w:p>
          <w:p w14:paraId="207032A1" w14:textId="77777777" w:rsidR="00FC42D6" w:rsidRPr="00D418BE" w:rsidRDefault="00FC42D6" w:rsidP="00E61B59">
            <w:pPr>
              <w:rPr>
                <w:rFonts w:cstheme="minorHAnsi"/>
                <w:b/>
              </w:rPr>
            </w:pPr>
            <w:r w:rsidRPr="00D418BE">
              <w:rPr>
                <w:rFonts w:cstheme="minorHAnsi"/>
                <w:b/>
              </w:rPr>
              <w:t>Suitability and reviews</w:t>
            </w:r>
          </w:p>
          <w:p w14:paraId="6DB1FBBD" w14:textId="77777777" w:rsidR="00C82123" w:rsidRDefault="00C82123" w:rsidP="00C82123">
            <w:pPr>
              <w:rPr>
                <w14:ligatures w14:val="standardContextual"/>
              </w:rPr>
            </w:pPr>
            <w:r>
              <w:rPr>
                <w14:ligatures w14:val="standardContextual"/>
              </w:rPr>
              <w:lastRenderedPageBreak/>
              <w:t>Outcomes were considered to be very challenging to achieve for this Task &amp; Finish Group.  Particularly when Review Assessments now require a Senior Manager sign-off.  It was felt this needed exploring as smaller authorities might struggle to resource this requirement.  Could the Task &amp; Finish Group which level of senior manager would be needed.</w:t>
            </w:r>
          </w:p>
          <w:p w14:paraId="60137C17" w14:textId="77777777" w:rsidR="00C82123" w:rsidRDefault="00C82123" w:rsidP="00C82123">
            <w:pPr>
              <w:rPr>
                <w14:ligatures w14:val="standardContextual"/>
              </w:rPr>
            </w:pPr>
            <w:r>
              <w:rPr>
                <w14:ligatures w14:val="standardContextual"/>
              </w:rPr>
              <w:t>To explore commissioning out the requirement to manage the review requests.  Would this require one office or a team (how much funding would be needed) therefore, joint commissioning to be consider especially for those geographically next to one another.  Concern was that there might not be a market of suppliers wishing to do this.</w:t>
            </w:r>
          </w:p>
          <w:p w14:paraId="668C7710" w14:textId="77777777" w:rsidR="00C82123" w:rsidRDefault="00C82123" w:rsidP="00C82123">
            <w:pPr>
              <w:rPr>
                <w14:ligatures w14:val="standardContextual"/>
              </w:rPr>
            </w:pPr>
            <w:r>
              <w:rPr>
                <w14:ligatures w14:val="standardContextual"/>
              </w:rPr>
              <w:t>Medway have a designated officer to review requests however, the demand outstrips this individual’s capacity.</w:t>
            </w:r>
          </w:p>
          <w:p w14:paraId="35C0928E" w14:textId="77777777" w:rsidR="00C82123" w:rsidRDefault="00C82123" w:rsidP="00C82123">
            <w:pPr>
              <w:rPr>
                <w14:ligatures w14:val="standardContextual"/>
              </w:rPr>
            </w:pPr>
            <w:r>
              <w:rPr>
                <w14:ligatures w14:val="standardContextual"/>
              </w:rPr>
              <w:t>Difficult to identify best practice nationally.</w:t>
            </w:r>
          </w:p>
          <w:p w14:paraId="5243964C" w14:textId="5E987B96" w:rsidR="00FC42D6" w:rsidRDefault="00FC42D6" w:rsidP="00E61B59">
            <w:pPr>
              <w:rPr>
                <w:rFonts w:cstheme="minorHAnsi"/>
              </w:rPr>
            </w:pPr>
          </w:p>
          <w:p w14:paraId="1A511403" w14:textId="412B8E72" w:rsidR="00FC42D6" w:rsidRPr="00D418BE" w:rsidRDefault="00FC42D6" w:rsidP="00E61B59">
            <w:pPr>
              <w:rPr>
                <w:rFonts w:cstheme="minorHAnsi"/>
                <w:b/>
              </w:rPr>
            </w:pPr>
            <w:r w:rsidRPr="00D418BE">
              <w:rPr>
                <w:rFonts w:cstheme="minorHAnsi"/>
                <w:b/>
              </w:rPr>
              <w:t>Rough Sleeping</w:t>
            </w:r>
          </w:p>
          <w:p w14:paraId="5E6E90D6" w14:textId="77777777" w:rsidR="00C82123" w:rsidRDefault="00C82123" w:rsidP="00C82123">
            <w:pPr>
              <w:rPr>
                <w14:ligatures w14:val="standardContextual"/>
              </w:rPr>
            </w:pPr>
            <w:r>
              <w:rPr>
                <w14:ligatures w14:val="standardContextual"/>
              </w:rPr>
              <w:t>Group felt the first update from the Task &amp; Commissioning Group was comprehensive and like the ‘ideas pool’.</w:t>
            </w:r>
          </w:p>
          <w:p w14:paraId="52B7580E" w14:textId="77777777" w:rsidR="00C82123" w:rsidRDefault="00C82123" w:rsidP="00C82123">
            <w:pPr>
              <w:rPr>
                <w14:ligatures w14:val="standardContextual"/>
              </w:rPr>
            </w:pPr>
            <w:r>
              <w:rPr>
                <w14:ligatures w14:val="standardContextual"/>
              </w:rPr>
              <w:t>Would be good to review what is currently working well and how each authority was using the third year of Rough Sleeper Initiative funding.</w:t>
            </w:r>
          </w:p>
          <w:p w14:paraId="5EB9E3A8" w14:textId="77777777" w:rsidR="00C82123" w:rsidRDefault="00C82123" w:rsidP="00C82123">
            <w:pPr>
              <w:rPr>
                <w14:ligatures w14:val="standardContextual"/>
              </w:rPr>
            </w:pPr>
            <w:r>
              <w:rPr>
                <w14:ligatures w14:val="standardContextual"/>
              </w:rPr>
              <w:t>Explore if joint working across the authorities would be practical in supporting entrenched rough sleepers.</w:t>
            </w:r>
          </w:p>
          <w:p w14:paraId="1C5F8451" w14:textId="77777777" w:rsidR="00C82123" w:rsidRDefault="00C82123" w:rsidP="00C82123">
            <w:pPr>
              <w:rPr>
                <w14:ligatures w14:val="standardContextual"/>
              </w:rPr>
            </w:pPr>
            <w:r>
              <w:rPr>
                <w14:ligatures w14:val="standardContextual"/>
              </w:rPr>
              <w:t>For those complex cases where the normal interventions/options had been exhausted to explore what happens next, are there any other incentives could be considered.</w:t>
            </w:r>
          </w:p>
          <w:p w14:paraId="1763DA90" w14:textId="77777777" w:rsidR="00C82123" w:rsidRDefault="00C82123" w:rsidP="00C82123">
            <w:pPr>
              <w:rPr>
                <w14:ligatures w14:val="standardContextual"/>
              </w:rPr>
            </w:pPr>
            <w:r>
              <w:rPr>
                <w14:ligatures w14:val="standardContextual"/>
              </w:rPr>
              <w:t>Medway gave an example of the multi-disciplinary team they have brought together to work with entrenched complex rough sleepers.  This group included a rough sleeper nurse and professionals from mental health services.  It was felt that when rough sleeper incentives were discussed they often did not considered the psychological issues some rough sleepers experienced.</w:t>
            </w:r>
          </w:p>
          <w:p w14:paraId="4CD0DA65" w14:textId="74BCD554" w:rsidR="00C82123" w:rsidRDefault="00C82123" w:rsidP="00C82123">
            <w:pPr>
              <w:rPr>
                <w14:ligatures w14:val="standardContextual"/>
              </w:rPr>
            </w:pPr>
            <w:r>
              <w:rPr>
                <w14:ligatures w14:val="standardContextual"/>
              </w:rPr>
              <w:t>Medway also noted that they had seen a lot of brain related injuries associated with some of the most complex rough sleepers therefore, it would be good for the Task &amp; Finish Group to discuss what therapies would be needed to address this cohort.</w:t>
            </w:r>
          </w:p>
          <w:p w14:paraId="035724A5" w14:textId="77777777" w:rsidR="00C82123" w:rsidRPr="00C82123" w:rsidRDefault="00C82123" w:rsidP="00C82123">
            <w:pPr>
              <w:rPr>
                <w:sz w:val="20"/>
                <w:szCs w:val="20"/>
                <w:lang w:eastAsia="en-GB"/>
              </w:rPr>
            </w:pPr>
            <w:r w:rsidRPr="00C82123">
              <w:t xml:space="preserve">Issues with relocation. Where a rough sleeper is placed in another area and this placement ends, sometimes the applicant becomes a rough sleeper in that borough. </w:t>
            </w:r>
          </w:p>
          <w:p w14:paraId="60730FA6" w14:textId="43AB87B0" w:rsidR="00E6184B" w:rsidRDefault="00E6184B" w:rsidP="00E61B59">
            <w:pPr>
              <w:rPr>
                <w:rFonts w:cstheme="minorHAnsi"/>
              </w:rPr>
            </w:pPr>
          </w:p>
          <w:p w14:paraId="26815005" w14:textId="2F4612C1" w:rsidR="00E6184B" w:rsidRPr="006512E0" w:rsidRDefault="00E6184B" w:rsidP="00E61B59">
            <w:pPr>
              <w:rPr>
                <w:rFonts w:cstheme="minorHAnsi"/>
                <w:b/>
              </w:rPr>
            </w:pPr>
            <w:r w:rsidRPr="006512E0">
              <w:rPr>
                <w:rFonts w:cstheme="minorHAnsi"/>
                <w:b/>
              </w:rPr>
              <w:t>Temporary Accommodation</w:t>
            </w:r>
          </w:p>
          <w:p w14:paraId="226F64CD" w14:textId="77777777" w:rsidR="00C82123" w:rsidRDefault="00C82123" w:rsidP="00C82123">
            <w:pPr>
              <w:rPr>
                <w14:ligatures w14:val="standardContextual"/>
              </w:rPr>
            </w:pPr>
            <w:r>
              <w:rPr>
                <w14:ligatures w14:val="standardContextual"/>
              </w:rPr>
              <w:t>To review the impact of placements from outside authorities particularly those from London.</w:t>
            </w:r>
          </w:p>
          <w:p w14:paraId="267ADC6C" w14:textId="77777777" w:rsidR="00C82123" w:rsidRDefault="00C82123" w:rsidP="00C82123">
            <w:pPr>
              <w:rPr>
                <w14:ligatures w14:val="standardContextual"/>
              </w:rPr>
            </w:pPr>
            <w:r>
              <w:rPr>
                <w14:ligatures w14:val="standardContextual"/>
              </w:rPr>
              <w:t>To explore why there is a lack of Section 208 notifications being completed.</w:t>
            </w:r>
          </w:p>
          <w:p w14:paraId="7C0D2EC4" w14:textId="77777777" w:rsidR="0077703A" w:rsidRDefault="0077703A" w:rsidP="00C82123">
            <w:pPr>
              <w:rPr>
                <w:b/>
                <w:bCs/>
                <w:i/>
                <w:iCs/>
                <w14:ligatures w14:val="standardContextual"/>
              </w:rPr>
            </w:pPr>
          </w:p>
          <w:p w14:paraId="51BDD81E" w14:textId="4EB7CBAB" w:rsidR="00C82123" w:rsidRPr="00C82123" w:rsidRDefault="00C82123" w:rsidP="00C82123">
            <w:pPr>
              <w:rPr>
                <w:sz w:val="20"/>
                <w:szCs w:val="20"/>
                <w:lang w:eastAsia="en-GB"/>
              </w:rPr>
            </w:pPr>
            <w:r w:rsidRPr="00C82123">
              <w:lastRenderedPageBreak/>
              <w:t>Would be good to look at implementing fixed rates across the borough. This will reduce the competitive nature of procuring temporary and avoid providers upping their rates (taking advantage of lack of resources).</w:t>
            </w:r>
          </w:p>
          <w:p w14:paraId="0465794F" w14:textId="4C9F7097" w:rsidR="00C82123" w:rsidRPr="00C82123" w:rsidRDefault="00C82123" w:rsidP="00C82123">
            <w:r w:rsidRPr="00C82123">
              <w:t>Section 208 notification currently filed away but could make better use of these. For instance, look at swapping where LAs have applicants placed in each others boroughs.</w:t>
            </w:r>
          </w:p>
          <w:p w14:paraId="15EAFC3B" w14:textId="25095E97" w:rsidR="006512E0" w:rsidRDefault="006512E0" w:rsidP="00E61B59">
            <w:pPr>
              <w:rPr>
                <w:rFonts w:cstheme="minorHAnsi"/>
              </w:rPr>
            </w:pPr>
            <w:r>
              <w:rPr>
                <w:rFonts w:cstheme="minorHAnsi"/>
              </w:rPr>
              <w:t>Homeless Prevention Grant being returned to host borough</w:t>
            </w:r>
          </w:p>
          <w:p w14:paraId="737E9634" w14:textId="02E40DAB" w:rsidR="006512E0" w:rsidRDefault="006512E0" w:rsidP="00E61B59">
            <w:pPr>
              <w:rPr>
                <w:rFonts w:cstheme="minorHAnsi"/>
              </w:rPr>
            </w:pPr>
            <w:r>
              <w:rPr>
                <w:rFonts w:cstheme="minorHAnsi"/>
              </w:rPr>
              <w:t>Sharing information on inspections to done once</w:t>
            </w:r>
          </w:p>
          <w:p w14:paraId="6A359A23" w14:textId="7B6929A0" w:rsidR="006512E0" w:rsidRDefault="006512E0" w:rsidP="00E61B59">
            <w:pPr>
              <w:rPr>
                <w:rFonts w:cstheme="minorHAnsi"/>
              </w:rPr>
            </w:pPr>
          </w:p>
          <w:p w14:paraId="0C6EE314" w14:textId="0A3BF869" w:rsidR="006512E0" w:rsidRDefault="006512E0" w:rsidP="00E61B59">
            <w:pPr>
              <w:rPr>
                <w:rFonts w:cstheme="minorHAnsi"/>
              </w:rPr>
            </w:pPr>
            <w:r>
              <w:rPr>
                <w:rFonts w:cstheme="minorHAnsi"/>
              </w:rPr>
              <w:t xml:space="preserve">LGO happy to speak with KHOG about their role and how we interact with them. </w:t>
            </w:r>
          </w:p>
          <w:p w14:paraId="15C54F18" w14:textId="170A2D81" w:rsidR="00FC42D6" w:rsidRPr="00E61B59" w:rsidRDefault="00FC42D6" w:rsidP="0067209A">
            <w:pPr>
              <w:rPr>
                <w:rFonts w:cstheme="minorHAnsi"/>
              </w:rPr>
            </w:pPr>
          </w:p>
        </w:tc>
        <w:tc>
          <w:tcPr>
            <w:tcW w:w="850" w:type="dxa"/>
            <w:shd w:val="clear" w:color="auto" w:fill="auto"/>
          </w:tcPr>
          <w:p w14:paraId="6E11A128" w14:textId="77777777" w:rsidR="003E31CC" w:rsidRDefault="003E31CC" w:rsidP="00E61B59">
            <w:pPr>
              <w:rPr>
                <w:rFonts w:cstheme="minorHAnsi"/>
              </w:rPr>
            </w:pPr>
          </w:p>
          <w:p w14:paraId="3FC77B20" w14:textId="77777777" w:rsidR="0067209A" w:rsidRDefault="0067209A" w:rsidP="00E61B59">
            <w:pPr>
              <w:rPr>
                <w:rFonts w:cstheme="minorHAnsi"/>
              </w:rPr>
            </w:pPr>
          </w:p>
          <w:p w14:paraId="0FF37711" w14:textId="77777777" w:rsidR="0067209A" w:rsidRDefault="0067209A" w:rsidP="00E61B59">
            <w:pPr>
              <w:rPr>
                <w:rFonts w:cstheme="minorHAnsi"/>
              </w:rPr>
            </w:pPr>
          </w:p>
          <w:p w14:paraId="788D027F" w14:textId="77777777" w:rsidR="0067209A" w:rsidRDefault="0067209A" w:rsidP="00E61B59">
            <w:pPr>
              <w:rPr>
                <w:rFonts w:cstheme="minorHAnsi"/>
              </w:rPr>
            </w:pPr>
          </w:p>
          <w:p w14:paraId="64B97E1E" w14:textId="1EA84A1C" w:rsidR="0067209A" w:rsidRDefault="0067209A" w:rsidP="00E61B59">
            <w:pPr>
              <w:rPr>
                <w:rFonts w:cstheme="minorHAnsi"/>
              </w:rPr>
            </w:pPr>
          </w:p>
          <w:p w14:paraId="392FE4DF" w14:textId="29150227" w:rsidR="0077703A" w:rsidRDefault="0077703A" w:rsidP="00E61B59">
            <w:pPr>
              <w:rPr>
                <w:rFonts w:cstheme="minorHAnsi"/>
              </w:rPr>
            </w:pPr>
          </w:p>
          <w:p w14:paraId="26005CE0" w14:textId="77777777" w:rsidR="0077703A" w:rsidRDefault="0077703A" w:rsidP="00E61B59">
            <w:pPr>
              <w:rPr>
                <w:rFonts w:cstheme="minorHAnsi"/>
              </w:rPr>
            </w:pPr>
          </w:p>
          <w:p w14:paraId="7DD52141" w14:textId="77777777" w:rsidR="0067209A" w:rsidRDefault="0067209A" w:rsidP="00E61B59">
            <w:pPr>
              <w:rPr>
                <w:rFonts w:cstheme="minorHAnsi"/>
              </w:rPr>
            </w:pPr>
          </w:p>
          <w:p w14:paraId="5819A298" w14:textId="77777777" w:rsidR="0067209A" w:rsidRDefault="0067209A" w:rsidP="00E61B59">
            <w:pPr>
              <w:rPr>
                <w:rFonts w:cstheme="minorHAnsi"/>
              </w:rPr>
            </w:pPr>
            <w:r>
              <w:rPr>
                <w:rFonts w:cstheme="minorHAnsi"/>
              </w:rPr>
              <w:t>ST</w:t>
            </w:r>
          </w:p>
          <w:p w14:paraId="3DBFF1B8" w14:textId="77777777" w:rsidR="0067209A" w:rsidRDefault="0067209A" w:rsidP="00E61B59">
            <w:pPr>
              <w:rPr>
                <w:rFonts w:cstheme="minorHAnsi"/>
              </w:rPr>
            </w:pPr>
          </w:p>
          <w:p w14:paraId="58CDECF5" w14:textId="77777777" w:rsidR="0067209A" w:rsidRDefault="0067209A" w:rsidP="00E61B59">
            <w:pPr>
              <w:rPr>
                <w:rFonts w:cstheme="minorHAnsi"/>
              </w:rPr>
            </w:pPr>
          </w:p>
          <w:p w14:paraId="35887837" w14:textId="77777777" w:rsidR="0067209A" w:rsidRDefault="0067209A" w:rsidP="00E61B59">
            <w:pPr>
              <w:rPr>
                <w:rFonts w:cstheme="minorHAnsi"/>
              </w:rPr>
            </w:pPr>
          </w:p>
          <w:p w14:paraId="624CCF4E" w14:textId="77777777" w:rsidR="0067209A" w:rsidRDefault="0067209A" w:rsidP="00E61B59">
            <w:pPr>
              <w:rPr>
                <w:rFonts w:cstheme="minorHAnsi"/>
              </w:rPr>
            </w:pPr>
          </w:p>
          <w:p w14:paraId="520D40DB" w14:textId="77777777" w:rsidR="0067209A" w:rsidRDefault="0067209A" w:rsidP="00E61B59">
            <w:pPr>
              <w:rPr>
                <w:rFonts w:cstheme="minorHAnsi"/>
              </w:rPr>
            </w:pPr>
          </w:p>
          <w:p w14:paraId="64C11345" w14:textId="77777777" w:rsidR="0067209A" w:rsidRDefault="0067209A" w:rsidP="00E61B59">
            <w:pPr>
              <w:rPr>
                <w:rFonts w:cstheme="minorHAnsi"/>
              </w:rPr>
            </w:pPr>
          </w:p>
          <w:p w14:paraId="74C20B70" w14:textId="77777777" w:rsidR="0067209A" w:rsidRDefault="0067209A" w:rsidP="00E61B59">
            <w:pPr>
              <w:rPr>
                <w:rFonts w:cstheme="minorHAnsi"/>
              </w:rPr>
            </w:pPr>
          </w:p>
          <w:p w14:paraId="3CBCF1ED" w14:textId="77777777" w:rsidR="0067209A" w:rsidRDefault="0067209A" w:rsidP="00E61B59">
            <w:pPr>
              <w:rPr>
                <w:rFonts w:cstheme="minorHAnsi"/>
              </w:rPr>
            </w:pPr>
          </w:p>
          <w:p w14:paraId="03B0F895" w14:textId="77777777" w:rsidR="0067209A" w:rsidRDefault="0067209A" w:rsidP="00E61B59">
            <w:pPr>
              <w:rPr>
                <w:rFonts w:cstheme="minorHAnsi"/>
              </w:rPr>
            </w:pPr>
          </w:p>
          <w:p w14:paraId="64840B52" w14:textId="77777777" w:rsidR="0067209A" w:rsidRDefault="0067209A" w:rsidP="00E61B59">
            <w:pPr>
              <w:rPr>
                <w:rFonts w:cstheme="minorHAnsi"/>
              </w:rPr>
            </w:pPr>
          </w:p>
          <w:p w14:paraId="04173813" w14:textId="77777777" w:rsidR="0067209A" w:rsidRDefault="0067209A" w:rsidP="00E61B59">
            <w:pPr>
              <w:rPr>
                <w:rFonts w:cstheme="minorHAnsi"/>
              </w:rPr>
            </w:pPr>
          </w:p>
          <w:p w14:paraId="15EE33E8" w14:textId="77777777" w:rsidR="0067209A" w:rsidRDefault="0067209A" w:rsidP="00E61B59">
            <w:pPr>
              <w:rPr>
                <w:rFonts w:cstheme="minorHAnsi"/>
              </w:rPr>
            </w:pPr>
          </w:p>
          <w:p w14:paraId="1772E03D" w14:textId="77777777" w:rsidR="0067209A" w:rsidRDefault="0067209A" w:rsidP="00E61B59">
            <w:pPr>
              <w:rPr>
                <w:rFonts w:cstheme="minorHAnsi"/>
              </w:rPr>
            </w:pPr>
          </w:p>
          <w:p w14:paraId="20051191" w14:textId="77777777" w:rsidR="0067209A" w:rsidRDefault="0067209A" w:rsidP="00E61B59">
            <w:pPr>
              <w:rPr>
                <w:rFonts w:cstheme="minorHAnsi"/>
              </w:rPr>
            </w:pPr>
          </w:p>
          <w:p w14:paraId="2BC6A3BB" w14:textId="77777777" w:rsidR="0067209A" w:rsidRDefault="0067209A" w:rsidP="00E61B59">
            <w:pPr>
              <w:rPr>
                <w:rFonts w:cstheme="minorHAnsi"/>
              </w:rPr>
            </w:pPr>
          </w:p>
          <w:p w14:paraId="138072E4" w14:textId="77777777" w:rsidR="0067209A" w:rsidRDefault="0067209A" w:rsidP="00E61B59">
            <w:pPr>
              <w:rPr>
                <w:rFonts w:cstheme="minorHAnsi"/>
              </w:rPr>
            </w:pPr>
          </w:p>
          <w:p w14:paraId="25DF48A9" w14:textId="77777777" w:rsidR="0067209A" w:rsidRDefault="0067209A" w:rsidP="00E61B59">
            <w:pPr>
              <w:rPr>
                <w:rFonts w:cstheme="minorHAnsi"/>
              </w:rPr>
            </w:pPr>
          </w:p>
          <w:p w14:paraId="503EFA93" w14:textId="77777777" w:rsidR="0067209A" w:rsidRDefault="0067209A" w:rsidP="00E61B59">
            <w:pPr>
              <w:rPr>
                <w:rFonts w:cstheme="minorHAnsi"/>
              </w:rPr>
            </w:pPr>
          </w:p>
          <w:p w14:paraId="365445FB" w14:textId="77777777" w:rsidR="0067209A" w:rsidRDefault="0067209A" w:rsidP="00E61B59">
            <w:pPr>
              <w:rPr>
                <w:rFonts w:cstheme="minorHAnsi"/>
              </w:rPr>
            </w:pPr>
          </w:p>
          <w:p w14:paraId="2F367166" w14:textId="77777777" w:rsidR="0067209A" w:rsidRDefault="0067209A" w:rsidP="00E61B59">
            <w:pPr>
              <w:rPr>
                <w:rFonts w:cstheme="minorHAnsi"/>
              </w:rPr>
            </w:pPr>
          </w:p>
          <w:p w14:paraId="7C122926" w14:textId="77777777" w:rsidR="0067209A" w:rsidRDefault="0067209A" w:rsidP="00E61B59">
            <w:pPr>
              <w:rPr>
                <w:rFonts w:cstheme="minorHAnsi"/>
              </w:rPr>
            </w:pPr>
          </w:p>
          <w:p w14:paraId="286CD715" w14:textId="77777777" w:rsidR="0067209A" w:rsidRDefault="0067209A" w:rsidP="00E61B59">
            <w:pPr>
              <w:rPr>
                <w:rFonts w:cstheme="minorHAnsi"/>
              </w:rPr>
            </w:pPr>
          </w:p>
          <w:p w14:paraId="09436210" w14:textId="05080E09" w:rsidR="0067209A" w:rsidRDefault="0067209A" w:rsidP="00E61B59">
            <w:pPr>
              <w:rPr>
                <w:rFonts w:cstheme="minorHAnsi"/>
              </w:rPr>
            </w:pPr>
          </w:p>
          <w:p w14:paraId="210F1CE7" w14:textId="71F76FB0" w:rsidR="0077703A" w:rsidRDefault="0077703A" w:rsidP="00E61B59">
            <w:pPr>
              <w:rPr>
                <w:rFonts w:cstheme="minorHAnsi"/>
              </w:rPr>
            </w:pPr>
          </w:p>
          <w:p w14:paraId="3C84A222" w14:textId="5B552867" w:rsidR="0077703A" w:rsidRDefault="0077703A" w:rsidP="00E61B59">
            <w:pPr>
              <w:rPr>
                <w:rFonts w:cstheme="minorHAnsi"/>
              </w:rPr>
            </w:pPr>
          </w:p>
          <w:p w14:paraId="6CFBE722" w14:textId="33A9317C" w:rsidR="0077703A" w:rsidRDefault="0077703A" w:rsidP="00E61B59">
            <w:pPr>
              <w:rPr>
                <w:rFonts w:cstheme="minorHAnsi"/>
              </w:rPr>
            </w:pPr>
          </w:p>
          <w:p w14:paraId="7CDC2DCC" w14:textId="5172A5DE" w:rsidR="0077703A" w:rsidRDefault="0077703A" w:rsidP="00E61B59">
            <w:pPr>
              <w:rPr>
                <w:rFonts w:cstheme="minorHAnsi"/>
              </w:rPr>
            </w:pPr>
          </w:p>
          <w:p w14:paraId="365222F8" w14:textId="54CC60E2" w:rsidR="0077703A" w:rsidRDefault="0077703A" w:rsidP="00E61B59">
            <w:pPr>
              <w:rPr>
                <w:rFonts w:cstheme="minorHAnsi"/>
              </w:rPr>
            </w:pPr>
          </w:p>
          <w:p w14:paraId="3FADA26E" w14:textId="382FC446" w:rsidR="0077703A" w:rsidRDefault="0077703A" w:rsidP="00E61B59">
            <w:pPr>
              <w:rPr>
                <w:rFonts w:cstheme="minorHAnsi"/>
              </w:rPr>
            </w:pPr>
          </w:p>
          <w:p w14:paraId="1B89705F" w14:textId="07B05839" w:rsidR="0077703A" w:rsidRDefault="0077703A" w:rsidP="00E61B59">
            <w:pPr>
              <w:rPr>
                <w:rFonts w:cstheme="minorHAnsi"/>
              </w:rPr>
            </w:pPr>
          </w:p>
          <w:p w14:paraId="13353510" w14:textId="0263FD71" w:rsidR="0077703A" w:rsidRDefault="0077703A" w:rsidP="00E61B59">
            <w:pPr>
              <w:rPr>
                <w:rFonts w:cstheme="minorHAnsi"/>
              </w:rPr>
            </w:pPr>
          </w:p>
          <w:p w14:paraId="50FE9ABC" w14:textId="220E0439" w:rsidR="0077703A" w:rsidRDefault="0077703A" w:rsidP="00E61B59">
            <w:pPr>
              <w:rPr>
                <w:rFonts w:cstheme="minorHAnsi"/>
              </w:rPr>
            </w:pPr>
          </w:p>
          <w:p w14:paraId="0EC4B389" w14:textId="164158EF" w:rsidR="0077703A" w:rsidRDefault="0077703A" w:rsidP="00E61B59">
            <w:pPr>
              <w:rPr>
                <w:rFonts w:cstheme="minorHAnsi"/>
              </w:rPr>
            </w:pPr>
          </w:p>
          <w:p w14:paraId="63FD7987" w14:textId="1B16B0BE" w:rsidR="0077703A" w:rsidRDefault="0077703A" w:rsidP="00E61B59">
            <w:pPr>
              <w:rPr>
                <w:rFonts w:cstheme="minorHAnsi"/>
              </w:rPr>
            </w:pPr>
          </w:p>
          <w:p w14:paraId="508733CD" w14:textId="3A7AFE5A" w:rsidR="0077703A" w:rsidRDefault="0077703A" w:rsidP="00E61B59">
            <w:pPr>
              <w:rPr>
                <w:rFonts w:cstheme="minorHAnsi"/>
              </w:rPr>
            </w:pPr>
          </w:p>
          <w:p w14:paraId="1B7C8708" w14:textId="07956701" w:rsidR="0077703A" w:rsidRDefault="0077703A" w:rsidP="00E61B59">
            <w:pPr>
              <w:rPr>
                <w:rFonts w:cstheme="minorHAnsi"/>
              </w:rPr>
            </w:pPr>
          </w:p>
          <w:p w14:paraId="099D5746" w14:textId="17C8D546" w:rsidR="0077703A" w:rsidRDefault="0077703A" w:rsidP="00E61B59">
            <w:pPr>
              <w:rPr>
                <w:rFonts w:cstheme="minorHAnsi"/>
              </w:rPr>
            </w:pPr>
          </w:p>
          <w:p w14:paraId="0EAA9DD3" w14:textId="37A0B765" w:rsidR="0077703A" w:rsidRDefault="0077703A" w:rsidP="00E61B59">
            <w:pPr>
              <w:rPr>
                <w:rFonts w:cstheme="minorHAnsi"/>
              </w:rPr>
            </w:pPr>
          </w:p>
          <w:p w14:paraId="2BA85DAF" w14:textId="00C454EA" w:rsidR="0077703A" w:rsidRDefault="0077703A" w:rsidP="00E61B59">
            <w:pPr>
              <w:rPr>
                <w:rFonts w:cstheme="minorHAnsi"/>
              </w:rPr>
            </w:pPr>
          </w:p>
          <w:p w14:paraId="110D3C0A" w14:textId="4526F360" w:rsidR="0067209A" w:rsidRDefault="0067209A" w:rsidP="00E61B59">
            <w:pPr>
              <w:rPr>
                <w:rFonts w:cstheme="minorHAnsi"/>
              </w:rPr>
            </w:pPr>
          </w:p>
          <w:p w14:paraId="183BF960" w14:textId="77777777" w:rsidR="0067209A" w:rsidRDefault="0067209A" w:rsidP="00E61B59">
            <w:pPr>
              <w:rPr>
                <w:rFonts w:cstheme="minorHAnsi"/>
              </w:rPr>
            </w:pPr>
          </w:p>
          <w:p w14:paraId="458D583E" w14:textId="77777777" w:rsidR="0067209A" w:rsidRDefault="0067209A" w:rsidP="00E61B59">
            <w:pPr>
              <w:rPr>
                <w:rFonts w:cstheme="minorHAnsi"/>
              </w:rPr>
            </w:pPr>
          </w:p>
          <w:p w14:paraId="3AF15019" w14:textId="77777777" w:rsidR="0077703A" w:rsidRDefault="0077703A" w:rsidP="00E61B59">
            <w:pPr>
              <w:rPr>
                <w:rFonts w:cstheme="minorHAnsi"/>
              </w:rPr>
            </w:pPr>
          </w:p>
          <w:p w14:paraId="3A632559" w14:textId="77777777" w:rsidR="0077703A" w:rsidRDefault="0077703A" w:rsidP="00E61B59">
            <w:pPr>
              <w:rPr>
                <w:rFonts w:cstheme="minorHAnsi"/>
              </w:rPr>
            </w:pPr>
          </w:p>
          <w:p w14:paraId="7C5ADCF6" w14:textId="77777777" w:rsidR="0077703A" w:rsidRDefault="0077703A" w:rsidP="00E61B59">
            <w:pPr>
              <w:rPr>
                <w:rFonts w:cstheme="minorHAnsi"/>
              </w:rPr>
            </w:pPr>
          </w:p>
          <w:p w14:paraId="27B50D25" w14:textId="77777777" w:rsidR="0077703A" w:rsidRDefault="0077703A" w:rsidP="00E61B59">
            <w:pPr>
              <w:rPr>
                <w:rFonts w:cstheme="minorHAnsi"/>
              </w:rPr>
            </w:pPr>
          </w:p>
          <w:p w14:paraId="39F83467" w14:textId="77777777" w:rsidR="0077703A" w:rsidRDefault="0077703A" w:rsidP="00E61B59">
            <w:pPr>
              <w:rPr>
                <w:rFonts w:cstheme="minorHAnsi"/>
              </w:rPr>
            </w:pPr>
          </w:p>
          <w:p w14:paraId="1A39460C" w14:textId="77777777" w:rsidR="0077703A" w:rsidRDefault="0077703A" w:rsidP="00E61B59">
            <w:pPr>
              <w:rPr>
                <w:rFonts w:cstheme="minorHAnsi"/>
              </w:rPr>
            </w:pPr>
          </w:p>
          <w:p w14:paraId="6FA8099F" w14:textId="77777777" w:rsidR="0077703A" w:rsidRDefault="0077703A" w:rsidP="00E61B59">
            <w:pPr>
              <w:rPr>
                <w:rFonts w:cstheme="minorHAnsi"/>
              </w:rPr>
            </w:pPr>
          </w:p>
          <w:p w14:paraId="36B74C1E" w14:textId="77777777" w:rsidR="0077703A" w:rsidRDefault="0077703A" w:rsidP="00E61B59">
            <w:pPr>
              <w:rPr>
                <w:rFonts w:cstheme="minorHAnsi"/>
              </w:rPr>
            </w:pPr>
          </w:p>
          <w:p w14:paraId="4B761C1D" w14:textId="0FD698F9" w:rsidR="0067209A" w:rsidRDefault="0067209A" w:rsidP="00E61B59">
            <w:pPr>
              <w:rPr>
                <w:rFonts w:cstheme="minorHAnsi"/>
              </w:rPr>
            </w:pPr>
            <w:r>
              <w:rPr>
                <w:rFonts w:cstheme="minorHAnsi"/>
              </w:rPr>
              <w:t>JL</w:t>
            </w:r>
          </w:p>
          <w:p w14:paraId="4D7803FD" w14:textId="60F25364" w:rsidR="0067209A" w:rsidRPr="00E61B59" w:rsidRDefault="0067209A" w:rsidP="00E61B59">
            <w:pPr>
              <w:rPr>
                <w:rFonts w:cstheme="minorHAnsi"/>
              </w:rPr>
            </w:pPr>
          </w:p>
        </w:tc>
        <w:tc>
          <w:tcPr>
            <w:tcW w:w="3402" w:type="dxa"/>
            <w:shd w:val="clear" w:color="auto" w:fill="auto"/>
          </w:tcPr>
          <w:p w14:paraId="4DFF2855" w14:textId="77777777" w:rsidR="003E31CC" w:rsidRDefault="003E31CC" w:rsidP="00E61B59">
            <w:pPr>
              <w:rPr>
                <w:rFonts w:cstheme="minorHAnsi"/>
                <w:color w:val="FF0000"/>
              </w:rPr>
            </w:pPr>
          </w:p>
          <w:p w14:paraId="159CB9FE" w14:textId="77777777" w:rsidR="0067209A" w:rsidRDefault="0067209A" w:rsidP="00E61B59">
            <w:pPr>
              <w:rPr>
                <w:rFonts w:cstheme="minorHAnsi"/>
                <w:color w:val="FF0000"/>
              </w:rPr>
            </w:pPr>
          </w:p>
          <w:p w14:paraId="6132F01E" w14:textId="77777777" w:rsidR="0067209A" w:rsidRDefault="0067209A" w:rsidP="00E61B59">
            <w:pPr>
              <w:rPr>
                <w:rFonts w:cstheme="minorHAnsi"/>
                <w:color w:val="FF0000"/>
              </w:rPr>
            </w:pPr>
          </w:p>
          <w:p w14:paraId="5AFFF81F" w14:textId="0E9787DA" w:rsidR="0067209A" w:rsidRDefault="0067209A" w:rsidP="00E61B59">
            <w:pPr>
              <w:rPr>
                <w:rFonts w:cstheme="minorHAnsi"/>
                <w:color w:val="FF0000"/>
              </w:rPr>
            </w:pPr>
          </w:p>
          <w:p w14:paraId="664376DB" w14:textId="6D4E04B1" w:rsidR="0077703A" w:rsidRDefault="0077703A" w:rsidP="00E61B59">
            <w:pPr>
              <w:rPr>
                <w:rFonts w:cstheme="minorHAnsi"/>
                <w:color w:val="FF0000"/>
              </w:rPr>
            </w:pPr>
          </w:p>
          <w:p w14:paraId="6516E9F1" w14:textId="77777777" w:rsidR="0077703A" w:rsidRDefault="0077703A" w:rsidP="00E61B59">
            <w:pPr>
              <w:rPr>
                <w:rFonts w:cstheme="minorHAnsi"/>
                <w:color w:val="FF0000"/>
              </w:rPr>
            </w:pPr>
          </w:p>
          <w:p w14:paraId="062E9B5E" w14:textId="77777777" w:rsidR="0067209A" w:rsidRDefault="0067209A" w:rsidP="00E61B59">
            <w:pPr>
              <w:rPr>
                <w:rFonts w:cstheme="minorHAnsi"/>
                <w:color w:val="FF0000"/>
              </w:rPr>
            </w:pPr>
          </w:p>
          <w:p w14:paraId="10688945" w14:textId="77777777" w:rsidR="0067209A" w:rsidRDefault="0067209A" w:rsidP="00E61B59">
            <w:pPr>
              <w:rPr>
                <w:rFonts w:cstheme="minorHAnsi"/>
                <w:color w:val="FF0000"/>
              </w:rPr>
            </w:pPr>
          </w:p>
          <w:p w14:paraId="48678E07" w14:textId="77777777" w:rsidR="0067209A" w:rsidRDefault="0067209A" w:rsidP="00E61B59">
            <w:pPr>
              <w:rPr>
                <w:rFonts w:cstheme="minorHAnsi"/>
                <w:color w:val="FF0000"/>
              </w:rPr>
            </w:pPr>
            <w:r>
              <w:rPr>
                <w:rFonts w:cstheme="minorHAnsi"/>
                <w:color w:val="FF0000"/>
              </w:rPr>
              <w:t>Send link to this resource</w:t>
            </w:r>
          </w:p>
          <w:p w14:paraId="5A1371D6" w14:textId="77777777" w:rsidR="0067209A" w:rsidRDefault="0067209A" w:rsidP="00E61B59">
            <w:pPr>
              <w:rPr>
                <w:rFonts w:cstheme="minorHAnsi"/>
                <w:color w:val="FF0000"/>
              </w:rPr>
            </w:pPr>
          </w:p>
          <w:p w14:paraId="66844909" w14:textId="77777777" w:rsidR="0067209A" w:rsidRDefault="0067209A" w:rsidP="00E61B59">
            <w:pPr>
              <w:rPr>
                <w:rFonts w:cstheme="minorHAnsi"/>
                <w:color w:val="FF0000"/>
              </w:rPr>
            </w:pPr>
          </w:p>
          <w:p w14:paraId="439E5457" w14:textId="77777777" w:rsidR="0067209A" w:rsidRDefault="0067209A" w:rsidP="00E61B59">
            <w:pPr>
              <w:rPr>
                <w:rFonts w:cstheme="minorHAnsi"/>
                <w:color w:val="FF0000"/>
              </w:rPr>
            </w:pPr>
          </w:p>
          <w:p w14:paraId="56ED44F0" w14:textId="77777777" w:rsidR="0067209A" w:rsidRDefault="0067209A" w:rsidP="00E61B59">
            <w:pPr>
              <w:rPr>
                <w:rFonts w:cstheme="minorHAnsi"/>
                <w:color w:val="FF0000"/>
              </w:rPr>
            </w:pPr>
          </w:p>
          <w:p w14:paraId="1159B1B3" w14:textId="77777777" w:rsidR="0067209A" w:rsidRDefault="0067209A" w:rsidP="00E61B59">
            <w:pPr>
              <w:rPr>
                <w:rFonts w:cstheme="minorHAnsi"/>
                <w:color w:val="FF0000"/>
              </w:rPr>
            </w:pPr>
          </w:p>
          <w:p w14:paraId="2C65CFB1" w14:textId="77777777" w:rsidR="0067209A" w:rsidRDefault="0067209A" w:rsidP="00E61B59">
            <w:pPr>
              <w:rPr>
                <w:rFonts w:cstheme="minorHAnsi"/>
                <w:color w:val="FF0000"/>
              </w:rPr>
            </w:pPr>
          </w:p>
          <w:p w14:paraId="1F62762C" w14:textId="77777777" w:rsidR="0067209A" w:rsidRDefault="0067209A" w:rsidP="00E61B59">
            <w:pPr>
              <w:rPr>
                <w:rFonts w:cstheme="minorHAnsi"/>
                <w:color w:val="FF0000"/>
              </w:rPr>
            </w:pPr>
          </w:p>
          <w:p w14:paraId="38222F22" w14:textId="77777777" w:rsidR="0067209A" w:rsidRDefault="0067209A" w:rsidP="00E61B59">
            <w:pPr>
              <w:rPr>
                <w:rFonts w:cstheme="minorHAnsi"/>
                <w:color w:val="FF0000"/>
              </w:rPr>
            </w:pPr>
          </w:p>
          <w:p w14:paraId="6F908402" w14:textId="77777777" w:rsidR="0067209A" w:rsidRDefault="0067209A" w:rsidP="00E61B59">
            <w:pPr>
              <w:rPr>
                <w:rFonts w:cstheme="minorHAnsi"/>
                <w:color w:val="FF0000"/>
              </w:rPr>
            </w:pPr>
          </w:p>
          <w:p w14:paraId="36A50F23" w14:textId="77777777" w:rsidR="0067209A" w:rsidRDefault="0067209A" w:rsidP="00E61B59">
            <w:pPr>
              <w:rPr>
                <w:rFonts w:cstheme="minorHAnsi"/>
                <w:color w:val="FF0000"/>
              </w:rPr>
            </w:pPr>
          </w:p>
          <w:p w14:paraId="535C6250" w14:textId="77777777" w:rsidR="0067209A" w:rsidRDefault="0067209A" w:rsidP="00E61B59">
            <w:pPr>
              <w:rPr>
                <w:rFonts w:cstheme="minorHAnsi"/>
                <w:color w:val="FF0000"/>
              </w:rPr>
            </w:pPr>
          </w:p>
          <w:p w14:paraId="66F0E084" w14:textId="77777777" w:rsidR="0067209A" w:rsidRDefault="0067209A" w:rsidP="00E61B59">
            <w:pPr>
              <w:rPr>
                <w:rFonts w:cstheme="minorHAnsi"/>
                <w:color w:val="FF0000"/>
              </w:rPr>
            </w:pPr>
          </w:p>
          <w:p w14:paraId="64F597C1" w14:textId="77777777" w:rsidR="0067209A" w:rsidRDefault="0067209A" w:rsidP="00E61B59">
            <w:pPr>
              <w:rPr>
                <w:rFonts w:cstheme="minorHAnsi"/>
                <w:color w:val="FF0000"/>
              </w:rPr>
            </w:pPr>
          </w:p>
          <w:p w14:paraId="7FD3672D" w14:textId="77777777" w:rsidR="0067209A" w:rsidRDefault="0067209A" w:rsidP="00E61B59">
            <w:pPr>
              <w:rPr>
                <w:rFonts w:cstheme="minorHAnsi"/>
                <w:color w:val="FF0000"/>
              </w:rPr>
            </w:pPr>
          </w:p>
          <w:p w14:paraId="1AD87385" w14:textId="77777777" w:rsidR="0067209A" w:rsidRDefault="0067209A" w:rsidP="00E61B59">
            <w:pPr>
              <w:rPr>
                <w:rFonts w:cstheme="minorHAnsi"/>
                <w:color w:val="FF0000"/>
              </w:rPr>
            </w:pPr>
          </w:p>
          <w:p w14:paraId="1A886308" w14:textId="77777777" w:rsidR="0067209A" w:rsidRDefault="0067209A" w:rsidP="00E61B59">
            <w:pPr>
              <w:rPr>
                <w:rFonts w:cstheme="minorHAnsi"/>
                <w:color w:val="FF0000"/>
              </w:rPr>
            </w:pPr>
          </w:p>
          <w:p w14:paraId="3AD31D2F" w14:textId="77777777" w:rsidR="0067209A" w:rsidRDefault="0067209A" w:rsidP="00E61B59">
            <w:pPr>
              <w:rPr>
                <w:rFonts w:cstheme="minorHAnsi"/>
                <w:color w:val="FF0000"/>
              </w:rPr>
            </w:pPr>
          </w:p>
          <w:p w14:paraId="76A421E0" w14:textId="77777777" w:rsidR="0067209A" w:rsidRDefault="0067209A" w:rsidP="00E61B59">
            <w:pPr>
              <w:rPr>
                <w:rFonts w:cstheme="minorHAnsi"/>
                <w:color w:val="FF0000"/>
              </w:rPr>
            </w:pPr>
          </w:p>
          <w:p w14:paraId="0D19428F" w14:textId="77777777" w:rsidR="0067209A" w:rsidRDefault="0067209A" w:rsidP="00E61B59">
            <w:pPr>
              <w:rPr>
                <w:rFonts w:cstheme="minorHAnsi"/>
                <w:color w:val="FF0000"/>
              </w:rPr>
            </w:pPr>
          </w:p>
          <w:p w14:paraId="2F555D82" w14:textId="77777777" w:rsidR="0067209A" w:rsidRDefault="0067209A" w:rsidP="00E61B59">
            <w:pPr>
              <w:rPr>
                <w:rFonts w:cstheme="minorHAnsi"/>
                <w:color w:val="FF0000"/>
              </w:rPr>
            </w:pPr>
          </w:p>
          <w:p w14:paraId="54461DAB" w14:textId="77777777" w:rsidR="0067209A" w:rsidRDefault="0067209A" w:rsidP="00E61B59">
            <w:pPr>
              <w:rPr>
                <w:rFonts w:cstheme="minorHAnsi"/>
                <w:color w:val="FF0000"/>
              </w:rPr>
            </w:pPr>
          </w:p>
          <w:p w14:paraId="2CBD75BC" w14:textId="77777777" w:rsidR="0067209A" w:rsidRDefault="0067209A" w:rsidP="00E61B59">
            <w:pPr>
              <w:rPr>
                <w:rFonts w:cstheme="minorHAnsi"/>
                <w:color w:val="FF0000"/>
              </w:rPr>
            </w:pPr>
          </w:p>
          <w:p w14:paraId="16E549E2" w14:textId="77777777" w:rsidR="0067209A" w:rsidRDefault="0067209A" w:rsidP="00E61B59">
            <w:pPr>
              <w:rPr>
                <w:rFonts w:cstheme="minorHAnsi"/>
                <w:color w:val="FF0000"/>
              </w:rPr>
            </w:pPr>
          </w:p>
          <w:p w14:paraId="05059843" w14:textId="77777777" w:rsidR="0067209A" w:rsidRDefault="0067209A" w:rsidP="00E61B59">
            <w:pPr>
              <w:rPr>
                <w:rFonts w:cstheme="minorHAnsi"/>
                <w:color w:val="FF0000"/>
              </w:rPr>
            </w:pPr>
          </w:p>
          <w:p w14:paraId="5792439E" w14:textId="77777777" w:rsidR="0067209A" w:rsidRDefault="0067209A" w:rsidP="00E61B59">
            <w:pPr>
              <w:rPr>
                <w:rFonts w:cstheme="minorHAnsi"/>
                <w:color w:val="FF0000"/>
              </w:rPr>
            </w:pPr>
          </w:p>
          <w:p w14:paraId="5E70F0DA" w14:textId="77777777" w:rsidR="0067209A" w:rsidRDefault="0067209A" w:rsidP="00E61B59">
            <w:pPr>
              <w:rPr>
                <w:rFonts w:cstheme="minorHAnsi"/>
                <w:color w:val="FF0000"/>
              </w:rPr>
            </w:pPr>
          </w:p>
          <w:p w14:paraId="6FA88508" w14:textId="77777777" w:rsidR="0077703A" w:rsidRDefault="0077703A" w:rsidP="00E61B59">
            <w:pPr>
              <w:rPr>
                <w:rFonts w:cstheme="minorHAnsi"/>
                <w:color w:val="FF0000"/>
              </w:rPr>
            </w:pPr>
          </w:p>
          <w:p w14:paraId="7874A2DB" w14:textId="77777777" w:rsidR="0077703A" w:rsidRDefault="0077703A" w:rsidP="00E61B59">
            <w:pPr>
              <w:rPr>
                <w:rFonts w:cstheme="minorHAnsi"/>
                <w:color w:val="FF0000"/>
              </w:rPr>
            </w:pPr>
          </w:p>
          <w:p w14:paraId="28791D65" w14:textId="77777777" w:rsidR="0077703A" w:rsidRDefault="0077703A" w:rsidP="00E61B59">
            <w:pPr>
              <w:rPr>
                <w:rFonts w:cstheme="minorHAnsi"/>
                <w:color w:val="FF0000"/>
              </w:rPr>
            </w:pPr>
          </w:p>
          <w:p w14:paraId="08659433" w14:textId="77777777" w:rsidR="0077703A" w:rsidRDefault="0077703A" w:rsidP="00E61B59">
            <w:pPr>
              <w:rPr>
                <w:rFonts w:cstheme="minorHAnsi"/>
                <w:color w:val="FF0000"/>
              </w:rPr>
            </w:pPr>
          </w:p>
          <w:p w14:paraId="08DAF118" w14:textId="77777777" w:rsidR="0077703A" w:rsidRDefault="0077703A" w:rsidP="00E61B59">
            <w:pPr>
              <w:rPr>
                <w:rFonts w:cstheme="minorHAnsi"/>
                <w:color w:val="FF0000"/>
              </w:rPr>
            </w:pPr>
          </w:p>
          <w:p w14:paraId="53999E59" w14:textId="77777777" w:rsidR="0077703A" w:rsidRDefault="0077703A" w:rsidP="00E61B59">
            <w:pPr>
              <w:rPr>
                <w:rFonts w:cstheme="minorHAnsi"/>
                <w:color w:val="FF0000"/>
              </w:rPr>
            </w:pPr>
          </w:p>
          <w:p w14:paraId="4AC11E19" w14:textId="77777777" w:rsidR="0077703A" w:rsidRDefault="0077703A" w:rsidP="00E61B59">
            <w:pPr>
              <w:rPr>
                <w:rFonts w:cstheme="minorHAnsi"/>
                <w:color w:val="FF0000"/>
              </w:rPr>
            </w:pPr>
          </w:p>
          <w:p w14:paraId="00F2F0FF" w14:textId="77777777" w:rsidR="0077703A" w:rsidRDefault="0077703A" w:rsidP="00E61B59">
            <w:pPr>
              <w:rPr>
                <w:rFonts w:cstheme="minorHAnsi"/>
                <w:color w:val="FF0000"/>
              </w:rPr>
            </w:pPr>
          </w:p>
          <w:p w14:paraId="43C547B6" w14:textId="77777777" w:rsidR="0077703A" w:rsidRDefault="0077703A" w:rsidP="00E61B59">
            <w:pPr>
              <w:rPr>
                <w:rFonts w:cstheme="minorHAnsi"/>
                <w:color w:val="FF0000"/>
              </w:rPr>
            </w:pPr>
          </w:p>
          <w:p w14:paraId="47834D68" w14:textId="77777777" w:rsidR="0077703A" w:rsidRDefault="0077703A" w:rsidP="00E61B59">
            <w:pPr>
              <w:rPr>
                <w:rFonts w:cstheme="minorHAnsi"/>
                <w:color w:val="FF0000"/>
              </w:rPr>
            </w:pPr>
          </w:p>
          <w:p w14:paraId="41E17E63" w14:textId="77777777" w:rsidR="0077703A" w:rsidRDefault="0077703A" w:rsidP="00E61B59">
            <w:pPr>
              <w:rPr>
                <w:rFonts w:cstheme="minorHAnsi"/>
                <w:color w:val="FF0000"/>
              </w:rPr>
            </w:pPr>
          </w:p>
          <w:p w14:paraId="1A512C8E" w14:textId="77777777" w:rsidR="0077703A" w:rsidRDefault="0077703A" w:rsidP="00E61B59">
            <w:pPr>
              <w:rPr>
                <w:rFonts w:cstheme="minorHAnsi"/>
                <w:color w:val="FF0000"/>
              </w:rPr>
            </w:pPr>
          </w:p>
          <w:p w14:paraId="0712011B" w14:textId="77777777" w:rsidR="0077703A" w:rsidRDefault="0077703A" w:rsidP="00E61B59">
            <w:pPr>
              <w:rPr>
                <w:rFonts w:cstheme="minorHAnsi"/>
                <w:color w:val="FF0000"/>
              </w:rPr>
            </w:pPr>
          </w:p>
          <w:p w14:paraId="250CCDDC" w14:textId="77777777" w:rsidR="0077703A" w:rsidRDefault="0077703A" w:rsidP="00E61B59">
            <w:pPr>
              <w:rPr>
                <w:rFonts w:cstheme="minorHAnsi"/>
                <w:color w:val="FF0000"/>
              </w:rPr>
            </w:pPr>
          </w:p>
          <w:p w14:paraId="56CD8C65" w14:textId="77777777" w:rsidR="0077703A" w:rsidRDefault="0077703A" w:rsidP="00E61B59">
            <w:pPr>
              <w:rPr>
                <w:rFonts w:cstheme="minorHAnsi"/>
                <w:color w:val="FF0000"/>
              </w:rPr>
            </w:pPr>
          </w:p>
          <w:p w14:paraId="3ECBCCD6" w14:textId="77777777" w:rsidR="0077703A" w:rsidRDefault="0077703A" w:rsidP="00E61B59">
            <w:pPr>
              <w:rPr>
                <w:rFonts w:cstheme="minorHAnsi"/>
                <w:color w:val="FF0000"/>
              </w:rPr>
            </w:pPr>
          </w:p>
          <w:p w14:paraId="0DCC020E" w14:textId="77777777" w:rsidR="0077703A" w:rsidRDefault="0077703A" w:rsidP="00E61B59">
            <w:pPr>
              <w:rPr>
                <w:rFonts w:cstheme="minorHAnsi"/>
                <w:color w:val="FF0000"/>
              </w:rPr>
            </w:pPr>
          </w:p>
          <w:p w14:paraId="0338A653" w14:textId="77777777" w:rsidR="0077703A" w:rsidRDefault="0077703A" w:rsidP="00E61B59">
            <w:pPr>
              <w:rPr>
                <w:rFonts w:cstheme="minorHAnsi"/>
                <w:color w:val="FF0000"/>
              </w:rPr>
            </w:pPr>
          </w:p>
          <w:p w14:paraId="5CF70644" w14:textId="77777777" w:rsidR="0077703A" w:rsidRDefault="0077703A" w:rsidP="00E61B59">
            <w:pPr>
              <w:rPr>
                <w:rFonts w:cstheme="minorHAnsi"/>
                <w:color w:val="FF0000"/>
              </w:rPr>
            </w:pPr>
          </w:p>
          <w:p w14:paraId="11AED78C" w14:textId="77777777" w:rsidR="0077703A" w:rsidRDefault="0077703A" w:rsidP="00E61B59">
            <w:pPr>
              <w:rPr>
                <w:rFonts w:cstheme="minorHAnsi"/>
                <w:color w:val="FF0000"/>
              </w:rPr>
            </w:pPr>
          </w:p>
          <w:p w14:paraId="242D65FD" w14:textId="77777777" w:rsidR="0077703A" w:rsidRDefault="0077703A" w:rsidP="00E61B59">
            <w:pPr>
              <w:rPr>
                <w:rFonts w:cstheme="minorHAnsi"/>
                <w:color w:val="FF0000"/>
              </w:rPr>
            </w:pPr>
          </w:p>
          <w:p w14:paraId="2F0BF2D2" w14:textId="77777777" w:rsidR="0077703A" w:rsidRDefault="0077703A" w:rsidP="00E61B59">
            <w:pPr>
              <w:rPr>
                <w:rFonts w:cstheme="minorHAnsi"/>
                <w:color w:val="FF0000"/>
              </w:rPr>
            </w:pPr>
          </w:p>
          <w:p w14:paraId="2011538C" w14:textId="77777777" w:rsidR="0077703A" w:rsidRDefault="0077703A" w:rsidP="00E61B59">
            <w:pPr>
              <w:rPr>
                <w:rFonts w:cstheme="minorHAnsi"/>
                <w:color w:val="FF0000"/>
              </w:rPr>
            </w:pPr>
          </w:p>
          <w:p w14:paraId="103DEA90" w14:textId="65F564AA" w:rsidR="0067209A" w:rsidRPr="00E61B59" w:rsidRDefault="0067209A" w:rsidP="00E61B59">
            <w:pPr>
              <w:rPr>
                <w:rFonts w:cstheme="minorHAnsi"/>
                <w:color w:val="FF0000"/>
              </w:rPr>
            </w:pPr>
            <w:r>
              <w:rPr>
                <w:rFonts w:cstheme="minorHAnsi"/>
                <w:color w:val="FF0000"/>
              </w:rPr>
              <w:t>P</w:t>
            </w:r>
            <w:r w:rsidR="0077703A">
              <w:rPr>
                <w:rFonts w:cstheme="minorHAnsi"/>
                <w:color w:val="FF0000"/>
              </w:rPr>
              <w:t>rovide introduction</w:t>
            </w:r>
            <w:r>
              <w:rPr>
                <w:rFonts w:cstheme="minorHAnsi"/>
                <w:color w:val="FF0000"/>
              </w:rPr>
              <w:t xml:space="preserve"> so LGO can be invited to future meeting</w:t>
            </w:r>
          </w:p>
        </w:tc>
      </w:tr>
      <w:tr w:rsidR="00B026AC" w:rsidRPr="00E61B59" w14:paraId="5427D180" w14:textId="77777777" w:rsidTr="00A947C1">
        <w:tc>
          <w:tcPr>
            <w:tcW w:w="1560" w:type="dxa"/>
          </w:tcPr>
          <w:p w14:paraId="271C81DB" w14:textId="45223B6F" w:rsidR="00B026AC" w:rsidRPr="00E61B59" w:rsidRDefault="00FC42D6" w:rsidP="00E61B59">
            <w:pPr>
              <w:rPr>
                <w:rFonts w:cstheme="minorHAnsi"/>
              </w:rPr>
            </w:pPr>
            <w:r>
              <w:rPr>
                <w:rFonts w:cstheme="minorHAnsi"/>
              </w:rPr>
              <w:lastRenderedPageBreak/>
              <w:t>Case Law Updates</w:t>
            </w:r>
          </w:p>
        </w:tc>
        <w:tc>
          <w:tcPr>
            <w:tcW w:w="9214" w:type="dxa"/>
            <w:shd w:val="clear" w:color="auto" w:fill="auto"/>
          </w:tcPr>
          <w:p w14:paraId="5B0226A1" w14:textId="18303FAB" w:rsidR="00434BF9" w:rsidRDefault="006512E0" w:rsidP="00E61B59">
            <w:pPr>
              <w:rPr>
                <w:rFonts w:cstheme="minorHAnsi"/>
              </w:rPr>
            </w:pPr>
            <w:r>
              <w:rPr>
                <w:rFonts w:cstheme="minorHAnsi"/>
              </w:rPr>
              <w:t xml:space="preserve">Natalia </w:t>
            </w:r>
            <w:r w:rsidR="0067209A">
              <w:rPr>
                <w:rFonts w:cstheme="minorHAnsi"/>
              </w:rPr>
              <w:t xml:space="preserve">highlighted </w:t>
            </w:r>
            <w:r>
              <w:rPr>
                <w:rFonts w:cstheme="minorHAnsi"/>
              </w:rPr>
              <w:t>C</w:t>
            </w:r>
            <w:r w:rsidR="0067209A">
              <w:rPr>
                <w:rFonts w:cstheme="minorHAnsi"/>
              </w:rPr>
              <w:t>hapter 17 of C</w:t>
            </w:r>
            <w:r>
              <w:rPr>
                <w:rFonts w:cstheme="minorHAnsi"/>
              </w:rPr>
              <w:t xml:space="preserve">ode of guidance updated. </w:t>
            </w:r>
            <w:r w:rsidR="0015231A">
              <w:rPr>
                <w:rFonts w:cstheme="minorHAnsi"/>
              </w:rPr>
              <w:t xml:space="preserve">An email was circulated about this in February and will be attached emailed with the notes. </w:t>
            </w:r>
          </w:p>
          <w:p w14:paraId="0E074849" w14:textId="77777777" w:rsidR="0067209A" w:rsidRDefault="0067209A" w:rsidP="00E61B59">
            <w:pPr>
              <w:rPr>
                <w:rFonts w:cstheme="minorHAnsi"/>
              </w:rPr>
            </w:pPr>
          </w:p>
          <w:p w14:paraId="3FD040B9" w14:textId="6DDE6B25" w:rsidR="0015231A" w:rsidRDefault="006512E0" w:rsidP="0015231A">
            <w:r>
              <w:rPr>
                <w:rFonts w:cstheme="minorHAnsi"/>
              </w:rPr>
              <w:t>Appeal Kyle v Coventry City Council was a half ways house same as refuge</w:t>
            </w:r>
            <w:r w:rsidR="0015231A">
              <w:rPr>
                <w:rFonts w:cstheme="minorHAnsi"/>
              </w:rPr>
              <w:t xml:space="preserve">? It was not.  </w:t>
            </w:r>
            <w:hyperlink r:id="rId12" w:history="1">
              <w:r w:rsidR="0015231A">
                <w:rPr>
                  <w:rStyle w:val="Hyperlink"/>
                </w:rPr>
                <w:t>Inte</w:t>
              </w:r>
              <w:r w:rsidR="0015231A">
                <w:rPr>
                  <w:rStyle w:val="Hyperlink"/>
                </w:rPr>
                <w:t>n</w:t>
              </w:r>
              <w:r w:rsidR="0015231A">
                <w:rPr>
                  <w:rStyle w:val="Hyperlink"/>
                </w:rPr>
                <w:t>tional homelessness from a half way house - Nearly Legal: Housing Law News and Comment</w:t>
              </w:r>
            </w:hyperlink>
          </w:p>
          <w:p w14:paraId="0BAE7B10" w14:textId="1756EA98" w:rsidR="006512E0" w:rsidRPr="00E61B59" w:rsidRDefault="006512E0" w:rsidP="00E61B59">
            <w:pPr>
              <w:rPr>
                <w:rFonts w:cstheme="minorHAnsi"/>
              </w:rPr>
            </w:pPr>
          </w:p>
        </w:tc>
        <w:tc>
          <w:tcPr>
            <w:tcW w:w="850" w:type="dxa"/>
            <w:shd w:val="clear" w:color="auto" w:fill="auto"/>
          </w:tcPr>
          <w:p w14:paraId="3FB3D9BF" w14:textId="157BED6C" w:rsidR="00434BF9" w:rsidRPr="00E61B59" w:rsidRDefault="0067209A" w:rsidP="00E61B59">
            <w:pPr>
              <w:rPr>
                <w:rFonts w:cstheme="minorHAnsi"/>
              </w:rPr>
            </w:pPr>
            <w:r>
              <w:rPr>
                <w:rFonts w:cstheme="minorHAnsi"/>
              </w:rPr>
              <w:t>HM</w:t>
            </w:r>
          </w:p>
        </w:tc>
        <w:tc>
          <w:tcPr>
            <w:tcW w:w="3402" w:type="dxa"/>
            <w:shd w:val="clear" w:color="auto" w:fill="auto"/>
          </w:tcPr>
          <w:p w14:paraId="71B5526B" w14:textId="0FE702F0" w:rsidR="00434BF9" w:rsidRPr="00E61B59" w:rsidRDefault="0067209A" w:rsidP="00E61B59">
            <w:pPr>
              <w:rPr>
                <w:rFonts w:cstheme="minorHAnsi"/>
                <w:color w:val="FF0000"/>
              </w:rPr>
            </w:pPr>
            <w:r>
              <w:rPr>
                <w:rFonts w:cstheme="minorHAnsi"/>
                <w:color w:val="FF0000"/>
              </w:rPr>
              <w:t>Provide email</w:t>
            </w:r>
          </w:p>
        </w:tc>
      </w:tr>
      <w:tr w:rsidR="00E6184B" w:rsidRPr="00E61B59" w14:paraId="556C0927" w14:textId="77777777" w:rsidTr="00A947C1">
        <w:tc>
          <w:tcPr>
            <w:tcW w:w="1560" w:type="dxa"/>
          </w:tcPr>
          <w:p w14:paraId="24342E2D" w14:textId="3C4689EA" w:rsidR="00E6184B" w:rsidRDefault="00E6184B" w:rsidP="00E61B59">
            <w:pPr>
              <w:rPr>
                <w:rFonts w:cstheme="minorHAnsi"/>
              </w:rPr>
            </w:pPr>
            <w:r>
              <w:rPr>
                <w:rFonts w:cstheme="minorHAnsi"/>
              </w:rPr>
              <w:t>Sharing good practice</w:t>
            </w:r>
          </w:p>
        </w:tc>
        <w:tc>
          <w:tcPr>
            <w:tcW w:w="9214" w:type="dxa"/>
            <w:shd w:val="clear" w:color="auto" w:fill="auto"/>
          </w:tcPr>
          <w:p w14:paraId="419B3F0D" w14:textId="377FE73F" w:rsidR="00E6184B" w:rsidRDefault="00E6184B" w:rsidP="00E61B59">
            <w:pPr>
              <w:rPr>
                <w:rFonts w:cstheme="minorHAnsi"/>
              </w:rPr>
            </w:pPr>
            <w:r>
              <w:rPr>
                <w:rFonts w:cstheme="minorHAnsi"/>
              </w:rPr>
              <w:t>Matt</w:t>
            </w:r>
            <w:r w:rsidR="006512E0">
              <w:rPr>
                <w:rFonts w:cstheme="minorHAnsi"/>
              </w:rPr>
              <w:t xml:space="preserve"> TWBC have approved family incentives, similar to the D</w:t>
            </w:r>
            <w:r w:rsidR="0077703A">
              <w:rPr>
                <w:rFonts w:cstheme="minorHAnsi"/>
              </w:rPr>
              <w:t xml:space="preserve">artford model, </w:t>
            </w:r>
            <w:r w:rsidR="0067209A">
              <w:rPr>
                <w:rFonts w:cstheme="minorHAnsi"/>
              </w:rPr>
              <w:t>where the family are no longer willing to accommodate</w:t>
            </w:r>
            <w:r w:rsidR="006512E0">
              <w:rPr>
                <w:rFonts w:cstheme="minorHAnsi"/>
              </w:rPr>
              <w:t xml:space="preserve">. </w:t>
            </w:r>
            <w:r w:rsidR="0067209A">
              <w:rPr>
                <w:rFonts w:cstheme="minorHAnsi"/>
              </w:rPr>
              <w:t>They are c</w:t>
            </w:r>
            <w:r w:rsidR="006512E0">
              <w:rPr>
                <w:rFonts w:cstheme="minorHAnsi"/>
              </w:rPr>
              <w:t xml:space="preserve">reating documents for officers to ensure </w:t>
            </w:r>
            <w:r w:rsidR="0067209A">
              <w:rPr>
                <w:rFonts w:cstheme="minorHAnsi"/>
              </w:rPr>
              <w:t xml:space="preserve">process </w:t>
            </w:r>
            <w:r w:rsidR="006512E0">
              <w:rPr>
                <w:rFonts w:cstheme="minorHAnsi"/>
              </w:rPr>
              <w:t xml:space="preserve">right. Cabinet Paper in on </w:t>
            </w:r>
            <w:hyperlink r:id="rId13" w:history="1">
              <w:r w:rsidR="006512E0" w:rsidRPr="00BA4CB8">
                <w:rPr>
                  <w:rStyle w:val="Hyperlink"/>
                  <w:rFonts w:cstheme="minorHAnsi"/>
                </w:rPr>
                <w:t>TWBC website</w:t>
              </w:r>
            </w:hyperlink>
            <w:r w:rsidR="006512E0">
              <w:rPr>
                <w:rFonts w:cstheme="minorHAnsi"/>
              </w:rPr>
              <w:t>. Around 25% people in TA were from families unable to accommodate.</w:t>
            </w:r>
          </w:p>
          <w:p w14:paraId="696CCD0F" w14:textId="0E8D47A9" w:rsidR="00E6184B" w:rsidRDefault="00E6184B" w:rsidP="00E61B59">
            <w:pPr>
              <w:rPr>
                <w:rFonts w:cstheme="minorHAnsi"/>
              </w:rPr>
            </w:pPr>
          </w:p>
          <w:p w14:paraId="36984093" w14:textId="7A8F872B" w:rsidR="00E6184B" w:rsidRDefault="006512E0" w:rsidP="006512E0">
            <w:pPr>
              <w:rPr>
                <w:rFonts w:cstheme="minorHAnsi"/>
              </w:rPr>
            </w:pPr>
            <w:r>
              <w:rPr>
                <w:rFonts w:cstheme="minorHAnsi"/>
              </w:rPr>
              <w:t xml:space="preserve">Zoe </w:t>
            </w:r>
            <w:r w:rsidR="00E6184B">
              <w:rPr>
                <w:rFonts w:cstheme="minorHAnsi"/>
              </w:rPr>
              <w:t>Swale</w:t>
            </w:r>
            <w:r w:rsidR="00233B1B">
              <w:rPr>
                <w:rFonts w:cstheme="minorHAnsi"/>
              </w:rPr>
              <w:t xml:space="preserve"> gave an update on how </w:t>
            </w:r>
            <w:r w:rsidR="0067209A">
              <w:rPr>
                <w:rFonts w:cstheme="minorHAnsi"/>
              </w:rPr>
              <w:t>Swale process</w:t>
            </w:r>
            <w:r w:rsidR="00E6184B">
              <w:rPr>
                <w:rFonts w:cstheme="minorHAnsi"/>
              </w:rPr>
              <w:t xml:space="preserve"> hou</w:t>
            </w:r>
            <w:r w:rsidR="0067209A">
              <w:rPr>
                <w:rFonts w:cstheme="minorHAnsi"/>
              </w:rPr>
              <w:t>sing register applications</w:t>
            </w:r>
            <w:r w:rsidR="00233B1B">
              <w:rPr>
                <w:rFonts w:cstheme="minorHAnsi"/>
              </w:rPr>
              <w:t>. They have turned off a lot of automated features</w:t>
            </w:r>
            <w:r w:rsidR="0067209A">
              <w:rPr>
                <w:rFonts w:cstheme="minorHAnsi"/>
              </w:rPr>
              <w:t xml:space="preserve"> on Huume</w:t>
            </w:r>
            <w:r w:rsidR="00233B1B">
              <w:rPr>
                <w:rFonts w:cstheme="minorHAnsi"/>
              </w:rPr>
              <w:t>. T</w:t>
            </w:r>
            <w:r w:rsidR="0067209A">
              <w:rPr>
                <w:rFonts w:cstheme="minorHAnsi"/>
              </w:rPr>
              <w:t>his helps them be</w:t>
            </w:r>
            <w:r w:rsidR="00233B1B">
              <w:rPr>
                <w:rFonts w:cstheme="minorHAnsi"/>
              </w:rPr>
              <w:t xml:space="preserve"> clear which queue each case is in. She has instructions on how they carry out the process. </w:t>
            </w:r>
          </w:p>
          <w:p w14:paraId="3912437B" w14:textId="77777777" w:rsidR="00233B1B" w:rsidRDefault="00233B1B" w:rsidP="006512E0">
            <w:pPr>
              <w:rPr>
                <w:rFonts w:cstheme="minorHAnsi"/>
              </w:rPr>
            </w:pPr>
          </w:p>
          <w:p w14:paraId="00DC4679" w14:textId="1FA6B519" w:rsidR="00233B1B" w:rsidRPr="00E61B59" w:rsidRDefault="00233B1B" w:rsidP="0077703A">
            <w:pPr>
              <w:rPr>
                <w:rFonts w:cstheme="minorHAnsi"/>
              </w:rPr>
            </w:pPr>
            <w:r>
              <w:rPr>
                <w:rFonts w:cstheme="minorHAnsi"/>
              </w:rPr>
              <w:t>Vicky H the Huume training should clarify the process and that may well help us all.  Q</w:t>
            </w:r>
            <w:r w:rsidR="0077703A">
              <w:rPr>
                <w:rFonts w:cstheme="minorHAnsi"/>
              </w:rPr>
              <w:t>ueues can be confusing</w:t>
            </w:r>
            <w:r>
              <w:rPr>
                <w:rFonts w:cstheme="minorHAnsi"/>
              </w:rPr>
              <w:t xml:space="preserve"> and will be clarified. Please encourage yo</w:t>
            </w:r>
            <w:r w:rsidR="0067209A">
              <w:rPr>
                <w:rFonts w:cstheme="minorHAnsi"/>
              </w:rPr>
              <w:t>ur staff to attend the training.</w:t>
            </w:r>
          </w:p>
        </w:tc>
        <w:tc>
          <w:tcPr>
            <w:tcW w:w="850" w:type="dxa"/>
            <w:shd w:val="clear" w:color="auto" w:fill="auto"/>
          </w:tcPr>
          <w:p w14:paraId="72506A7D" w14:textId="77777777" w:rsidR="00E6184B" w:rsidRDefault="00E6184B" w:rsidP="00E61B59">
            <w:pPr>
              <w:rPr>
                <w:rFonts w:cstheme="minorHAnsi"/>
              </w:rPr>
            </w:pPr>
          </w:p>
          <w:p w14:paraId="706E02BF" w14:textId="77777777" w:rsidR="00233B1B" w:rsidRDefault="00233B1B" w:rsidP="00E61B59">
            <w:pPr>
              <w:rPr>
                <w:rFonts w:cstheme="minorHAnsi"/>
              </w:rPr>
            </w:pPr>
          </w:p>
          <w:p w14:paraId="389492DF" w14:textId="77777777" w:rsidR="00233B1B" w:rsidRDefault="00233B1B" w:rsidP="00E61B59">
            <w:pPr>
              <w:rPr>
                <w:rFonts w:cstheme="minorHAnsi"/>
              </w:rPr>
            </w:pPr>
          </w:p>
          <w:p w14:paraId="2D3FE21B" w14:textId="765D08FA" w:rsidR="00233B1B" w:rsidRDefault="00233B1B" w:rsidP="00E61B59">
            <w:pPr>
              <w:rPr>
                <w:rFonts w:cstheme="minorHAnsi"/>
              </w:rPr>
            </w:pPr>
          </w:p>
          <w:p w14:paraId="6A2E5355" w14:textId="77777777" w:rsidR="0067209A" w:rsidRDefault="0067209A" w:rsidP="00E61B59">
            <w:pPr>
              <w:rPr>
                <w:rFonts w:cstheme="minorHAnsi"/>
              </w:rPr>
            </w:pPr>
          </w:p>
          <w:p w14:paraId="1D88466F" w14:textId="00CFC8BE" w:rsidR="00233B1B" w:rsidRPr="00E61B59" w:rsidRDefault="00233B1B" w:rsidP="00E61B59">
            <w:pPr>
              <w:rPr>
                <w:rFonts w:cstheme="minorHAnsi"/>
              </w:rPr>
            </w:pPr>
            <w:r>
              <w:rPr>
                <w:rFonts w:cstheme="minorHAnsi"/>
              </w:rPr>
              <w:t>ZC</w:t>
            </w:r>
          </w:p>
        </w:tc>
        <w:tc>
          <w:tcPr>
            <w:tcW w:w="3402" w:type="dxa"/>
            <w:shd w:val="clear" w:color="auto" w:fill="auto"/>
          </w:tcPr>
          <w:p w14:paraId="0BB36246" w14:textId="77777777" w:rsidR="00E6184B" w:rsidRDefault="00E6184B" w:rsidP="00E61B59">
            <w:pPr>
              <w:rPr>
                <w:rFonts w:cstheme="minorHAnsi"/>
                <w:color w:val="FF0000"/>
              </w:rPr>
            </w:pPr>
          </w:p>
          <w:p w14:paraId="7D33BABB" w14:textId="77777777" w:rsidR="00233B1B" w:rsidRDefault="00233B1B" w:rsidP="00E61B59">
            <w:pPr>
              <w:rPr>
                <w:rFonts w:cstheme="minorHAnsi"/>
                <w:color w:val="FF0000"/>
              </w:rPr>
            </w:pPr>
          </w:p>
          <w:p w14:paraId="02C7F65F" w14:textId="543620B0" w:rsidR="00233B1B" w:rsidRDefault="00233B1B" w:rsidP="00E61B59">
            <w:pPr>
              <w:rPr>
                <w:rFonts w:cstheme="minorHAnsi"/>
                <w:color w:val="FF0000"/>
              </w:rPr>
            </w:pPr>
          </w:p>
          <w:p w14:paraId="3B90E0F8" w14:textId="77777777" w:rsidR="0067209A" w:rsidRDefault="0067209A" w:rsidP="00E61B59">
            <w:pPr>
              <w:rPr>
                <w:rFonts w:cstheme="minorHAnsi"/>
                <w:color w:val="FF0000"/>
              </w:rPr>
            </w:pPr>
          </w:p>
          <w:p w14:paraId="3FAC7A05" w14:textId="77777777" w:rsidR="00233B1B" w:rsidRDefault="00233B1B" w:rsidP="00E61B59">
            <w:pPr>
              <w:rPr>
                <w:rFonts w:cstheme="minorHAnsi"/>
                <w:color w:val="FF0000"/>
              </w:rPr>
            </w:pPr>
          </w:p>
          <w:p w14:paraId="1002C5D4" w14:textId="454187DF" w:rsidR="00233B1B" w:rsidRPr="00E61B59" w:rsidRDefault="00233B1B" w:rsidP="00E61B59">
            <w:pPr>
              <w:rPr>
                <w:rFonts w:cstheme="minorHAnsi"/>
                <w:color w:val="FF0000"/>
              </w:rPr>
            </w:pPr>
            <w:r>
              <w:rPr>
                <w:rFonts w:cstheme="minorHAnsi"/>
                <w:color w:val="FF0000"/>
              </w:rPr>
              <w:t xml:space="preserve">Send your instructions </w:t>
            </w:r>
          </w:p>
        </w:tc>
      </w:tr>
      <w:tr w:rsidR="00EB1A55" w:rsidRPr="00E61B59" w14:paraId="374C0899" w14:textId="77777777" w:rsidTr="00A947C1">
        <w:tc>
          <w:tcPr>
            <w:tcW w:w="1560" w:type="dxa"/>
          </w:tcPr>
          <w:p w14:paraId="0BD42866" w14:textId="642D2A63" w:rsidR="00EB1A55" w:rsidRPr="00E61B59" w:rsidRDefault="00851EBB" w:rsidP="00E61B59">
            <w:pPr>
              <w:rPr>
                <w:rFonts w:cstheme="minorHAnsi"/>
              </w:rPr>
            </w:pPr>
            <w:r>
              <w:rPr>
                <w:rFonts w:cstheme="minorHAnsi"/>
              </w:rPr>
              <w:t>AOB</w:t>
            </w:r>
          </w:p>
        </w:tc>
        <w:tc>
          <w:tcPr>
            <w:tcW w:w="9214" w:type="dxa"/>
            <w:shd w:val="clear" w:color="auto" w:fill="auto"/>
          </w:tcPr>
          <w:p w14:paraId="03263883" w14:textId="2CD17C70" w:rsidR="00851EBB" w:rsidRDefault="0067209A" w:rsidP="006B2066">
            <w:pPr>
              <w:rPr>
                <w:rFonts w:cstheme="minorHAnsi"/>
              </w:rPr>
            </w:pPr>
            <w:r>
              <w:rPr>
                <w:rFonts w:cstheme="minorHAnsi"/>
              </w:rPr>
              <w:t>Helen a</w:t>
            </w:r>
            <w:r w:rsidR="00310B4D">
              <w:rPr>
                <w:rFonts w:cstheme="minorHAnsi"/>
              </w:rPr>
              <w:t>sk</w:t>
            </w:r>
            <w:r>
              <w:rPr>
                <w:rFonts w:cstheme="minorHAnsi"/>
              </w:rPr>
              <w:t>ed</w:t>
            </w:r>
            <w:r w:rsidR="00310B4D">
              <w:rPr>
                <w:rFonts w:cstheme="minorHAnsi"/>
              </w:rPr>
              <w:t xml:space="preserve"> if any comments on the ToR circulated on 16</w:t>
            </w:r>
            <w:r w:rsidR="00310B4D" w:rsidRPr="00310B4D">
              <w:rPr>
                <w:rFonts w:cstheme="minorHAnsi"/>
                <w:vertAlign w:val="superscript"/>
              </w:rPr>
              <w:t>th</w:t>
            </w:r>
            <w:r>
              <w:rPr>
                <w:rFonts w:cstheme="minorHAnsi"/>
              </w:rPr>
              <w:t xml:space="preserve"> April. None were raised so the group </w:t>
            </w:r>
            <w:r w:rsidR="00310B4D">
              <w:rPr>
                <w:rFonts w:cstheme="minorHAnsi"/>
              </w:rPr>
              <w:t>agree</w:t>
            </w:r>
            <w:r>
              <w:rPr>
                <w:rFonts w:cstheme="minorHAnsi"/>
              </w:rPr>
              <w:t>d them. I</w:t>
            </w:r>
            <w:r w:rsidR="00310B4D">
              <w:rPr>
                <w:rFonts w:cstheme="minorHAnsi"/>
              </w:rPr>
              <w:t>f needed</w:t>
            </w:r>
            <w:r>
              <w:rPr>
                <w:rFonts w:cstheme="minorHAnsi"/>
              </w:rPr>
              <w:t xml:space="preserve"> we can review them</w:t>
            </w:r>
            <w:r w:rsidR="00310B4D">
              <w:rPr>
                <w:rFonts w:cstheme="minorHAnsi"/>
              </w:rPr>
              <w:t xml:space="preserve"> once the new way of working has settled in. </w:t>
            </w:r>
          </w:p>
          <w:p w14:paraId="43E39435" w14:textId="198D2B02" w:rsidR="00233B1B" w:rsidRDefault="00233B1B" w:rsidP="006B2066">
            <w:pPr>
              <w:rPr>
                <w:rFonts w:cstheme="minorHAnsi"/>
              </w:rPr>
            </w:pPr>
          </w:p>
          <w:p w14:paraId="57B799BB" w14:textId="528AB237" w:rsidR="00233B1B" w:rsidRDefault="00233B1B" w:rsidP="006B2066">
            <w:pPr>
              <w:rPr>
                <w:rFonts w:cstheme="minorHAnsi"/>
              </w:rPr>
            </w:pPr>
            <w:r>
              <w:rPr>
                <w:rFonts w:cstheme="minorHAnsi"/>
              </w:rPr>
              <w:t>If your organisation want</w:t>
            </w:r>
            <w:r w:rsidR="001E213C">
              <w:rPr>
                <w:rFonts w:cstheme="minorHAnsi"/>
              </w:rPr>
              <w:t>s</w:t>
            </w:r>
            <w:r>
              <w:rPr>
                <w:rFonts w:cstheme="minorHAnsi"/>
              </w:rPr>
              <w:t xml:space="preserve"> to join Mystery S</w:t>
            </w:r>
            <w:r w:rsidR="001E213C">
              <w:rPr>
                <w:rFonts w:cstheme="minorHAnsi"/>
              </w:rPr>
              <w:t>ho</w:t>
            </w:r>
            <w:r w:rsidR="00366EB3">
              <w:rPr>
                <w:rFonts w:cstheme="minorHAnsi"/>
              </w:rPr>
              <w:t>pp</w:t>
            </w:r>
            <w:r w:rsidR="001E213C">
              <w:rPr>
                <w:rFonts w:cstheme="minorHAnsi"/>
              </w:rPr>
              <w:t>i</w:t>
            </w:r>
            <w:r>
              <w:rPr>
                <w:rFonts w:cstheme="minorHAnsi"/>
              </w:rPr>
              <w:t>ng please contact Matt</w:t>
            </w:r>
            <w:r w:rsidR="001E213C">
              <w:rPr>
                <w:rFonts w:cstheme="minorHAnsi"/>
              </w:rPr>
              <w:t xml:space="preserve"> Muddell</w:t>
            </w:r>
          </w:p>
          <w:p w14:paraId="00E3C74C" w14:textId="7F54D8F5" w:rsidR="00233B1B" w:rsidRDefault="00233B1B" w:rsidP="006B2066">
            <w:pPr>
              <w:rPr>
                <w:rFonts w:cstheme="minorHAnsi"/>
              </w:rPr>
            </w:pPr>
          </w:p>
          <w:p w14:paraId="513E95DA" w14:textId="5D9026F1" w:rsidR="00233B1B" w:rsidRDefault="00233B1B" w:rsidP="006B2066">
            <w:pPr>
              <w:rPr>
                <w:rFonts w:cstheme="minorHAnsi"/>
              </w:rPr>
            </w:pPr>
            <w:r>
              <w:rPr>
                <w:rFonts w:cstheme="minorHAnsi"/>
              </w:rPr>
              <w:t xml:space="preserve">Nicola </w:t>
            </w:r>
            <w:r w:rsidR="001E213C">
              <w:rPr>
                <w:rFonts w:cstheme="minorHAnsi"/>
              </w:rPr>
              <w:t xml:space="preserve">Their </w:t>
            </w:r>
            <w:r>
              <w:rPr>
                <w:rFonts w:cstheme="minorHAnsi"/>
              </w:rPr>
              <w:t xml:space="preserve">SAFER scheme referral was declined as not for emergency referrals.  Toni they have also found </w:t>
            </w:r>
            <w:r w:rsidR="001E213C">
              <w:rPr>
                <w:rFonts w:cstheme="minorHAnsi"/>
              </w:rPr>
              <w:t xml:space="preserve">it </w:t>
            </w:r>
            <w:r>
              <w:rPr>
                <w:rFonts w:cstheme="minorHAnsi"/>
              </w:rPr>
              <w:t>does not do emergencies and so Dartford does its own lock changes. John L had thought this was to give a service across the area. John will take this back to the Local Partnership Board</w:t>
            </w:r>
          </w:p>
          <w:p w14:paraId="5BD7169D" w14:textId="3E233292" w:rsidR="00233B1B" w:rsidRDefault="00233B1B" w:rsidP="006B2066">
            <w:pPr>
              <w:rPr>
                <w:rFonts w:cstheme="minorHAnsi"/>
              </w:rPr>
            </w:pPr>
          </w:p>
          <w:p w14:paraId="6757EC5E" w14:textId="0695DBC2" w:rsidR="00233B1B" w:rsidRDefault="00233B1B" w:rsidP="006B2066">
            <w:pPr>
              <w:rPr>
                <w:rFonts w:cstheme="minorHAnsi"/>
              </w:rPr>
            </w:pPr>
            <w:r>
              <w:rPr>
                <w:rFonts w:cstheme="minorHAnsi"/>
              </w:rPr>
              <w:lastRenderedPageBreak/>
              <w:t xml:space="preserve">Sam Spiller KCC the SAFER scheme does respond quickly, often within 48 hours, but cannot be considered an emergency scheme. Nicola and Sam to communicate outside of the meeting. </w:t>
            </w:r>
          </w:p>
          <w:p w14:paraId="3E1C4A2A" w14:textId="60D64BC3" w:rsidR="00366EB3" w:rsidRDefault="00366EB3" w:rsidP="006B2066">
            <w:pPr>
              <w:rPr>
                <w:rFonts w:cstheme="minorHAnsi"/>
              </w:rPr>
            </w:pPr>
          </w:p>
          <w:p w14:paraId="18255CC5" w14:textId="10BB3E53" w:rsidR="00366EB3" w:rsidRDefault="00366EB3" w:rsidP="006B2066">
            <w:pPr>
              <w:rPr>
                <w:rFonts w:cstheme="minorHAnsi"/>
              </w:rPr>
            </w:pPr>
            <w:r>
              <w:rPr>
                <w:rFonts w:cstheme="minorHAnsi"/>
              </w:rPr>
              <w:t xml:space="preserve">Nicola Probation advised that KAS2 referrals only made if the Duty to Refer is done. NM will reach out to Niki Verdenik to clarify. Not clear whether applies to KAS3 yet. </w:t>
            </w:r>
          </w:p>
          <w:p w14:paraId="7A52AA26" w14:textId="23E53208" w:rsidR="00366EB3" w:rsidRDefault="00366EB3" w:rsidP="006B2066">
            <w:pPr>
              <w:rPr>
                <w:rFonts w:cstheme="minorHAnsi"/>
              </w:rPr>
            </w:pPr>
          </w:p>
          <w:p w14:paraId="66C797BE" w14:textId="77777777" w:rsidR="001E213C" w:rsidRDefault="00366EB3" w:rsidP="006B2066">
            <w:pPr>
              <w:rPr>
                <w:rFonts w:cstheme="minorHAnsi"/>
              </w:rPr>
            </w:pPr>
            <w:r>
              <w:rPr>
                <w:rFonts w:cstheme="minorHAnsi"/>
              </w:rPr>
              <w:t>Elly T</w:t>
            </w:r>
            <w:r w:rsidR="001E213C">
              <w:rPr>
                <w:rFonts w:cstheme="minorHAnsi"/>
              </w:rPr>
              <w:t xml:space="preserve"> does SAFER cover</w:t>
            </w:r>
            <w:r>
              <w:rPr>
                <w:rFonts w:cstheme="minorHAnsi"/>
              </w:rPr>
              <w:t xml:space="preserve"> temporary accommodation? Matt yes for s193 accommodation. Not for nightly paid but yes for a main duty placement. It could be a difficulty around phrase ‘TA’ interpretation. If anyone gets a firm answer on this please share with ET. </w:t>
            </w:r>
          </w:p>
          <w:p w14:paraId="15F99A2D" w14:textId="09FF8C92" w:rsidR="00233B1B" w:rsidRDefault="00366EB3" w:rsidP="006B2066">
            <w:pPr>
              <w:rPr>
                <w:rFonts w:cstheme="minorHAnsi"/>
              </w:rPr>
            </w:pPr>
            <w:r>
              <w:rPr>
                <w:rFonts w:cstheme="minorHAnsi"/>
              </w:rPr>
              <w:t xml:space="preserve">Sam Spiller 247locks should have been to all LHAs to explain the service. They </w:t>
            </w:r>
            <w:r w:rsidR="001E213C">
              <w:rPr>
                <w:rFonts w:cstheme="minorHAnsi"/>
              </w:rPr>
              <w:t xml:space="preserve">could </w:t>
            </w:r>
            <w:r>
              <w:rPr>
                <w:rFonts w:cstheme="minorHAnsi"/>
              </w:rPr>
              <w:t xml:space="preserve">come speak at this meeting or provide written update. </w:t>
            </w:r>
            <w:r w:rsidR="001E213C">
              <w:rPr>
                <w:rFonts w:cstheme="minorHAnsi"/>
              </w:rPr>
              <w:t xml:space="preserve">They are presenting to main KHG in May. </w:t>
            </w:r>
            <w:r>
              <w:rPr>
                <w:rFonts w:cstheme="minorHAnsi"/>
              </w:rPr>
              <w:t xml:space="preserve"> Matt, Natalia and Robin will liaise on what is needed and may have a one off meeting on this topic. </w:t>
            </w:r>
          </w:p>
          <w:p w14:paraId="651E989C" w14:textId="3F0DF841" w:rsidR="00233B1B" w:rsidRPr="00E61B59" w:rsidRDefault="00233B1B" w:rsidP="006B2066">
            <w:pPr>
              <w:rPr>
                <w:rFonts w:cstheme="minorHAnsi"/>
              </w:rPr>
            </w:pPr>
          </w:p>
        </w:tc>
        <w:tc>
          <w:tcPr>
            <w:tcW w:w="850" w:type="dxa"/>
            <w:shd w:val="clear" w:color="auto" w:fill="auto"/>
          </w:tcPr>
          <w:p w14:paraId="736DC1E9" w14:textId="77777777" w:rsidR="00301472" w:rsidRDefault="00301472" w:rsidP="00E61B59">
            <w:pPr>
              <w:rPr>
                <w:rFonts w:cstheme="minorHAnsi"/>
              </w:rPr>
            </w:pPr>
          </w:p>
          <w:p w14:paraId="215DB790" w14:textId="77777777" w:rsidR="001E213C" w:rsidRDefault="001E213C" w:rsidP="00E61B59">
            <w:pPr>
              <w:rPr>
                <w:rFonts w:cstheme="minorHAnsi"/>
              </w:rPr>
            </w:pPr>
          </w:p>
          <w:p w14:paraId="0517B64B" w14:textId="77777777" w:rsidR="001E213C" w:rsidRDefault="001E213C" w:rsidP="00E61B59">
            <w:pPr>
              <w:rPr>
                <w:rFonts w:cstheme="minorHAnsi"/>
              </w:rPr>
            </w:pPr>
          </w:p>
          <w:p w14:paraId="7E006B0A" w14:textId="77777777" w:rsidR="001E213C" w:rsidRDefault="001E213C" w:rsidP="00E61B59">
            <w:pPr>
              <w:rPr>
                <w:rFonts w:cstheme="minorHAnsi"/>
              </w:rPr>
            </w:pPr>
          </w:p>
          <w:p w14:paraId="6401BD73" w14:textId="77777777" w:rsidR="001E213C" w:rsidRDefault="001E213C" w:rsidP="00E61B59">
            <w:pPr>
              <w:rPr>
                <w:rFonts w:cstheme="minorHAnsi"/>
              </w:rPr>
            </w:pPr>
          </w:p>
          <w:p w14:paraId="54789804" w14:textId="77777777" w:rsidR="001E213C" w:rsidRDefault="001E213C" w:rsidP="00E61B59">
            <w:pPr>
              <w:rPr>
                <w:rFonts w:cstheme="minorHAnsi"/>
              </w:rPr>
            </w:pPr>
            <w:r>
              <w:rPr>
                <w:rFonts w:cstheme="minorHAnsi"/>
              </w:rPr>
              <w:t>JL</w:t>
            </w:r>
          </w:p>
          <w:p w14:paraId="7ED6CB92" w14:textId="77777777" w:rsidR="001E213C" w:rsidRDefault="001E213C" w:rsidP="00E61B59">
            <w:pPr>
              <w:rPr>
                <w:rFonts w:cstheme="minorHAnsi"/>
              </w:rPr>
            </w:pPr>
          </w:p>
          <w:p w14:paraId="6C7F340E" w14:textId="77777777" w:rsidR="001E213C" w:rsidRDefault="001E213C" w:rsidP="00E61B59">
            <w:pPr>
              <w:rPr>
                <w:rFonts w:cstheme="minorHAnsi"/>
              </w:rPr>
            </w:pPr>
          </w:p>
          <w:p w14:paraId="1028A4C7" w14:textId="77777777" w:rsidR="001E213C" w:rsidRDefault="001E213C" w:rsidP="00E61B59">
            <w:pPr>
              <w:rPr>
                <w:rFonts w:cstheme="minorHAnsi"/>
              </w:rPr>
            </w:pPr>
          </w:p>
          <w:p w14:paraId="6924ACFB" w14:textId="77777777" w:rsidR="001E213C" w:rsidRDefault="001E213C" w:rsidP="00E61B59">
            <w:pPr>
              <w:rPr>
                <w:rFonts w:cstheme="minorHAnsi"/>
              </w:rPr>
            </w:pPr>
            <w:r>
              <w:rPr>
                <w:rFonts w:cstheme="minorHAnsi"/>
              </w:rPr>
              <w:lastRenderedPageBreak/>
              <w:t>NC &amp; SS</w:t>
            </w:r>
          </w:p>
          <w:p w14:paraId="429B3430" w14:textId="77777777" w:rsidR="001E213C" w:rsidRDefault="001E213C" w:rsidP="00E61B59">
            <w:pPr>
              <w:rPr>
                <w:rFonts w:cstheme="minorHAnsi"/>
              </w:rPr>
            </w:pPr>
          </w:p>
          <w:p w14:paraId="46C32F0D" w14:textId="77777777" w:rsidR="001E213C" w:rsidRDefault="001E213C" w:rsidP="00E61B59">
            <w:pPr>
              <w:rPr>
                <w:rFonts w:cstheme="minorHAnsi"/>
              </w:rPr>
            </w:pPr>
            <w:r>
              <w:rPr>
                <w:rFonts w:cstheme="minorHAnsi"/>
              </w:rPr>
              <w:t>NM</w:t>
            </w:r>
          </w:p>
          <w:p w14:paraId="5A7D047B" w14:textId="77777777" w:rsidR="001E213C" w:rsidRDefault="001E213C" w:rsidP="00E61B59">
            <w:pPr>
              <w:rPr>
                <w:rFonts w:cstheme="minorHAnsi"/>
              </w:rPr>
            </w:pPr>
          </w:p>
          <w:p w14:paraId="79EFC27C" w14:textId="77777777" w:rsidR="001E213C" w:rsidRDefault="001E213C" w:rsidP="00E61B59">
            <w:pPr>
              <w:rPr>
                <w:rFonts w:cstheme="minorHAnsi"/>
              </w:rPr>
            </w:pPr>
          </w:p>
          <w:p w14:paraId="731932DC" w14:textId="77777777" w:rsidR="001E213C" w:rsidRDefault="001E213C" w:rsidP="00E61B59">
            <w:pPr>
              <w:rPr>
                <w:rFonts w:cstheme="minorHAnsi"/>
              </w:rPr>
            </w:pPr>
          </w:p>
          <w:p w14:paraId="6C7CB9C2" w14:textId="77777777" w:rsidR="001E213C" w:rsidRDefault="001E213C" w:rsidP="00E61B59">
            <w:pPr>
              <w:rPr>
                <w:rFonts w:cstheme="minorHAnsi"/>
              </w:rPr>
            </w:pPr>
          </w:p>
          <w:p w14:paraId="61D1846B" w14:textId="08A1D01A" w:rsidR="001E213C" w:rsidRPr="00E61B59" w:rsidRDefault="001E213C" w:rsidP="00E61B59">
            <w:pPr>
              <w:rPr>
                <w:rFonts w:cstheme="minorHAnsi"/>
              </w:rPr>
            </w:pPr>
            <w:r>
              <w:rPr>
                <w:rFonts w:cstheme="minorHAnsi"/>
              </w:rPr>
              <w:t>MM, NM &amp; RC</w:t>
            </w:r>
          </w:p>
        </w:tc>
        <w:tc>
          <w:tcPr>
            <w:tcW w:w="3402" w:type="dxa"/>
            <w:shd w:val="clear" w:color="auto" w:fill="auto"/>
          </w:tcPr>
          <w:p w14:paraId="6821AB72" w14:textId="77777777" w:rsidR="00301472" w:rsidRDefault="00301472" w:rsidP="00E61B59">
            <w:pPr>
              <w:rPr>
                <w:rFonts w:cstheme="minorHAnsi"/>
                <w:color w:val="FF0000"/>
              </w:rPr>
            </w:pPr>
          </w:p>
          <w:p w14:paraId="76697F57" w14:textId="77777777" w:rsidR="001E213C" w:rsidRDefault="001E213C" w:rsidP="00E61B59">
            <w:pPr>
              <w:rPr>
                <w:rFonts w:cstheme="minorHAnsi"/>
                <w:color w:val="FF0000"/>
              </w:rPr>
            </w:pPr>
          </w:p>
          <w:p w14:paraId="2C131C4E" w14:textId="77777777" w:rsidR="001E213C" w:rsidRDefault="001E213C" w:rsidP="00E61B59">
            <w:pPr>
              <w:rPr>
                <w:rFonts w:cstheme="minorHAnsi"/>
                <w:color w:val="FF0000"/>
              </w:rPr>
            </w:pPr>
          </w:p>
          <w:p w14:paraId="1DE5F565" w14:textId="77777777" w:rsidR="001E213C" w:rsidRDefault="001E213C" w:rsidP="00E61B59">
            <w:pPr>
              <w:rPr>
                <w:rFonts w:cstheme="minorHAnsi"/>
                <w:color w:val="FF0000"/>
              </w:rPr>
            </w:pPr>
          </w:p>
          <w:p w14:paraId="3C507ABC" w14:textId="77777777" w:rsidR="001E213C" w:rsidRDefault="001E213C" w:rsidP="00E61B59">
            <w:pPr>
              <w:rPr>
                <w:rFonts w:cstheme="minorHAnsi"/>
                <w:color w:val="FF0000"/>
              </w:rPr>
            </w:pPr>
          </w:p>
          <w:p w14:paraId="1E65DED0" w14:textId="77777777" w:rsidR="001E213C" w:rsidRDefault="001E213C" w:rsidP="00E61B59">
            <w:pPr>
              <w:rPr>
                <w:rFonts w:cstheme="minorHAnsi"/>
                <w:color w:val="FF0000"/>
              </w:rPr>
            </w:pPr>
            <w:r>
              <w:rPr>
                <w:rFonts w:cstheme="minorHAnsi"/>
                <w:color w:val="FF0000"/>
              </w:rPr>
              <w:t>Clarify remit of SAFER with Local Partnership Board</w:t>
            </w:r>
          </w:p>
          <w:p w14:paraId="4CE46E29" w14:textId="77777777" w:rsidR="001E213C" w:rsidRDefault="001E213C" w:rsidP="00E61B59">
            <w:pPr>
              <w:rPr>
                <w:rFonts w:cstheme="minorHAnsi"/>
                <w:color w:val="FF0000"/>
              </w:rPr>
            </w:pPr>
          </w:p>
          <w:p w14:paraId="68216454" w14:textId="77777777" w:rsidR="001E213C" w:rsidRDefault="001E213C" w:rsidP="00E61B59">
            <w:pPr>
              <w:rPr>
                <w:rFonts w:cstheme="minorHAnsi"/>
                <w:color w:val="FF0000"/>
              </w:rPr>
            </w:pPr>
          </w:p>
          <w:p w14:paraId="511045F7" w14:textId="77777777" w:rsidR="001E213C" w:rsidRDefault="001E213C" w:rsidP="00E61B59">
            <w:pPr>
              <w:rPr>
                <w:rFonts w:cstheme="minorHAnsi"/>
                <w:color w:val="FF0000"/>
              </w:rPr>
            </w:pPr>
            <w:r>
              <w:rPr>
                <w:rFonts w:cstheme="minorHAnsi"/>
                <w:color w:val="FF0000"/>
              </w:rPr>
              <w:lastRenderedPageBreak/>
              <w:t>Discuss parameters for use of SAFER in separate meeting</w:t>
            </w:r>
          </w:p>
          <w:p w14:paraId="2AF7A819" w14:textId="77777777" w:rsidR="001E213C" w:rsidRDefault="001E213C" w:rsidP="00E61B59">
            <w:pPr>
              <w:rPr>
                <w:rFonts w:cstheme="minorHAnsi"/>
                <w:color w:val="FF0000"/>
              </w:rPr>
            </w:pPr>
          </w:p>
          <w:p w14:paraId="435264B3" w14:textId="77777777" w:rsidR="001E213C" w:rsidRDefault="001E213C" w:rsidP="00E61B59">
            <w:pPr>
              <w:rPr>
                <w:rFonts w:cstheme="minorHAnsi"/>
                <w:color w:val="FF0000"/>
              </w:rPr>
            </w:pPr>
            <w:r>
              <w:rPr>
                <w:rFonts w:cstheme="minorHAnsi"/>
                <w:color w:val="FF0000"/>
              </w:rPr>
              <w:t>Liaise with NV to clarify this matter</w:t>
            </w:r>
          </w:p>
          <w:p w14:paraId="71ED757D" w14:textId="77777777" w:rsidR="001E213C" w:rsidRDefault="001E213C" w:rsidP="00E61B59">
            <w:pPr>
              <w:rPr>
                <w:rFonts w:cstheme="minorHAnsi"/>
                <w:color w:val="FF0000"/>
              </w:rPr>
            </w:pPr>
          </w:p>
          <w:p w14:paraId="2A463A72" w14:textId="77777777" w:rsidR="001E213C" w:rsidRDefault="001E213C" w:rsidP="00E61B59">
            <w:pPr>
              <w:rPr>
                <w:rFonts w:cstheme="minorHAnsi"/>
                <w:color w:val="FF0000"/>
              </w:rPr>
            </w:pPr>
          </w:p>
          <w:p w14:paraId="2A861D1C" w14:textId="77777777" w:rsidR="001E213C" w:rsidRDefault="001E213C" w:rsidP="00E61B59">
            <w:pPr>
              <w:rPr>
                <w:rFonts w:cstheme="minorHAnsi"/>
                <w:color w:val="FF0000"/>
              </w:rPr>
            </w:pPr>
          </w:p>
          <w:p w14:paraId="2A1CF2A0" w14:textId="77777777" w:rsidR="001E213C" w:rsidRDefault="001E213C" w:rsidP="00E61B59">
            <w:pPr>
              <w:rPr>
                <w:rFonts w:cstheme="minorHAnsi"/>
                <w:color w:val="FF0000"/>
              </w:rPr>
            </w:pPr>
          </w:p>
          <w:p w14:paraId="3DD1DE5A" w14:textId="3D60BD61" w:rsidR="001E213C" w:rsidRPr="00E61B59" w:rsidRDefault="001E213C" w:rsidP="00E61B59">
            <w:pPr>
              <w:rPr>
                <w:rFonts w:cstheme="minorHAnsi"/>
                <w:color w:val="FF0000"/>
              </w:rPr>
            </w:pPr>
            <w:r>
              <w:rPr>
                <w:rFonts w:cstheme="minorHAnsi"/>
                <w:color w:val="FF0000"/>
              </w:rPr>
              <w:t xml:space="preserve">Decide whether to invite 247 locks to KHOG, a dedicated meeting, or address another way. </w:t>
            </w:r>
          </w:p>
        </w:tc>
      </w:tr>
    </w:tbl>
    <w:p w14:paraId="0FB78278" w14:textId="77777777" w:rsidR="00F418B5" w:rsidRPr="00E61B59" w:rsidRDefault="00F418B5" w:rsidP="00E61B59">
      <w:pPr>
        <w:rPr>
          <w:rFonts w:cstheme="minorHAnsi"/>
          <w:b/>
        </w:rPr>
      </w:pPr>
    </w:p>
    <w:sectPr w:rsidR="00F418B5" w:rsidRPr="00E61B59"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E0D6" w14:textId="77777777" w:rsidR="00E61B59" w:rsidRDefault="00E61B59" w:rsidP="001D0582">
      <w:pPr>
        <w:spacing w:after="0" w:line="240" w:lineRule="auto"/>
      </w:pPr>
      <w:r>
        <w:separator/>
      </w:r>
    </w:p>
  </w:endnote>
  <w:endnote w:type="continuationSeparator" w:id="0">
    <w:p w14:paraId="472C24C9" w14:textId="77777777" w:rsidR="00E61B59" w:rsidRDefault="00E61B5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32DC3A5" w:rsidR="00E61B59" w:rsidRDefault="00E61B59">
        <w:pPr>
          <w:pStyle w:val="Footer"/>
          <w:jc w:val="center"/>
        </w:pPr>
        <w:r>
          <w:fldChar w:fldCharType="begin"/>
        </w:r>
        <w:r>
          <w:instrText xml:space="preserve"> PAGE   \* MERGEFORMAT </w:instrText>
        </w:r>
        <w:r>
          <w:fldChar w:fldCharType="separate"/>
        </w:r>
        <w:r w:rsidR="005D2C74">
          <w:rPr>
            <w:noProof/>
          </w:rPr>
          <w:t>4</w:t>
        </w:r>
        <w:r>
          <w:rPr>
            <w:noProof/>
          </w:rPr>
          <w:fldChar w:fldCharType="end"/>
        </w:r>
      </w:p>
    </w:sdtContent>
  </w:sdt>
  <w:p w14:paraId="110FFD37" w14:textId="77777777" w:rsidR="00E61B59" w:rsidRDefault="00E6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E5C3" w14:textId="77777777" w:rsidR="00E61B59" w:rsidRDefault="00E61B59" w:rsidP="001D0582">
      <w:pPr>
        <w:spacing w:after="0" w:line="240" w:lineRule="auto"/>
      </w:pPr>
      <w:r>
        <w:separator/>
      </w:r>
    </w:p>
  </w:footnote>
  <w:footnote w:type="continuationSeparator" w:id="0">
    <w:p w14:paraId="1BBB7A13" w14:textId="77777777" w:rsidR="00E61B59" w:rsidRDefault="00E61B5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DBE"/>
    <w:multiLevelType w:val="hybridMultilevel"/>
    <w:tmpl w:val="4A74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1549"/>
    <w:multiLevelType w:val="hybridMultilevel"/>
    <w:tmpl w:val="6D3C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50010"/>
    <w:multiLevelType w:val="hybridMultilevel"/>
    <w:tmpl w:val="1FC8B724"/>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6"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15AC1"/>
    <w:multiLevelType w:val="hybridMultilevel"/>
    <w:tmpl w:val="C6D80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411253"/>
    <w:multiLevelType w:val="hybridMultilevel"/>
    <w:tmpl w:val="5852C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86CB6"/>
    <w:multiLevelType w:val="hybridMultilevel"/>
    <w:tmpl w:val="1D0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00722"/>
    <w:multiLevelType w:val="hybridMultilevel"/>
    <w:tmpl w:val="8FD6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C3198E"/>
    <w:multiLevelType w:val="hybridMultilevel"/>
    <w:tmpl w:val="07A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67472"/>
    <w:multiLevelType w:val="hybridMultilevel"/>
    <w:tmpl w:val="323A6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8" w15:restartNumberingAfterBreak="0">
    <w:nsid w:val="7F175DF8"/>
    <w:multiLevelType w:val="hybridMultilevel"/>
    <w:tmpl w:val="7ED4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6"/>
  </w:num>
  <w:num w:numId="4">
    <w:abstractNumId w:val="35"/>
  </w:num>
  <w:num w:numId="5">
    <w:abstractNumId w:val="13"/>
  </w:num>
  <w:num w:numId="6">
    <w:abstractNumId w:val="31"/>
  </w:num>
  <w:num w:numId="7">
    <w:abstractNumId w:val="9"/>
  </w:num>
  <w:num w:numId="8">
    <w:abstractNumId w:val="21"/>
  </w:num>
  <w:num w:numId="9">
    <w:abstractNumId w:val="0"/>
  </w:num>
  <w:num w:numId="10">
    <w:abstractNumId w:val="18"/>
  </w:num>
  <w:num w:numId="11">
    <w:abstractNumId w:val="11"/>
  </w:num>
  <w:num w:numId="12">
    <w:abstractNumId w:val="25"/>
  </w:num>
  <w:num w:numId="13">
    <w:abstractNumId w:val="30"/>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4"/>
  </w:num>
  <w:num w:numId="22">
    <w:abstractNumId w:val="29"/>
  </w:num>
  <w:num w:numId="23">
    <w:abstractNumId w:val="8"/>
  </w:num>
  <w:num w:numId="24">
    <w:abstractNumId w:val="14"/>
  </w:num>
  <w:num w:numId="25">
    <w:abstractNumId w:val="22"/>
  </w:num>
  <w:num w:numId="26">
    <w:abstractNumId w:val="16"/>
  </w:num>
  <w:num w:numId="27">
    <w:abstractNumId w:val="19"/>
  </w:num>
  <w:num w:numId="28">
    <w:abstractNumId w:val="7"/>
  </w:num>
  <w:num w:numId="29">
    <w:abstractNumId w:val="32"/>
  </w:num>
  <w:num w:numId="30">
    <w:abstractNumId w:val="37"/>
  </w:num>
  <w:num w:numId="31">
    <w:abstractNumId w:val="5"/>
  </w:num>
  <w:num w:numId="32">
    <w:abstractNumId w:val="28"/>
  </w:num>
  <w:num w:numId="33">
    <w:abstractNumId w:val="23"/>
  </w:num>
  <w:num w:numId="34">
    <w:abstractNumId w:val="27"/>
  </w:num>
  <w:num w:numId="35">
    <w:abstractNumId w:val="38"/>
  </w:num>
  <w:num w:numId="36">
    <w:abstractNumId w:val="24"/>
  </w:num>
  <w:num w:numId="37">
    <w:abstractNumId w:val="12"/>
  </w:num>
  <w:num w:numId="38">
    <w:abstractNumId w:val="3"/>
  </w:num>
  <w:num w:numId="39">
    <w:abstractNumId w:val="1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2A15"/>
    <w:rsid w:val="00002B6E"/>
    <w:rsid w:val="00003A8C"/>
    <w:rsid w:val="000066DE"/>
    <w:rsid w:val="00007FF3"/>
    <w:rsid w:val="00010483"/>
    <w:rsid w:val="00012955"/>
    <w:rsid w:val="0001496E"/>
    <w:rsid w:val="00014F0F"/>
    <w:rsid w:val="00020283"/>
    <w:rsid w:val="00020716"/>
    <w:rsid w:val="00021BCC"/>
    <w:rsid w:val="00024F6C"/>
    <w:rsid w:val="00025A99"/>
    <w:rsid w:val="00026288"/>
    <w:rsid w:val="000279B1"/>
    <w:rsid w:val="00031DE3"/>
    <w:rsid w:val="00031DE6"/>
    <w:rsid w:val="00031EC0"/>
    <w:rsid w:val="00035F95"/>
    <w:rsid w:val="00037E13"/>
    <w:rsid w:val="00040551"/>
    <w:rsid w:val="000406EE"/>
    <w:rsid w:val="0004099D"/>
    <w:rsid w:val="0004369A"/>
    <w:rsid w:val="00050FB3"/>
    <w:rsid w:val="00051D05"/>
    <w:rsid w:val="00052289"/>
    <w:rsid w:val="00052496"/>
    <w:rsid w:val="00052886"/>
    <w:rsid w:val="00056457"/>
    <w:rsid w:val="000564F4"/>
    <w:rsid w:val="000566D7"/>
    <w:rsid w:val="00056AE7"/>
    <w:rsid w:val="000610F7"/>
    <w:rsid w:val="00061235"/>
    <w:rsid w:val="0006132F"/>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1E2C"/>
    <w:rsid w:val="00085473"/>
    <w:rsid w:val="000871E7"/>
    <w:rsid w:val="000874CE"/>
    <w:rsid w:val="00087D03"/>
    <w:rsid w:val="0009046E"/>
    <w:rsid w:val="00090600"/>
    <w:rsid w:val="00090E17"/>
    <w:rsid w:val="00091192"/>
    <w:rsid w:val="00091CE3"/>
    <w:rsid w:val="00093115"/>
    <w:rsid w:val="000949AB"/>
    <w:rsid w:val="00094D7E"/>
    <w:rsid w:val="0009691C"/>
    <w:rsid w:val="000A08C6"/>
    <w:rsid w:val="000A2D5E"/>
    <w:rsid w:val="000A3E23"/>
    <w:rsid w:val="000A4890"/>
    <w:rsid w:val="000A5F0B"/>
    <w:rsid w:val="000A651E"/>
    <w:rsid w:val="000A7E2C"/>
    <w:rsid w:val="000B222C"/>
    <w:rsid w:val="000B4C89"/>
    <w:rsid w:val="000B54B8"/>
    <w:rsid w:val="000B5B47"/>
    <w:rsid w:val="000B7681"/>
    <w:rsid w:val="000C02B7"/>
    <w:rsid w:val="000C11F7"/>
    <w:rsid w:val="000C31B1"/>
    <w:rsid w:val="000C4FBB"/>
    <w:rsid w:val="000C5446"/>
    <w:rsid w:val="000C5D16"/>
    <w:rsid w:val="000C680D"/>
    <w:rsid w:val="000C73A5"/>
    <w:rsid w:val="000D043F"/>
    <w:rsid w:val="000D1026"/>
    <w:rsid w:val="000D1441"/>
    <w:rsid w:val="000D16E9"/>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5ED9"/>
    <w:rsid w:val="00106D8C"/>
    <w:rsid w:val="0011025C"/>
    <w:rsid w:val="00110C77"/>
    <w:rsid w:val="00111B2B"/>
    <w:rsid w:val="00111CFA"/>
    <w:rsid w:val="00112166"/>
    <w:rsid w:val="0011261D"/>
    <w:rsid w:val="00112C6A"/>
    <w:rsid w:val="0011490F"/>
    <w:rsid w:val="0011512A"/>
    <w:rsid w:val="00115F2B"/>
    <w:rsid w:val="001164EC"/>
    <w:rsid w:val="00120E1F"/>
    <w:rsid w:val="00122697"/>
    <w:rsid w:val="0012322B"/>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35B5"/>
    <w:rsid w:val="0014508E"/>
    <w:rsid w:val="00146945"/>
    <w:rsid w:val="00147F95"/>
    <w:rsid w:val="00150D2E"/>
    <w:rsid w:val="00150D91"/>
    <w:rsid w:val="0015139D"/>
    <w:rsid w:val="0015231A"/>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28E1"/>
    <w:rsid w:val="001A3183"/>
    <w:rsid w:val="001A52F0"/>
    <w:rsid w:val="001A6309"/>
    <w:rsid w:val="001B10AF"/>
    <w:rsid w:val="001B142B"/>
    <w:rsid w:val="001B4C9F"/>
    <w:rsid w:val="001B510E"/>
    <w:rsid w:val="001B6B0C"/>
    <w:rsid w:val="001B74E2"/>
    <w:rsid w:val="001B7F2E"/>
    <w:rsid w:val="001C0F9A"/>
    <w:rsid w:val="001C1D02"/>
    <w:rsid w:val="001C322B"/>
    <w:rsid w:val="001C34E3"/>
    <w:rsid w:val="001C393D"/>
    <w:rsid w:val="001C48C5"/>
    <w:rsid w:val="001C50C4"/>
    <w:rsid w:val="001C6788"/>
    <w:rsid w:val="001C682F"/>
    <w:rsid w:val="001C685D"/>
    <w:rsid w:val="001C6C26"/>
    <w:rsid w:val="001C7B01"/>
    <w:rsid w:val="001D0582"/>
    <w:rsid w:val="001D31CC"/>
    <w:rsid w:val="001D3E85"/>
    <w:rsid w:val="001D41E0"/>
    <w:rsid w:val="001D4225"/>
    <w:rsid w:val="001D5A29"/>
    <w:rsid w:val="001D78C0"/>
    <w:rsid w:val="001D79AB"/>
    <w:rsid w:val="001E0415"/>
    <w:rsid w:val="001E0A2D"/>
    <w:rsid w:val="001E0E85"/>
    <w:rsid w:val="001E1A44"/>
    <w:rsid w:val="001E1C3A"/>
    <w:rsid w:val="001E213C"/>
    <w:rsid w:val="001E2144"/>
    <w:rsid w:val="001E2B04"/>
    <w:rsid w:val="001E4B9E"/>
    <w:rsid w:val="001E7873"/>
    <w:rsid w:val="001F00E7"/>
    <w:rsid w:val="001F15A2"/>
    <w:rsid w:val="001F1855"/>
    <w:rsid w:val="001F38B1"/>
    <w:rsid w:val="001F399C"/>
    <w:rsid w:val="001F406A"/>
    <w:rsid w:val="001F4144"/>
    <w:rsid w:val="001F687A"/>
    <w:rsid w:val="00200374"/>
    <w:rsid w:val="0020070B"/>
    <w:rsid w:val="00200B68"/>
    <w:rsid w:val="0020122B"/>
    <w:rsid w:val="00201504"/>
    <w:rsid w:val="00202464"/>
    <w:rsid w:val="002036A2"/>
    <w:rsid w:val="00203947"/>
    <w:rsid w:val="002039E9"/>
    <w:rsid w:val="002054E3"/>
    <w:rsid w:val="00205AB1"/>
    <w:rsid w:val="00206682"/>
    <w:rsid w:val="0021081A"/>
    <w:rsid w:val="0021197C"/>
    <w:rsid w:val="00211A70"/>
    <w:rsid w:val="0021299A"/>
    <w:rsid w:val="00213709"/>
    <w:rsid w:val="002147E0"/>
    <w:rsid w:val="00217603"/>
    <w:rsid w:val="00222548"/>
    <w:rsid w:val="0022435F"/>
    <w:rsid w:val="00224669"/>
    <w:rsid w:val="00225B30"/>
    <w:rsid w:val="0022667F"/>
    <w:rsid w:val="0023042C"/>
    <w:rsid w:val="0023103A"/>
    <w:rsid w:val="00231434"/>
    <w:rsid w:val="00233B1B"/>
    <w:rsid w:val="00235BE7"/>
    <w:rsid w:val="0023661C"/>
    <w:rsid w:val="00240141"/>
    <w:rsid w:val="00241E67"/>
    <w:rsid w:val="00243F41"/>
    <w:rsid w:val="0024400D"/>
    <w:rsid w:val="00247B44"/>
    <w:rsid w:val="002504B1"/>
    <w:rsid w:val="002511B9"/>
    <w:rsid w:val="00251DE6"/>
    <w:rsid w:val="00252846"/>
    <w:rsid w:val="002528F5"/>
    <w:rsid w:val="00252D55"/>
    <w:rsid w:val="00253034"/>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09D9"/>
    <w:rsid w:val="002818A9"/>
    <w:rsid w:val="00281C53"/>
    <w:rsid w:val="00282AB7"/>
    <w:rsid w:val="00284C0C"/>
    <w:rsid w:val="00285E0B"/>
    <w:rsid w:val="00287523"/>
    <w:rsid w:val="00290DDA"/>
    <w:rsid w:val="00292834"/>
    <w:rsid w:val="00292EB0"/>
    <w:rsid w:val="00293C7B"/>
    <w:rsid w:val="00293F0E"/>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424A"/>
    <w:rsid w:val="002F5226"/>
    <w:rsid w:val="002F5241"/>
    <w:rsid w:val="002F602F"/>
    <w:rsid w:val="00301472"/>
    <w:rsid w:val="00303A47"/>
    <w:rsid w:val="00304B83"/>
    <w:rsid w:val="00310B4D"/>
    <w:rsid w:val="0031116C"/>
    <w:rsid w:val="00311BF2"/>
    <w:rsid w:val="00311C62"/>
    <w:rsid w:val="00313019"/>
    <w:rsid w:val="0031377B"/>
    <w:rsid w:val="003144E8"/>
    <w:rsid w:val="00314540"/>
    <w:rsid w:val="00314B1A"/>
    <w:rsid w:val="00315121"/>
    <w:rsid w:val="00317326"/>
    <w:rsid w:val="00317834"/>
    <w:rsid w:val="003205E8"/>
    <w:rsid w:val="00320BBB"/>
    <w:rsid w:val="0032107B"/>
    <w:rsid w:val="00321BA4"/>
    <w:rsid w:val="003232CF"/>
    <w:rsid w:val="00323A19"/>
    <w:rsid w:val="00323D10"/>
    <w:rsid w:val="003245E9"/>
    <w:rsid w:val="003251FA"/>
    <w:rsid w:val="003311C0"/>
    <w:rsid w:val="003323F1"/>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5C8A"/>
    <w:rsid w:val="00366EB3"/>
    <w:rsid w:val="0036715E"/>
    <w:rsid w:val="003735BE"/>
    <w:rsid w:val="003767FE"/>
    <w:rsid w:val="0038010B"/>
    <w:rsid w:val="00380367"/>
    <w:rsid w:val="00380494"/>
    <w:rsid w:val="003805C2"/>
    <w:rsid w:val="003841D0"/>
    <w:rsid w:val="00384973"/>
    <w:rsid w:val="003863C6"/>
    <w:rsid w:val="00387178"/>
    <w:rsid w:val="00387E78"/>
    <w:rsid w:val="003900EE"/>
    <w:rsid w:val="00390F0A"/>
    <w:rsid w:val="00390FB6"/>
    <w:rsid w:val="00391561"/>
    <w:rsid w:val="003935E9"/>
    <w:rsid w:val="00393BA4"/>
    <w:rsid w:val="0039592E"/>
    <w:rsid w:val="00395DB1"/>
    <w:rsid w:val="00397D6C"/>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1CC"/>
    <w:rsid w:val="003E3984"/>
    <w:rsid w:val="003F3350"/>
    <w:rsid w:val="003F4791"/>
    <w:rsid w:val="003F4CC2"/>
    <w:rsid w:val="003F4F59"/>
    <w:rsid w:val="003F5CB0"/>
    <w:rsid w:val="003F70C7"/>
    <w:rsid w:val="004000CA"/>
    <w:rsid w:val="00401453"/>
    <w:rsid w:val="00403448"/>
    <w:rsid w:val="00405040"/>
    <w:rsid w:val="0040654F"/>
    <w:rsid w:val="00406594"/>
    <w:rsid w:val="00407092"/>
    <w:rsid w:val="00410971"/>
    <w:rsid w:val="00410EE8"/>
    <w:rsid w:val="00413580"/>
    <w:rsid w:val="00413FC7"/>
    <w:rsid w:val="004140BD"/>
    <w:rsid w:val="00416040"/>
    <w:rsid w:val="00416095"/>
    <w:rsid w:val="00417A80"/>
    <w:rsid w:val="004213D9"/>
    <w:rsid w:val="004241B5"/>
    <w:rsid w:val="0042628B"/>
    <w:rsid w:val="0042683E"/>
    <w:rsid w:val="00426A73"/>
    <w:rsid w:val="00426F3D"/>
    <w:rsid w:val="00427AC7"/>
    <w:rsid w:val="00427CA9"/>
    <w:rsid w:val="00427D3E"/>
    <w:rsid w:val="00427D59"/>
    <w:rsid w:val="0043172B"/>
    <w:rsid w:val="004323B6"/>
    <w:rsid w:val="00432F07"/>
    <w:rsid w:val="00433611"/>
    <w:rsid w:val="00433D60"/>
    <w:rsid w:val="00434BF9"/>
    <w:rsid w:val="004361D4"/>
    <w:rsid w:val="00436C56"/>
    <w:rsid w:val="00436E08"/>
    <w:rsid w:val="00437E6B"/>
    <w:rsid w:val="00440102"/>
    <w:rsid w:val="0044039F"/>
    <w:rsid w:val="004425C4"/>
    <w:rsid w:val="0044336C"/>
    <w:rsid w:val="00443A5F"/>
    <w:rsid w:val="00443C16"/>
    <w:rsid w:val="00443F82"/>
    <w:rsid w:val="0044432C"/>
    <w:rsid w:val="00444473"/>
    <w:rsid w:val="00445779"/>
    <w:rsid w:val="00445815"/>
    <w:rsid w:val="00445FDF"/>
    <w:rsid w:val="004467BA"/>
    <w:rsid w:val="00447BDF"/>
    <w:rsid w:val="00450B77"/>
    <w:rsid w:val="00451546"/>
    <w:rsid w:val="00451761"/>
    <w:rsid w:val="00451A7A"/>
    <w:rsid w:val="004524B8"/>
    <w:rsid w:val="00452987"/>
    <w:rsid w:val="00453807"/>
    <w:rsid w:val="00453E3F"/>
    <w:rsid w:val="00454E00"/>
    <w:rsid w:val="004558CD"/>
    <w:rsid w:val="004575FF"/>
    <w:rsid w:val="004612A1"/>
    <w:rsid w:val="00462B1D"/>
    <w:rsid w:val="00463701"/>
    <w:rsid w:val="00465671"/>
    <w:rsid w:val="0047025A"/>
    <w:rsid w:val="00470A9F"/>
    <w:rsid w:val="004710A0"/>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428C"/>
    <w:rsid w:val="004A5655"/>
    <w:rsid w:val="004A6165"/>
    <w:rsid w:val="004A684B"/>
    <w:rsid w:val="004B05ED"/>
    <w:rsid w:val="004B0937"/>
    <w:rsid w:val="004B0BAA"/>
    <w:rsid w:val="004B1412"/>
    <w:rsid w:val="004B229A"/>
    <w:rsid w:val="004B2674"/>
    <w:rsid w:val="004B6795"/>
    <w:rsid w:val="004B6F5F"/>
    <w:rsid w:val="004B71FA"/>
    <w:rsid w:val="004B7489"/>
    <w:rsid w:val="004C041C"/>
    <w:rsid w:val="004C0DFB"/>
    <w:rsid w:val="004C2674"/>
    <w:rsid w:val="004C404D"/>
    <w:rsid w:val="004C4C2A"/>
    <w:rsid w:val="004C52B6"/>
    <w:rsid w:val="004C57A0"/>
    <w:rsid w:val="004C5AF0"/>
    <w:rsid w:val="004C5F19"/>
    <w:rsid w:val="004C6CAD"/>
    <w:rsid w:val="004C7313"/>
    <w:rsid w:val="004D0171"/>
    <w:rsid w:val="004D1D2D"/>
    <w:rsid w:val="004D5523"/>
    <w:rsid w:val="004D577A"/>
    <w:rsid w:val="004D7203"/>
    <w:rsid w:val="004E2961"/>
    <w:rsid w:val="004E2989"/>
    <w:rsid w:val="004E3D46"/>
    <w:rsid w:val="004E48B8"/>
    <w:rsid w:val="004E5798"/>
    <w:rsid w:val="004F12C7"/>
    <w:rsid w:val="004F3279"/>
    <w:rsid w:val="005015D7"/>
    <w:rsid w:val="00501A2D"/>
    <w:rsid w:val="0050368F"/>
    <w:rsid w:val="005052DD"/>
    <w:rsid w:val="00507FBF"/>
    <w:rsid w:val="00510A65"/>
    <w:rsid w:val="00511E5E"/>
    <w:rsid w:val="00513831"/>
    <w:rsid w:val="00513CE6"/>
    <w:rsid w:val="00514165"/>
    <w:rsid w:val="00516FB1"/>
    <w:rsid w:val="005179D7"/>
    <w:rsid w:val="00517A4F"/>
    <w:rsid w:val="005217C1"/>
    <w:rsid w:val="00521852"/>
    <w:rsid w:val="0052288E"/>
    <w:rsid w:val="005233B2"/>
    <w:rsid w:val="00526D65"/>
    <w:rsid w:val="00527061"/>
    <w:rsid w:val="00527915"/>
    <w:rsid w:val="0053334D"/>
    <w:rsid w:val="00534800"/>
    <w:rsid w:val="00534808"/>
    <w:rsid w:val="00534D15"/>
    <w:rsid w:val="00535839"/>
    <w:rsid w:val="00535D4D"/>
    <w:rsid w:val="00536423"/>
    <w:rsid w:val="00536AC2"/>
    <w:rsid w:val="00540DC7"/>
    <w:rsid w:val="0054107B"/>
    <w:rsid w:val="00541A7E"/>
    <w:rsid w:val="005421A3"/>
    <w:rsid w:val="00542285"/>
    <w:rsid w:val="005427B0"/>
    <w:rsid w:val="00542E92"/>
    <w:rsid w:val="00542FA6"/>
    <w:rsid w:val="00543109"/>
    <w:rsid w:val="00543513"/>
    <w:rsid w:val="00543D2C"/>
    <w:rsid w:val="005462D1"/>
    <w:rsid w:val="005509CD"/>
    <w:rsid w:val="0055126C"/>
    <w:rsid w:val="005524E2"/>
    <w:rsid w:val="00552B34"/>
    <w:rsid w:val="00552F8D"/>
    <w:rsid w:val="00555817"/>
    <w:rsid w:val="00557959"/>
    <w:rsid w:val="00560184"/>
    <w:rsid w:val="00561E1C"/>
    <w:rsid w:val="0056464F"/>
    <w:rsid w:val="00565E65"/>
    <w:rsid w:val="00566C8F"/>
    <w:rsid w:val="00567F7C"/>
    <w:rsid w:val="00570CCD"/>
    <w:rsid w:val="00572CEB"/>
    <w:rsid w:val="005755F2"/>
    <w:rsid w:val="00576705"/>
    <w:rsid w:val="00576CBC"/>
    <w:rsid w:val="00576D19"/>
    <w:rsid w:val="00582AE3"/>
    <w:rsid w:val="00582EA5"/>
    <w:rsid w:val="005837B3"/>
    <w:rsid w:val="0058619F"/>
    <w:rsid w:val="005866D1"/>
    <w:rsid w:val="00586B9D"/>
    <w:rsid w:val="00590DE0"/>
    <w:rsid w:val="00590FC9"/>
    <w:rsid w:val="00591717"/>
    <w:rsid w:val="005917CC"/>
    <w:rsid w:val="00592AC2"/>
    <w:rsid w:val="00593E79"/>
    <w:rsid w:val="00595C0F"/>
    <w:rsid w:val="00596291"/>
    <w:rsid w:val="00596AC7"/>
    <w:rsid w:val="005A05D2"/>
    <w:rsid w:val="005A15AC"/>
    <w:rsid w:val="005A31FF"/>
    <w:rsid w:val="005A798E"/>
    <w:rsid w:val="005A7FF7"/>
    <w:rsid w:val="005B0480"/>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2870"/>
    <w:rsid w:val="005D2C74"/>
    <w:rsid w:val="005D43FA"/>
    <w:rsid w:val="005D5014"/>
    <w:rsid w:val="005D68EF"/>
    <w:rsid w:val="005D7EAF"/>
    <w:rsid w:val="005D7F9E"/>
    <w:rsid w:val="005E2F31"/>
    <w:rsid w:val="005E38C5"/>
    <w:rsid w:val="005E4F71"/>
    <w:rsid w:val="005E7274"/>
    <w:rsid w:val="005F2EF4"/>
    <w:rsid w:val="005F3904"/>
    <w:rsid w:val="005F3DD0"/>
    <w:rsid w:val="005F412B"/>
    <w:rsid w:val="005F4F00"/>
    <w:rsid w:val="005F512F"/>
    <w:rsid w:val="005F5283"/>
    <w:rsid w:val="005F7A78"/>
    <w:rsid w:val="00601117"/>
    <w:rsid w:val="006029C3"/>
    <w:rsid w:val="00602AC9"/>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89B"/>
    <w:rsid w:val="00633F20"/>
    <w:rsid w:val="00635340"/>
    <w:rsid w:val="006370DE"/>
    <w:rsid w:val="00641215"/>
    <w:rsid w:val="00641D7C"/>
    <w:rsid w:val="00644A96"/>
    <w:rsid w:val="00644EA6"/>
    <w:rsid w:val="0064548E"/>
    <w:rsid w:val="0064640A"/>
    <w:rsid w:val="00646B80"/>
    <w:rsid w:val="00646E66"/>
    <w:rsid w:val="00647CA0"/>
    <w:rsid w:val="00647DCD"/>
    <w:rsid w:val="00650BDC"/>
    <w:rsid w:val="00650D94"/>
    <w:rsid w:val="006512E0"/>
    <w:rsid w:val="00651D7A"/>
    <w:rsid w:val="00652AAF"/>
    <w:rsid w:val="00653A6A"/>
    <w:rsid w:val="006556BA"/>
    <w:rsid w:val="006573EE"/>
    <w:rsid w:val="0066224F"/>
    <w:rsid w:val="006623B7"/>
    <w:rsid w:val="00663CCF"/>
    <w:rsid w:val="00665893"/>
    <w:rsid w:val="006668AE"/>
    <w:rsid w:val="00667B34"/>
    <w:rsid w:val="0067090E"/>
    <w:rsid w:val="00671376"/>
    <w:rsid w:val="0067209A"/>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A74E5"/>
    <w:rsid w:val="006B087B"/>
    <w:rsid w:val="006B2066"/>
    <w:rsid w:val="006B672B"/>
    <w:rsid w:val="006B6ED7"/>
    <w:rsid w:val="006B76F0"/>
    <w:rsid w:val="006B775E"/>
    <w:rsid w:val="006C0850"/>
    <w:rsid w:val="006C2E89"/>
    <w:rsid w:val="006C2EBB"/>
    <w:rsid w:val="006C34AE"/>
    <w:rsid w:val="006C456B"/>
    <w:rsid w:val="006C5638"/>
    <w:rsid w:val="006C5C2B"/>
    <w:rsid w:val="006C635E"/>
    <w:rsid w:val="006D30A7"/>
    <w:rsid w:val="006D5271"/>
    <w:rsid w:val="006D52CE"/>
    <w:rsid w:val="006D5504"/>
    <w:rsid w:val="006D63F8"/>
    <w:rsid w:val="006D659C"/>
    <w:rsid w:val="006D6D36"/>
    <w:rsid w:val="006E189C"/>
    <w:rsid w:val="006E2643"/>
    <w:rsid w:val="006E26F7"/>
    <w:rsid w:val="006E3796"/>
    <w:rsid w:val="006E7D84"/>
    <w:rsid w:val="006E7F9D"/>
    <w:rsid w:val="006F190F"/>
    <w:rsid w:val="006F1BA4"/>
    <w:rsid w:val="006F1C64"/>
    <w:rsid w:val="006F33CE"/>
    <w:rsid w:val="006F3D35"/>
    <w:rsid w:val="006F41D3"/>
    <w:rsid w:val="006F7B7C"/>
    <w:rsid w:val="0070130D"/>
    <w:rsid w:val="00701B36"/>
    <w:rsid w:val="007029C8"/>
    <w:rsid w:val="0070304C"/>
    <w:rsid w:val="00707E57"/>
    <w:rsid w:val="00710398"/>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3C76"/>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970"/>
    <w:rsid w:val="00743C9A"/>
    <w:rsid w:val="00743FF6"/>
    <w:rsid w:val="00745BAC"/>
    <w:rsid w:val="00745D93"/>
    <w:rsid w:val="007466C4"/>
    <w:rsid w:val="007470EC"/>
    <w:rsid w:val="00750F98"/>
    <w:rsid w:val="00751108"/>
    <w:rsid w:val="00751BA2"/>
    <w:rsid w:val="00751CB6"/>
    <w:rsid w:val="00753F14"/>
    <w:rsid w:val="00754167"/>
    <w:rsid w:val="007541FB"/>
    <w:rsid w:val="007548E1"/>
    <w:rsid w:val="00754D2D"/>
    <w:rsid w:val="00755D98"/>
    <w:rsid w:val="0075693B"/>
    <w:rsid w:val="0075752D"/>
    <w:rsid w:val="007612D0"/>
    <w:rsid w:val="00761F17"/>
    <w:rsid w:val="00762DBC"/>
    <w:rsid w:val="007634E0"/>
    <w:rsid w:val="0076499B"/>
    <w:rsid w:val="007652BA"/>
    <w:rsid w:val="007679D1"/>
    <w:rsid w:val="0077003A"/>
    <w:rsid w:val="0077139C"/>
    <w:rsid w:val="0077311A"/>
    <w:rsid w:val="00773282"/>
    <w:rsid w:val="00773CE1"/>
    <w:rsid w:val="0077536C"/>
    <w:rsid w:val="00776711"/>
    <w:rsid w:val="0077703A"/>
    <w:rsid w:val="00777064"/>
    <w:rsid w:val="00780F39"/>
    <w:rsid w:val="00780F97"/>
    <w:rsid w:val="007847E0"/>
    <w:rsid w:val="007849CE"/>
    <w:rsid w:val="007861BB"/>
    <w:rsid w:val="007863FE"/>
    <w:rsid w:val="00786C96"/>
    <w:rsid w:val="00790F1E"/>
    <w:rsid w:val="00791545"/>
    <w:rsid w:val="007925A7"/>
    <w:rsid w:val="007938EC"/>
    <w:rsid w:val="00794ADB"/>
    <w:rsid w:val="007965F9"/>
    <w:rsid w:val="007968BA"/>
    <w:rsid w:val="00796AB2"/>
    <w:rsid w:val="00797CC0"/>
    <w:rsid w:val="007A0E42"/>
    <w:rsid w:val="007A1475"/>
    <w:rsid w:val="007A296C"/>
    <w:rsid w:val="007A2E9A"/>
    <w:rsid w:val="007A5545"/>
    <w:rsid w:val="007A6841"/>
    <w:rsid w:val="007A6C53"/>
    <w:rsid w:val="007A7E26"/>
    <w:rsid w:val="007B17A7"/>
    <w:rsid w:val="007B1A6D"/>
    <w:rsid w:val="007B22AD"/>
    <w:rsid w:val="007B2603"/>
    <w:rsid w:val="007B323F"/>
    <w:rsid w:val="007B371B"/>
    <w:rsid w:val="007B4677"/>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0F"/>
    <w:rsid w:val="007F0D66"/>
    <w:rsid w:val="007F161E"/>
    <w:rsid w:val="007F345E"/>
    <w:rsid w:val="007F5639"/>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15D"/>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19F"/>
    <w:rsid w:val="00846BC1"/>
    <w:rsid w:val="00851EBB"/>
    <w:rsid w:val="00852B1E"/>
    <w:rsid w:val="00856D83"/>
    <w:rsid w:val="008613C8"/>
    <w:rsid w:val="008618C7"/>
    <w:rsid w:val="0086248F"/>
    <w:rsid w:val="0086276E"/>
    <w:rsid w:val="00862B63"/>
    <w:rsid w:val="00863010"/>
    <w:rsid w:val="00864C71"/>
    <w:rsid w:val="008669A9"/>
    <w:rsid w:val="008674B0"/>
    <w:rsid w:val="008704AF"/>
    <w:rsid w:val="0087181E"/>
    <w:rsid w:val="00871A17"/>
    <w:rsid w:val="008733FD"/>
    <w:rsid w:val="00874075"/>
    <w:rsid w:val="008741B9"/>
    <w:rsid w:val="00877282"/>
    <w:rsid w:val="008812E7"/>
    <w:rsid w:val="0088213F"/>
    <w:rsid w:val="00882B6F"/>
    <w:rsid w:val="00883DB8"/>
    <w:rsid w:val="0088401D"/>
    <w:rsid w:val="00884433"/>
    <w:rsid w:val="00886CA0"/>
    <w:rsid w:val="00886D1B"/>
    <w:rsid w:val="00887A39"/>
    <w:rsid w:val="00887E4E"/>
    <w:rsid w:val="0089332E"/>
    <w:rsid w:val="0089337E"/>
    <w:rsid w:val="00893EBB"/>
    <w:rsid w:val="00894DD0"/>
    <w:rsid w:val="00895424"/>
    <w:rsid w:val="008A0EAD"/>
    <w:rsid w:val="008A1EEC"/>
    <w:rsid w:val="008A3E96"/>
    <w:rsid w:val="008A472D"/>
    <w:rsid w:val="008A4FAD"/>
    <w:rsid w:val="008A586B"/>
    <w:rsid w:val="008A6F65"/>
    <w:rsid w:val="008B0FD9"/>
    <w:rsid w:val="008B2794"/>
    <w:rsid w:val="008B2BAE"/>
    <w:rsid w:val="008B438C"/>
    <w:rsid w:val="008B4E7E"/>
    <w:rsid w:val="008B5CC9"/>
    <w:rsid w:val="008B620B"/>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616"/>
    <w:rsid w:val="008F2A5E"/>
    <w:rsid w:val="008F4007"/>
    <w:rsid w:val="008F44E7"/>
    <w:rsid w:val="008F58E7"/>
    <w:rsid w:val="008F621A"/>
    <w:rsid w:val="008F64CB"/>
    <w:rsid w:val="008F7807"/>
    <w:rsid w:val="008F7F4C"/>
    <w:rsid w:val="0090027D"/>
    <w:rsid w:val="009010A3"/>
    <w:rsid w:val="009013CE"/>
    <w:rsid w:val="00903BD9"/>
    <w:rsid w:val="00905C95"/>
    <w:rsid w:val="00907685"/>
    <w:rsid w:val="0091044A"/>
    <w:rsid w:val="00911690"/>
    <w:rsid w:val="00911A54"/>
    <w:rsid w:val="00912A8B"/>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1B5"/>
    <w:rsid w:val="00955426"/>
    <w:rsid w:val="00955581"/>
    <w:rsid w:val="0095602A"/>
    <w:rsid w:val="009569B2"/>
    <w:rsid w:val="00960571"/>
    <w:rsid w:val="009646D7"/>
    <w:rsid w:val="00964A13"/>
    <w:rsid w:val="00965254"/>
    <w:rsid w:val="00967D9D"/>
    <w:rsid w:val="00972292"/>
    <w:rsid w:val="0097372B"/>
    <w:rsid w:val="009755A8"/>
    <w:rsid w:val="0097578A"/>
    <w:rsid w:val="00976E41"/>
    <w:rsid w:val="00976FFC"/>
    <w:rsid w:val="00981A4C"/>
    <w:rsid w:val="00981FF8"/>
    <w:rsid w:val="00982049"/>
    <w:rsid w:val="00982CE2"/>
    <w:rsid w:val="0098362C"/>
    <w:rsid w:val="009865B4"/>
    <w:rsid w:val="0098697A"/>
    <w:rsid w:val="00986BBC"/>
    <w:rsid w:val="00990858"/>
    <w:rsid w:val="00990F9A"/>
    <w:rsid w:val="00992028"/>
    <w:rsid w:val="00993D98"/>
    <w:rsid w:val="00996800"/>
    <w:rsid w:val="009968D5"/>
    <w:rsid w:val="00996975"/>
    <w:rsid w:val="009A023D"/>
    <w:rsid w:val="009A08A6"/>
    <w:rsid w:val="009A09D0"/>
    <w:rsid w:val="009A2A58"/>
    <w:rsid w:val="009A2B0C"/>
    <w:rsid w:val="009A339A"/>
    <w:rsid w:val="009A354A"/>
    <w:rsid w:val="009A3C45"/>
    <w:rsid w:val="009B03DB"/>
    <w:rsid w:val="009B5958"/>
    <w:rsid w:val="009B5D73"/>
    <w:rsid w:val="009B60B4"/>
    <w:rsid w:val="009B69C3"/>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6763"/>
    <w:rsid w:val="009D7CF1"/>
    <w:rsid w:val="009E1614"/>
    <w:rsid w:val="009E1DCB"/>
    <w:rsid w:val="009E49FB"/>
    <w:rsid w:val="009E6409"/>
    <w:rsid w:val="009E732B"/>
    <w:rsid w:val="009F047F"/>
    <w:rsid w:val="009F2480"/>
    <w:rsid w:val="009F37C0"/>
    <w:rsid w:val="009F3873"/>
    <w:rsid w:val="009F6EFA"/>
    <w:rsid w:val="009F7BDE"/>
    <w:rsid w:val="00A01750"/>
    <w:rsid w:val="00A02477"/>
    <w:rsid w:val="00A03B7F"/>
    <w:rsid w:val="00A041DA"/>
    <w:rsid w:val="00A05501"/>
    <w:rsid w:val="00A05B1A"/>
    <w:rsid w:val="00A05E24"/>
    <w:rsid w:val="00A12778"/>
    <w:rsid w:val="00A12B08"/>
    <w:rsid w:val="00A13034"/>
    <w:rsid w:val="00A1338E"/>
    <w:rsid w:val="00A16C6F"/>
    <w:rsid w:val="00A2116B"/>
    <w:rsid w:val="00A2207D"/>
    <w:rsid w:val="00A22FB0"/>
    <w:rsid w:val="00A241F7"/>
    <w:rsid w:val="00A24E5F"/>
    <w:rsid w:val="00A2502B"/>
    <w:rsid w:val="00A25088"/>
    <w:rsid w:val="00A25C3D"/>
    <w:rsid w:val="00A3028F"/>
    <w:rsid w:val="00A3083F"/>
    <w:rsid w:val="00A31A38"/>
    <w:rsid w:val="00A31FFE"/>
    <w:rsid w:val="00A32FA1"/>
    <w:rsid w:val="00A3360E"/>
    <w:rsid w:val="00A33D34"/>
    <w:rsid w:val="00A341F0"/>
    <w:rsid w:val="00A358BC"/>
    <w:rsid w:val="00A41B69"/>
    <w:rsid w:val="00A425DA"/>
    <w:rsid w:val="00A429BE"/>
    <w:rsid w:val="00A442E1"/>
    <w:rsid w:val="00A444E4"/>
    <w:rsid w:val="00A452BE"/>
    <w:rsid w:val="00A52535"/>
    <w:rsid w:val="00A52DBB"/>
    <w:rsid w:val="00A542C9"/>
    <w:rsid w:val="00A5743A"/>
    <w:rsid w:val="00A5766E"/>
    <w:rsid w:val="00A6042F"/>
    <w:rsid w:val="00A61ECB"/>
    <w:rsid w:val="00A61FB7"/>
    <w:rsid w:val="00A6283B"/>
    <w:rsid w:val="00A64210"/>
    <w:rsid w:val="00A64732"/>
    <w:rsid w:val="00A64752"/>
    <w:rsid w:val="00A652B1"/>
    <w:rsid w:val="00A6646F"/>
    <w:rsid w:val="00A67D6B"/>
    <w:rsid w:val="00A74FDB"/>
    <w:rsid w:val="00A75068"/>
    <w:rsid w:val="00A75210"/>
    <w:rsid w:val="00A77391"/>
    <w:rsid w:val="00A77AB0"/>
    <w:rsid w:val="00A77F5E"/>
    <w:rsid w:val="00A82C13"/>
    <w:rsid w:val="00A86757"/>
    <w:rsid w:val="00A87C6C"/>
    <w:rsid w:val="00A9112E"/>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0EFA"/>
    <w:rsid w:val="00AA3F5E"/>
    <w:rsid w:val="00AA3FD7"/>
    <w:rsid w:val="00AA411C"/>
    <w:rsid w:val="00AA45A1"/>
    <w:rsid w:val="00AA49A4"/>
    <w:rsid w:val="00AA5681"/>
    <w:rsid w:val="00AA6047"/>
    <w:rsid w:val="00AA6FEA"/>
    <w:rsid w:val="00AA754C"/>
    <w:rsid w:val="00AB1A58"/>
    <w:rsid w:val="00AB3448"/>
    <w:rsid w:val="00AB362D"/>
    <w:rsid w:val="00AB39E2"/>
    <w:rsid w:val="00AB413A"/>
    <w:rsid w:val="00AB704F"/>
    <w:rsid w:val="00AB73A7"/>
    <w:rsid w:val="00AC029A"/>
    <w:rsid w:val="00AC0DA7"/>
    <w:rsid w:val="00AC1B39"/>
    <w:rsid w:val="00AC2608"/>
    <w:rsid w:val="00AC328A"/>
    <w:rsid w:val="00AC658B"/>
    <w:rsid w:val="00AC7B23"/>
    <w:rsid w:val="00AD349B"/>
    <w:rsid w:val="00AD3713"/>
    <w:rsid w:val="00AD494F"/>
    <w:rsid w:val="00AD5B09"/>
    <w:rsid w:val="00AD5CB0"/>
    <w:rsid w:val="00AD62AB"/>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26AC"/>
    <w:rsid w:val="00B037EB"/>
    <w:rsid w:val="00B03A66"/>
    <w:rsid w:val="00B06C1F"/>
    <w:rsid w:val="00B07916"/>
    <w:rsid w:val="00B10050"/>
    <w:rsid w:val="00B12065"/>
    <w:rsid w:val="00B17CEA"/>
    <w:rsid w:val="00B21039"/>
    <w:rsid w:val="00B21190"/>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2E31"/>
    <w:rsid w:val="00B44067"/>
    <w:rsid w:val="00B44664"/>
    <w:rsid w:val="00B463C3"/>
    <w:rsid w:val="00B47710"/>
    <w:rsid w:val="00B47C0E"/>
    <w:rsid w:val="00B51336"/>
    <w:rsid w:val="00B519E2"/>
    <w:rsid w:val="00B51AC8"/>
    <w:rsid w:val="00B53671"/>
    <w:rsid w:val="00B54ADB"/>
    <w:rsid w:val="00B55164"/>
    <w:rsid w:val="00B553B4"/>
    <w:rsid w:val="00B56A5B"/>
    <w:rsid w:val="00B56EE0"/>
    <w:rsid w:val="00B57024"/>
    <w:rsid w:val="00B575FF"/>
    <w:rsid w:val="00B57FA7"/>
    <w:rsid w:val="00B614D9"/>
    <w:rsid w:val="00B632E2"/>
    <w:rsid w:val="00B642B8"/>
    <w:rsid w:val="00B64656"/>
    <w:rsid w:val="00B64A5F"/>
    <w:rsid w:val="00B64FB4"/>
    <w:rsid w:val="00B65D0D"/>
    <w:rsid w:val="00B71326"/>
    <w:rsid w:val="00B72145"/>
    <w:rsid w:val="00B7477D"/>
    <w:rsid w:val="00B75B9A"/>
    <w:rsid w:val="00B764C6"/>
    <w:rsid w:val="00B768B3"/>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4CB8"/>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BF6B97"/>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05A"/>
    <w:rsid w:val="00C35551"/>
    <w:rsid w:val="00C371BD"/>
    <w:rsid w:val="00C406A9"/>
    <w:rsid w:val="00C4145B"/>
    <w:rsid w:val="00C42029"/>
    <w:rsid w:val="00C42CFA"/>
    <w:rsid w:val="00C43E52"/>
    <w:rsid w:val="00C4590A"/>
    <w:rsid w:val="00C46B03"/>
    <w:rsid w:val="00C473CC"/>
    <w:rsid w:val="00C50F87"/>
    <w:rsid w:val="00C51436"/>
    <w:rsid w:val="00C51BE1"/>
    <w:rsid w:val="00C536B5"/>
    <w:rsid w:val="00C544BC"/>
    <w:rsid w:val="00C546FC"/>
    <w:rsid w:val="00C55488"/>
    <w:rsid w:val="00C5631B"/>
    <w:rsid w:val="00C571A1"/>
    <w:rsid w:val="00C606DB"/>
    <w:rsid w:val="00C60D48"/>
    <w:rsid w:val="00C65BDB"/>
    <w:rsid w:val="00C66676"/>
    <w:rsid w:val="00C677A9"/>
    <w:rsid w:val="00C70A53"/>
    <w:rsid w:val="00C70D27"/>
    <w:rsid w:val="00C71FD5"/>
    <w:rsid w:val="00C74662"/>
    <w:rsid w:val="00C76D2D"/>
    <w:rsid w:val="00C775CC"/>
    <w:rsid w:val="00C778CC"/>
    <w:rsid w:val="00C82123"/>
    <w:rsid w:val="00C82419"/>
    <w:rsid w:val="00C824D2"/>
    <w:rsid w:val="00C83312"/>
    <w:rsid w:val="00C86927"/>
    <w:rsid w:val="00C86BD6"/>
    <w:rsid w:val="00C86F74"/>
    <w:rsid w:val="00C873FB"/>
    <w:rsid w:val="00C8788C"/>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5E34"/>
    <w:rsid w:val="00CF620D"/>
    <w:rsid w:val="00CF693D"/>
    <w:rsid w:val="00CF7190"/>
    <w:rsid w:val="00CF78B6"/>
    <w:rsid w:val="00D03209"/>
    <w:rsid w:val="00D03CE7"/>
    <w:rsid w:val="00D05C98"/>
    <w:rsid w:val="00D06ACE"/>
    <w:rsid w:val="00D101D5"/>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18BE"/>
    <w:rsid w:val="00D42118"/>
    <w:rsid w:val="00D42828"/>
    <w:rsid w:val="00D43968"/>
    <w:rsid w:val="00D44B60"/>
    <w:rsid w:val="00D45219"/>
    <w:rsid w:val="00D45A86"/>
    <w:rsid w:val="00D45F60"/>
    <w:rsid w:val="00D46BA6"/>
    <w:rsid w:val="00D4715B"/>
    <w:rsid w:val="00D508BC"/>
    <w:rsid w:val="00D5148C"/>
    <w:rsid w:val="00D51BBD"/>
    <w:rsid w:val="00D51F63"/>
    <w:rsid w:val="00D546D5"/>
    <w:rsid w:val="00D5513D"/>
    <w:rsid w:val="00D55EE3"/>
    <w:rsid w:val="00D60298"/>
    <w:rsid w:val="00D60CC5"/>
    <w:rsid w:val="00D61108"/>
    <w:rsid w:val="00D613A8"/>
    <w:rsid w:val="00D62542"/>
    <w:rsid w:val="00D630CF"/>
    <w:rsid w:val="00D67388"/>
    <w:rsid w:val="00D75843"/>
    <w:rsid w:val="00D8069A"/>
    <w:rsid w:val="00D81E16"/>
    <w:rsid w:val="00D832A9"/>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63C"/>
    <w:rsid w:val="00D94C92"/>
    <w:rsid w:val="00D95B8C"/>
    <w:rsid w:val="00D968C6"/>
    <w:rsid w:val="00D96F1E"/>
    <w:rsid w:val="00DA06AA"/>
    <w:rsid w:val="00DA1229"/>
    <w:rsid w:val="00DA1A3C"/>
    <w:rsid w:val="00DA1AD8"/>
    <w:rsid w:val="00DA1D4D"/>
    <w:rsid w:val="00DA3E40"/>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478F"/>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6E3"/>
    <w:rsid w:val="00DE3A94"/>
    <w:rsid w:val="00DE4DF6"/>
    <w:rsid w:val="00DF015F"/>
    <w:rsid w:val="00DF0A40"/>
    <w:rsid w:val="00DF2FAC"/>
    <w:rsid w:val="00DF47CB"/>
    <w:rsid w:val="00DF515C"/>
    <w:rsid w:val="00DF5A67"/>
    <w:rsid w:val="00DF6A13"/>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4D8E"/>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1F5"/>
    <w:rsid w:val="00E54376"/>
    <w:rsid w:val="00E54B9E"/>
    <w:rsid w:val="00E566BF"/>
    <w:rsid w:val="00E5674A"/>
    <w:rsid w:val="00E60CF5"/>
    <w:rsid w:val="00E6184B"/>
    <w:rsid w:val="00E61B59"/>
    <w:rsid w:val="00E61F28"/>
    <w:rsid w:val="00E627CC"/>
    <w:rsid w:val="00E62BA2"/>
    <w:rsid w:val="00E631FD"/>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2CA8"/>
    <w:rsid w:val="00E92DFE"/>
    <w:rsid w:val="00E931FD"/>
    <w:rsid w:val="00E9332A"/>
    <w:rsid w:val="00E9367E"/>
    <w:rsid w:val="00E93FA9"/>
    <w:rsid w:val="00E942FA"/>
    <w:rsid w:val="00E95820"/>
    <w:rsid w:val="00E96F5C"/>
    <w:rsid w:val="00E97F02"/>
    <w:rsid w:val="00EA1956"/>
    <w:rsid w:val="00EA349D"/>
    <w:rsid w:val="00EA68E1"/>
    <w:rsid w:val="00EA6CDC"/>
    <w:rsid w:val="00EB0981"/>
    <w:rsid w:val="00EB1A55"/>
    <w:rsid w:val="00EB1CF0"/>
    <w:rsid w:val="00EB22FF"/>
    <w:rsid w:val="00EB3880"/>
    <w:rsid w:val="00EB5229"/>
    <w:rsid w:val="00EB594A"/>
    <w:rsid w:val="00EC0CBD"/>
    <w:rsid w:val="00EC1DA4"/>
    <w:rsid w:val="00EC4B03"/>
    <w:rsid w:val="00EC4D70"/>
    <w:rsid w:val="00EC5D38"/>
    <w:rsid w:val="00ED006B"/>
    <w:rsid w:val="00ED0120"/>
    <w:rsid w:val="00ED11CA"/>
    <w:rsid w:val="00ED12D0"/>
    <w:rsid w:val="00ED2FEC"/>
    <w:rsid w:val="00ED37D8"/>
    <w:rsid w:val="00ED381E"/>
    <w:rsid w:val="00ED4634"/>
    <w:rsid w:val="00ED5C0C"/>
    <w:rsid w:val="00ED5DE0"/>
    <w:rsid w:val="00ED61EA"/>
    <w:rsid w:val="00ED75A6"/>
    <w:rsid w:val="00EE039E"/>
    <w:rsid w:val="00EE0B7B"/>
    <w:rsid w:val="00EE4260"/>
    <w:rsid w:val="00EE4DF0"/>
    <w:rsid w:val="00EE512B"/>
    <w:rsid w:val="00EE5333"/>
    <w:rsid w:val="00EE552B"/>
    <w:rsid w:val="00EE5EC1"/>
    <w:rsid w:val="00EF1965"/>
    <w:rsid w:val="00EF2F78"/>
    <w:rsid w:val="00EF4072"/>
    <w:rsid w:val="00EF4207"/>
    <w:rsid w:val="00EF51EA"/>
    <w:rsid w:val="00EF6485"/>
    <w:rsid w:val="00F010C3"/>
    <w:rsid w:val="00F01299"/>
    <w:rsid w:val="00F02085"/>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138F"/>
    <w:rsid w:val="00F27113"/>
    <w:rsid w:val="00F27267"/>
    <w:rsid w:val="00F27F7B"/>
    <w:rsid w:val="00F30D94"/>
    <w:rsid w:val="00F3107C"/>
    <w:rsid w:val="00F32716"/>
    <w:rsid w:val="00F332C5"/>
    <w:rsid w:val="00F361D4"/>
    <w:rsid w:val="00F37E24"/>
    <w:rsid w:val="00F4057F"/>
    <w:rsid w:val="00F40C2A"/>
    <w:rsid w:val="00F40D38"/>
    <w:rsid w:val="00F4148D"/>
    <w:rsid w:val="00F41496"/>
    <w:rsid w:val="00F418B5"/>
    <w:rsid w:val="00F41D29"/>
    <w:rsid w:val="00F43D11"/>
    <w:rsid w:val="00F43EEB"/>
    <w:rsid w:val="00F45C88"/>
    <w:rsid w:val="00F4651E"/>
    <w:rsid w:val="00F4695A"/>
    <w:rsid w:val="00F47175"/>
    <w:rsid w:val="00F506C4"/>
    <w:rsid w:val="00F51148"/>
    <w:rsid w:val="00F512C4"/>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4E7"/>
    <w:rsid w:val="00FB1732"/>
    <w:rsid w:val="00FB1E41"/>
    <w:rsid w:val="00FB30D9"/>
    <w:rsid w:val="00FB3AB9"/>
    <w:rsid w:val="00FB5021"/>
    <w:rsid w:val="00FB5370"/>
    <w:rsid w:val="00FC12F9"/>
    <w:rsid w:val="00FC3396"/>
    <w:rsid w:val="00FC4083"/>
    <w:rsid w:val="00FC42D6"/>
    <w:rsid w:val="00FC4BD8"/>
    <w:rsid w:val="00FC4C7B"/>
    <w:rsid w:val="00FC55F4"/>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BA7"/>
    <w:rsid w:val="00FE3D55"/>
    <w:rsid w:val="00FE4392"/>
    <w:rsid w:val="00FE5FF1"/>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 w:type="character" w:customStyle="1" w:styleId="ui-provider">
    <w:name w:val="ui-provider"/>
    <w:basedOn w:val="DefaultParagraphFont"/>
    <w:rsid w:val="00D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15173797">
      <w:bodyDiv w:val="1"/>
      <w:marLeft w:val="0"/>
      <w:marRight w:val="0"/>
      <w:marTop w:val="0"/>
      <w:marBottom w:val="0"/>
      <w:divBdr>
        <w:top w:val="none" w:sz="0" w:space="0" w:color="auto"/>
        <w:left w:val="none" w:sz="0" w:space="0" w:color="auto"/>
        <w:bottom w:val="none" w:sz="0" w:space="0" w:color="auto"/>
        <w:right w:val="none" w:sz="0" w:space="0" w:color="auto"/>
      </w:divBdr>
    </w:div>
    <w:div w:id="120659075">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188104926">
      <w:bodyDiv w:val="1"/>
      <w:marLeft w:val="0"/>
      <w:marRight w:val="0"/>
      <w:marTop w:val="0"/>
      <w:marBottom w:val="0"/>
      <w:divBdr>
        <w:top w:val="none" w:sz="0" w:space="0" w:color="auto"/>
        <w:left w:val="none" w:sz="0" w:space="0" w:color="auto"/>
        <w:bottom w:val="none" w:sz="0" w:space="0" w:color="auto"/>
        <w:right w:val="none" w:sz="0" w:space="0" w:color="auto"/>
      </w:divBdr>
    </w:div>
    <w:div w:id="1248886225">
      <w:bodyDiv w:val="1"/>
      <w:marLeft w:val="0"/>
      <w:marRight w:val="0"/>
      <w:marTop w:val="0"/>
      <w:marBottom w:val="0"/>
      <w:divBdr>
        <w:top w:val="none" w:sz="0" w:space="0" w:color="auto"/>
        <w:left w:val="none" w:sz="0" w:space="0" w:color="auto"/>
        <w:bottom w:val="none" w:sz="0" w:space="0" w:color="auto"/>
        <w:right w:val="none" w:sz="0" w:space="0" w:color="auto"/>
      </w:divBdr>
    </w:div>
    <w:div w:id="1254163082">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289435499">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43790568">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74165744">
      <w:bodyDiv w:val="1"/>
      <w:marLeft w:val="0"/>
      <w:marRight w:val="0"/>
      <w:marTop w:val="0"/>
      <w:marBottom w:val="0"/>
      <w:divBdr>
        <w:top w:val="none" w:sz="0" w:space="0" w:color="auto"/>
        <w:left w:val="none" w:sz="0" w:space="0" w:color="auto"/>
        <w:bottom w:val="none" w:sz="0" w:space="0" w:color="auto"/>
        <w:right w:val="none" w:sz="0" w:space="0" w:color="auto"/>
      </w:divBdr>
    </w:div>
    <w:div w:id="2017995724">
      <w:bodyDiv w:val="1"/>
      <w:marLeft w:val="0"/>
      <w:marRight w:val="0"/>
      <w:marTop w:val="0"/>
      <w:marBottom w:val="0"/>
      <w:divBdr>
        <w:top w:val="none" w:sz="0" w:space="0" w:color="auto"/>
        <w:left w:val="none" w:sz="0" w:space="0" w:color="auto"/>
        <w:bottom w:val="none" w:sz="0" w:space="0" w:color="auto"/>
        <w:right w:val="none" w:sz="0" w:space="0" w:color="auto"/>
      </w:divBdr>
    </w:div>
    <w:div w:id="20451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mocracy.tunbridgewells.gov.uk/mgIssueHistoryHome.aspx?IId=50034530&amp;Opt=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arlylegal.co.uk/2024/02/intentional-homelessness-from-a-half-way-ho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excellence-awards-20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openxmlformats.org/package/2006/metadata/core-properties"/>
    <ds:schemaRef ds:uri="http://purl.org/dc/elements/1.1/"/>
    <ds:schemaRef ds:uri="http://schemas.microsoft.com/office/infopath/2007/PartnerControls"/>
    <ds:schemaRef ds:uri="http://purl.org/dc/terms/"/>
    <ds:schemaRef ds:uri="1de81c19-0895-4efc-b747-8c9e5bcc3cf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BF5DD-5C57-42A0-98BF-79D545E3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16</cp:revision>
  <cp:lastPrinted>2020-01-29T14:29:00Z</cp:lastPrinted>
  <dcterms:created xsi:type="dcterms:W3CDTF">2024-04-15T13:35:00Z</dcterms:created>
  <dcterms:modified xsi:type="dcterms:W3CDTF">2024-04-23T14:08:00Z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