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105F5F8B" w14:textId="5F5F2FFB" w:rsidR="002F3C69" w:rsidRDefault="002F3C69" w:rsidP="004D34BC">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765DC3">
        <w:rPr>
          <w:b/>
        </w:rPr>
        <w:t xml:space="preserve"> 20</w:t>
      </w:r>
      <w:r w:rsidR="00765DC3" w:rsidRPr="00765DC3">
        <w:rPr>
          <w:b/>
          <w:vertAlign w:val="superscript"/>
        </w:rPr>
        <w:t>th</w:t>
      </w:r>
      <w:r w:rsidR="00765DC3">
        <w:rPr>
          <w:b/>
        </w:rPr>
        <w:t xml:space="preserve"> February 2024</w:t>
      </w:r>
      <w:r w:rsidR="009E6677">
        <w:rPr>
          <w:b/>
        </w:rPr>
        <w:t xml:space="preserve">, </w:t>
      </w:r>
      <w:r w:rsidR="002751C2">
        <w:rPr>
          <w:b/>
        </w:rPr>
        <w:t>Teams</w:t>
      </w:r>
    </w:p>
    <w:p w14:paraId="479374E0" w14:textId="77777777" w:rsidR="004D34BC" w:rsidRPr="004D34BC" w:rsidRDefault="004D34BC" w:rsidP="004D34BC">
      <w:pPr>
        <w:pStyle w:val="Header"/>
        <w:rPr>
          <w:b/>
        </w:rPr>
      </w:pPr>
    </w:p>
    <w:p w14:paraId="01ED23FC" w14:textId="4543F537" w:rsidR="00B44664" w:rsidRPr="00991308" w:rsidRDefault="00DF015F" w:rsidP="004D34BC">
      <w:pPr>
        <w:ind w:left="-851"/>
        <w:jc w:val="both"/>
        <w:rPr>
          <w:rFonts w:cstheme="minorHAnsi"/>
        </w:rPr>
      </w:pPr>
      <w:r w:rsidRPr="00991308">
        <w:rPr>
          <w:rFonts w:cstheme="minorHAnsi"/>
          <w:b/>
          <w:bCs/>
        </w:rPr>
        <w:t>Present</w:t>
      </w:r>
      <w:r w:rsidR="00F351DA" w:rsidRPr="00991308">
        <w:rPr>
          <w:rFonts w:cstheme="minorHAnsi"/>
        </w:rPr>
        <w:t xml:space="preserve">; </w:t>
      </w:r>
      <w:r w:rsidR="00FD3288">
        <w:rPr>
          <w:rFonts w:cstheme="minorHAnsi"/>
        </w:rPr>
        <w:t>Julie Terry, chair and WKHA; Sean Richards, vice chair and WKHA; Tom Harding, Folkestone and Hythe; Tina Dust</w:t>
      </w:r>
      <w:r w:rsidR="00525A81">
        <w:rPr>
          <w:rFonts w:cstheme="minorHAnsi"/>
        </w:rPr>
        <w:t>,</w:t>
      </w:r>
      <w:r w:rsidR="00525A81" w:rsidRPr="00525A81">
        <w:rPr>
          <w:rFonts w:cstheme="minorHAnsi"/>
        </w:rPr>
        <w:t xml:space="preserve"> </w:t>
      </w:r>
      <w:r w:rsidR="00525A81">
        <w:rPr>
          <w:rFonts w:cstheme="minorHAnsi"/>
        </w:rPr>
        <w:t>Sarah Clifton and Tom Barton</w:t>
      </w:r>
      <w:r w:rsidR="00FD3288">
        <w:rPr>
          <w:rFonts w:cstheme="minorHAnsi"/>
        </w:rPr>
        <w:t>, Sanctuary; Louise R</w:t>
      </w:r>
      <w:r w:rsidR="00525A81">
        <w:rPr>
          <w:rFonts w:cstheme="minorHAnsi"/>
        </w:rPr>
        <w:t>ayner</w:t>
      </w:r>
      <w:r w:rsidR="00FD3288">
        <w:rPr>
          <w:rFonts w:cstheme="minorHAnsi"/>
        </w:rPr>
        <w:t>,</w:t>
      </w:r>
      <w:r w:rsidR="00525A81">
        <w:rPr>
          <w:rFonts w:cstheme="minorHAnsi"/>
        </w:rPr>
        <w:t xml:space="preserve"> Gravesend;</w:t>
      </w:r>
      <w:r w:rsidR="00FD3288">
        <w:rPr>
          <w:rFonts w:cstheme="minorHAnsi"/>
        </w:rPr>
        <w:t xml:space="preserve"> Lisa Knight,</w:t>
      </w:r>
      <w:r w:rsidR="00525A81">
        <w:rPr>
          <w:rFonts w:cstheme="minorHAnsi"/>
        </w:rPr>
        <w:t xml:space="preserve"> Ashford;</w:t>
      </w:r>
      <w:r w:rsidR="00FD3288">
        <w:rPr>
          <w:rFonts w:cstheme="minorHAnsi"/>
        </w:rPr>
        <w:t xml:space="preserve"> Sharon Irvine and </w:t>
      </w:r>
      <w:r w:rsidR="00613EC3" w:rsidRPr="00991308">
        <w:rPr>
          <w:rFonts w:cstheme="minorHAnsi"/>
        </w:rPr>
        <w:t>Helen Miller, KHG;</w:t>
      </w:r>
    </w:p>
    <w:p w14:paraId="0DBB4997" w14:textId="699DA8BD" w:rsidR="00C0154C" w:rsidRPr="00991308" w:rsidRDefault="00DF015F" w:rsidP="004D34BC">
      <w:pPr>
        <w:ind w:left="-851"/>
        <w:rPr>
          <w:rFonts w:cstheme="minorHAnsi"/>
        </w:rPr>
      </w:pPr>
      <w:r w:rsidRPr="00991308">
        <w:rPr>
          <w:rFonts w:cstheme="minorHAnsi"/>
          <w:b/>
        </w:rPr>
        <w:t>Apologies</w:t>
      </w:r>
      <w:r w:rsidR="009D3F94">
        <w:rPr>
          <w:rFonts w:cstheme="minorHAnsi"/>
          <w:b/>
        </w:rPr>
        <w:t xml:space="preserve"> </w:t>
      </w:r>
      <w:r w:rsidR="00E22ECF">
        <w:rPr>
          <w:rFonts w:cstheme="minorHAnsi"/>
          <w:b/>
        </w:rPr>
        <w:t xml:space="preserve">received </w:t>
      </w:r>
      <w:r w:rsidR="009D3F94">
        <w:rPr>
          <w:rFonts w:cstheme="minorHAnsi"/>
          <w:b/>
        </w:rPr>
        <w:t>before the meeting</w:t>
      </w:r>
      <w:r w:rsidR="007330A4" w:rsidRPr="00991308">
        <w:rPr>
          <w:rFonts w:cstheme="minorHAnsi"/>
          <w:b/>
        </w:rPr>
        <w:t>:</w:t>
      </w:r>
      <w:r w:rsidR="00C01896" w:rsidRPr="00991308">
        <w:rPr>
          <w:rFonts w:cstheme="minorHAnsi"/>
        </w:rPr>
        <w:t xml:space="preserve"> </w:t>
      </w:r>
      <w:r w:rsidR="006906D4">
        <w:rPr>
          <w:rFonts w:cstheme="minorHAnsi"/>
        </w:rPr>
        <w:t xml:space="preserve">Helen Ayers, Dover; Matthew Eddy, mhs homes; </w:t>
      </w:r>
      <w:r w:rsidR="006A3094">
        <w:rPr>
          <w:rFonts w:cstheme="minorHAnsi"/>
        </w:rPr>
        <w:t xml:space="preserve">John Gibson, Dartford; Nicola Bowen, Choice support; </w:t>
      </w:r>
      <w:r w:rsidR="00CA3770">
        <w:rPr>
          <w:rFonts w:cstheme="minorHAnsi"/>
        </w:rPr>
        <w:t>Ben McGowan; Moat</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91308" w14:paraId="51C7AF28" w14:textId="77777777" w:rsidTr="00A35D5F">
        <w:trPr>
          <w:trHeight w:val="407"/>
        </w:trPr>
        <w:tc>
          <w:tcPr>
            <w:tcW w:w="1419" w:type="dxa"/>
            <w:shd w:val="clear" w:color="auto" w:fill="DBE5F1" w:themeFill="accent1" w:themeFillTint="33"/>
          </w:tcPr>
          <w:p w14:paraId="6F3B69C3" w14:textId="77777777" w:rsidR="00FE2C23" w:rsidRPr="00991308" w:rsidRDefault="00FE2C23" w:rsidP="002B184E">
            <w:pPr>
              <w:jc w:val="center"/>
              <w:rPr>
                <w:rFonts w:cstheme="minorHAnsi"/>
              </w:rPr>
            </w:pPr>
            <w:r w:rsidRPr="00991308">
              <w:rPr>
                <w:rFonts w:cstheme="minorHAnsi"/>
              </w:rPr>
              <w:t>Reference</w:t>
            </w:r>
          </w:p>
        </w:tc>
        <w:tc>
          <w:tcPr>
            <w:tcW w:w="10206" w:type="dxa"/>
            <w:shd w:val="clear" w:color="auto" w:fill="DBE5F1" w:themeFill="accent1" w:themeFillTint="33"/>
          </w:tcPr>
          <w:p w14:paraId="7F116C9A" w14:textId="2CB07174" w:rsidR="00FE2C23" w:rsidRPr="00991308" w:rsidRDefault="00FE2C23" w:rsidP="00A35D5F">
            <w:pPr>
              <w:rPr>
                <w:rFonts w:cstheme="minorHAnsi"/>
              </w:rPr>
            </w:pPr>
            <w:r w:rsidRPr="00991308">
              <w:rPr>
                <w:rFonts w:cstheme="minorHAnsi"/>
              </w:rPr>
              <w:t>Notes/Outcome</w:t>
            </w:r>
          </w:p>
        </w:tc>
        <w:tc>
          <w:tcPr>
            <w:tcW w:w="992" w:type="dxa"/>
            <w:shd w:val="clear" w:color="auto" w:fill="DBE5F1" w:themeFill="accent1" w:themeFillTint="33"/>
          </w:tcPr>
          <w:p w14:paraId="06D4BD81" w14:textId="77777777" w:rsidR="00FE2C23" w:rsidRPr="00991308" w:rsidRDefault="00FE2C23" w:rsidP="009F047F">
            <w:pPr>
              <w:jc w:val="center"/>
              <w:rPr>
                <w:rFonts w:cstheme="minorHAnsi"/>
              </w:rPr>
            </w:pPr>
            <w:r w:rsidRPr="00991308">
              <w:rPr>
                <w:rFonts w:cstheme="minorHAnsi"/>
              </w:rPr>
              <w:t xml:space="preserve">Who </w:t>
            </w:r>
          </w:p>
        </w:tc>
        <w:tc>
          <w:tcPr>
            <w:tcW w:w="2409" w:type="dxa"/>
            <w:shd w:val="clear" w:color="auto" w:fill="DBE5F1" w:themeFill="accent1" w:themeFillTint="33"/>
          </w:tcPr>
          <w:p w14:paraId="44D44000" w14:textId="77777777" w:rsidR="00FE2C23" w:rsidRPr="00991308" w:rsidRDefault="00FE2C23" w:rsidP="00205AB1">
            <w:pPr>
              <w:jc w:val="both"/>
              <w:rPr>
                <w:rFonts w:cstheme="minorHAnsi"/>
              </w:rPr>
            </w:pPr>
            <w:r w:rsidRPr="00991308">
              <w:rPr>
                <w:rFonts w:cstheme="minorHAnsi"/>
              </w:rPr>
              <w:t>Action/Decision</w:t>
            </w:r>
          </w:p>
        </w:tc>
      </w:tr>
      <w:tr w:rsidR="00FD3288" w:rsidRPr="00991308" w14:paraId="11C1D171" w14:textId="77777777" w:rsidTr="00140C4F">
        <w:trPr>
          <w:trHeight w:val="407"/>
        </w:trPr>
        <w:tc>
          <w:tcPr>
            <w:tcW w:w="1419" w:type="dxa"/>
            <w:shd w:val="clear" w:color="auto" w:fill="auto"/>
          </w:tcPr>
          <w:p w14:paraId="0A9C0B92" w14:textId="77777777" w:rsidR="00FD3288" w:rsidRDefault="00FD3288" w:rsidP="00140C4F">
            <w:pPr>
              <w:rPr>
                <w:rFonts w:cstheme="minorHAnsi"/>
              </w:rPr>
            </w:pPr>
          </w:p>
        </w:tc>
        <w:tc>
          <w:tcPr>
            <w:tcW w:w="10206" w:type="dxa"/>
            <w:shd w:val="clear" w:color="auto" w:fill="auto"/>
          </w:tcPr>
          <w:p w14:paraId="1F749517" w14:textId="4FA2DB55" w:rsidR="00FD3288" w:rsidRDefault="00525A81" w:rsidP="00A35D5F">
            <w:pPr>
              <w:rPr>
                <w:rFonts w:cstheme="minorHAnsi"/>
              </w:rPr>
            </w:pPr>
            <w:r>
              <w:rPr>
                <w:rFonts w:cstheme="minorHAnsi"/>
              </w:rPr>
              <w:t>The group a</w:t>
            </w:r>
            <w:r w:rsidR="00FD3288">
              <w:rPr>
                <w:rFonts w:cstheme="minorHAnsi"/>
              </w:rPr>
              <w:t xml:space="preserve">greed </w:t>
            </w:r>
            <w:r>
              <w:rPr>
                <w:rFonts w:cstheme="minorHAnsi"/>
              </w:rPr>
              <w:t xml:space="preserve">the </w:t>
            </w:r>
            <w:r w:rsidR="00FD3288">
              <w:rPr>
                <w:rFonts w:cstheme="minorHAnsi"/>
              </w:rPr>
              <w:t>notes from last meeting</w:t>
            </w:r>
          </w:p>
        </w:tc>
        <w:tc>
          <w:tcPr>
            <w:tcW w:w="992" w:type="dxa"/>
            <w:shd w:val="clear" w:color="auto" w:fill="auto"/>
          </w:tcPr>
          <w:p w14:paraId="56885DE8" w14:textId="77777777" w:rsidR="00FD3288" w:rsidRPr="00991308" w:rsidRDefault="00FD3288" w:rsidP="009F047F">
            <w:pPr>
              <w:jc w:val="center"/>
              <w:rPr>
                <w:rFonts w:cstheme="minorHAnsi"/>
              </w:rPr>
            </w:pPr>
          </w:p>
        </w:tc>
        <w:tc>
          <w:tcPr>
            <w:tcW w:w="2409" w:type="dxa"/>
            <w:shd w:val="clear" w:color="auto" w:fill="auto"/>
          </w:tcPr>
          <w:p w14:paraId="48878338" w14:textId="77777777" w:rsidR="00FD3288" w:rsidRPr="00991308" w:rsidRDefault="00FD3288" w:rsidP="00205AB1">
            <w:pPr>
              <w:jc w:val="both"/>
              <w:rPr>
                <w:rFonts w:cstheme="minorHAnsi"/>
              </w:rPr>
            </w:pPr>
          </w:p>
        </w:tc>
      </w:tr>
      <w:tr w:rsidR="00140C4F" w:rsidRPr="00991308" w14:paraId="074F9C81" w14:textId="77777777" w:rsidTr="00140C4F">
        <w:trPr>
          <w:trHeight w:val="407"/>
        </w:trPr>
        <w:tc>
          <w:tcPr>
            <w:tcW w:w="1419" w:type="dxa"/>
            <w:shd w:val="clear" w:color="auto" w:fill="auto"/>
          </w:tcPr>
          <w:p w14:paraId="1EFFA1A6" w14:textId="339016AB" w:rsidR="00140C4F" w:rsidRPr="00991308" w:rsidRDefault="00140C4F" w:rsidP="00140C4F">
            <w:pPr>
              <w:rPr>
                <w:rFonts w:cstheme="minorHAnsi"/>
              </w:rPr>
            </w:pPr>
            <w:r>
              <w:rPr>
                <w:rFonts w:cstheme="minorHAnsi"/>
              </w:rPr>
              <w:t>Update on right care right person and referring person in mental health crisis (SH6)</w:t>
            </w:r>
          </w:p>
        </w:tc>
        <w:tc>
          <w:tcPr>
            <w:tcW w:w="10206" w:type="dxa"/>
            <w:shd w:val="clear" w:color="auto" w:fill="auto"/>
          </w:tcPr>
          <w:p w14:paraId="08E16065" w14:textId="2825E815" w:rsidR="00140C4F" w:rsidRDefault="00140C4F" w:rsidP="00A35D5F">
            <w:pPr>
              <w:rPr>
                <w:rFonts w:cstheme="minorHAnsi"/>
              </w:rPr>
            </w:pPr>
            <w:r>
              <w:rPr>
                <w:rFonts w:cstheme="minorHAnsi"/>
              </w:rPr>
              <w:t>Sean Richards</w:t>
            </w:r>
            <w:r w:rsidR="00E22ECF">
              <w:rPr>
                <w:rFonts w:cstheme="minorHAnsi"/>
              </w:rPr>
              <w:t xml:space="preserve"> has joined the R</w:t>
            </w:r>
            <w:r w:rsidR="00FD3288">
              <w:rPr>
                <w:rFonts w:cstheme="minorHAnsi"/>
              </w:rPr>
              <w:t>ight care right person working group as their KHG lead.  His first meeting is on 6</w:t>
            </w:r>
            <w:r w:rsidR="00FD3288" w:rsidRPr="00FD3288">
              <w:rPr>
                <w:rFonts w:cstheme="minorHAnsi"/>
                <w:vertAlign w:val="superscript"/>
              </w:rPr>
              <w:t>th</w:t>
            </w:r>
            <w:r w:rsidR="00FD3288">
              <w:rPr>
                <w:rFonts w:cstheme="minorHAnsi"/>
              </w:rPr>
              <w:t xml:space="preserve"> March. Please raise any issues that you would like raised</w:t>
            </w:r>
            <w:r w:rsidR="00525A81">
              <w:rPr>
                <w:rFonts w:cstheme="minorHAnsi"/>
              </w:rPr>
              <w:t xml:space="preserve"> at those meetings</w:t>
            </w:r>
            <w:r w:rsidR="00E22ECF">
              <w:rPr>
                <w:rFonts w:cstheme="minorHAnsi"/>
              </w:rPr>
              <w:t xml:space="preserve"> with him</w:t>
            </w:r>
            <w:r w:rsidR="00FD3288">
              <w:rPr>
                <w:rFonts w:cstheme="minorHAnsi"/>
              </w:rPr>
              <w:t>.</w:t>
            </w:r>
          </w:p>
          <w:p w14:paraId="4F5AF3EA" w14:textId="4D8349A8" w:rsidR="00FD3288" w:rsidRDefault="00FD3288" w:rsidP="00A35D5F">
            <w:pPr>
              <w:rPr>
                <w:rFonts w:cstheme="minorHAnsi"/>
              </w:rPr>
            </w:pPr>
            <w:r>
              <w:rPr>
                <w:rFonts w:cstheme="minorHAnsi"/>
              </w:rPr>
              <w:t xml:space="preserve">Julie, the Police are the only service who are permitted to do forced access. </w:t>
            </w:r>
            <w:r w:rsidR="00E22ECF">
              <w:rPr>
                <w:rFonts w:cstheme="minorHAnsi"/>
              </w:rPr>
              <w:t xml:space="preserve">How will that be addressed in future? </w:t>
            </w:r>
            <w:r>
              <w:rPr>
                <w:rFonts w:cstheme="minorHAnsi"/>
              </w:rPr>
              <w:t>We need help from the community health service.</w:t>
            </w:r>
          </w:p>
          <w:p w14:paraId="0C69575E" w14:textId="58D72AB5" w:rsidR="00FD3288" w:rsidRDefault="00FD3288" w:rsidP="00A35D5F">
            <w:pPr>
              <w:rPr>
                <w:rFonts w:cstheme="minorHAnsi"/>
              </w:rPr>
            </w:pPr>
            <w:r>
              <w:rPr>
                <w:rFonts w:cstheme="minorHAnsi"/>
              </w:rPr>
              <w:t xml:space="preserve">Helen raised the need to create good working relationships between health services and housing to cooperate for both crisis and ongoing </w:t>
            </w:r>
            <w:r w:rsidR="00E22ECF">
              <w:rPr>
                <w:rFonts w:cstheme="minorHAnsi"/>
              </w:rPr>
              <w:t xml:space="preserve">mental health </w:t>
            </w:r>
            <w:r>
              <w:rPr>
                <w:rFonts w:cstheme="minorHAnsi"/>
              </w:rPr>
              <w:t>issues.</w:t>
            </w:r>
          </w:p>
          <w:p w14:paraId="7F870A16" w14:textId="5787BE8E" w:rsidR="00FD3288" w:rsidRDefault="00FD3288" w:rsidP="00A35D5F">
            <w:pPr>
              <w:rPr>
                <w:rFonts w:cstheme="minorHAnsi"/>
              </w:rPr>
            </w:pPr>
            <w:r>
              <w:rPr>
                <w:rFonts w:cstheme="minorHAnsi"/>
              </w:rPr>
              <w:t>Tom</w:t>
            </w:r>
            <w:r w:rsidR="00D74662">
              <w:rPr>
                <w:rFonts w:cstheme="minorHAnsi"/>
              </w:rPr>
              <w:t xml:space="preserve"> H </w:t>
            </w:r>
            <w:r>
              <w:rPr>
                <w:rFonts w:cstheme="minorHAnsi"/>
              </w:rPr>
              <w:t>if a person is having a crisis that impacts on their neighbours it must be dealt with as a multi-agency approach for tenancy sustainment.</w:t>
            </w:r>
          </w:p>
          <w:p w14:paraId="29BE84C6" w14:textId="77777777" w:rsidR="00FD3288" w:rsidRDefault="00FD3288" w:rsidP="00A35D5F">
            <w:pPr>
              <w:rPr>
                <w:rFonts w:cstheme="minorHAnsi"/>
              </w:rPr>
            </w:pPr>
            <w:r>
              <w:rPr>
                <w:rFonts w:cstheme="minorHAnsi"/>
              </w:rPr>
              <w:t xml:space="preserve">There is a referral form for urgent mental health needs that will be circulated. Sean has used this during a crisis and they will let you know whether the case meets their criteria and can result in the client being offered support. </w:t>
            </w:r>
          </w:p>
          <w:p w14:paraId="4FE91B7F" w14:textId="27A75C62" w:rsidR="00FD3288" w:rsidRPr="00991308" w:rsidRDefault="00E22ECF" w:rsidP="00A35D5F">
            <w:pPr>
              <w:rPr>
                <w:rFonts w:cstheme="minorHAnsi"/>
              </w:rPr>
            </w:pPr>
            <w:r>
              <w:rPr>
                <w:rFonts w:cstheme="minorHAnsi"/>
              </w:rPr>
              <w:t>Tom</w:t>
            </w:r>
            <w:r w:rsidR="00D74662">
              <w:rPr>
                <w:rFonts w:cstheme="minorHAnsi"/>
              </w:rPr>
              <w:t xml:space="preserve"> H </w:t>
            </w:r>
            <w:r w:rsidR="00FD3288">
              <w:rPr>
                <w:rFonts w:cstheme="minorHAnsi"/>
              </w:rPr>
              <w:t xml:space="preserve">highlighted the </w:t>
            </w:r>
            <w:r w:rsidR="00BC380D">
              <w:rPr>
                <w:rFonts w:cstheme="minorHAnsi"/>
              </w:rPr>
              <w:t xml:space="preserve">Folkestone </w:t>
            </w:r>
            <w:r w:rsidR="00FD3288">
              <w:rPr>
                <w:rFonts w:cstheme="minorHAnsi"/>
              </w:rPr>
              <w:t>district vulnerability panel where you can discuss clients with all the right people/organisations are present</w:t>
            </w:r>
            <w:r w:rsidR="00BC380D">
              <w:rPr>
                <w:rFonts w:cstheme="minorHAnsi"/>
              </w:rPr>
              <w:t xml:space="preserve">. </w:t>
            </w:r>
            <w:r w:rsidR="00525A81">
              <w:rPr>
                <w:rFonts w:cstheme="minorHAnsi"/>
              </w:rPr>
              <w:t>T</w:t>
            </w:r>
            <w:r w:rsidR="00BC380D">
              <w:rPr>
                <w:rFonts w:cstheme="minorHAnsi"/>
              </w:rPr>
              <w:t xml:space="preserve">hese should exist in each area and perhaps partners could reach out to them. </w:t>
            </w:r>
          </w:p>
        </w:tc>
        <w:tc>
          <w:tcPr>
            <w:tcW w:w="992" w:type="dxa"/>
            <w:shd w:val="clear" w:color="auto" w:fill="auto"/>
          </w:tcPr>
          <w:p w14:paraId="038C274A" w14:textId="03333ED5" w:rsidR="00FD3288" w:rsidRDefault="00FD3288" w:rsidP="009F047F">
            <w:pPr>
              <w:jc w:val="center"/>
              <w:rPr>
                <w:rFonts w:cstheme="minorHAnsi"/>
              </w:rPr>
            </w:pPr>
            <w:r>
              <w:rPr>
                <w:rFonts w:cstheme="minorHAnsi"/>
              </w:rPr>
              <w:t>SR</w:t>
            </w:r>
          </w:p>
          <w:p w14:paraId="1290ACD5" w14:textId="77777777" w:rsidR="00FD3288" w:rsidRDefault="00FD3288" w:rsidP="009F047F">
            <w:pPr>
              <w:jc w:val="center"/>
              <w:rPr>
                <w:rFonts w:cstheme="minorHAnsi"/>
              </w:rPr>
            </w:pPr>
          </w:p>
          <w:p w14:paraId="6944D5C8" w14:textId="77777777" w:rsidR="00525A81" w:rsidRDefault="00525A81" w:rsidP="009F047F">
            <w:pPr>
              <w:jc w:val="center"/>
              <w:rPr>
                <w:rFonts w:cstheme="minorHAnsi"/>
              </w:rPr>
            </w:pPr>
          </w:p>
          <w:p w14:paraId="54E067D4" w14:textId="77777777" w:rsidR="00525A81" w:rsidRDefault="00525A81" w:rsidP="009F047F">
            <w:pPr>
              <w:jc w:val="center"/>
              <w:rPr>
                <w:rFonts w:cstheme="minorHAnsi"/>
              </w:rPr>
            </w:pPr>
          </w:p>
          <w:p w14:paraId="5C208CF3" w14:textId="77777777" w:rsidR="00525A81" w:rsidRDefault="00525A81" w:rsidP="009F047F">
            <w:pPr>
              <w:jc w:val="center"/>
              <w:rPr>
                <w:rFonts w:cstheme="minorHAnsi"/>
              </w:rPr>
            </w:pPr>
          </w:p>
          <w:p w14:paraId="4E867CD9" w14:textId="77777777" w:rsidR="00525A81" w:rsidRDefault="00525A81" w:rsidP="009F047F">
            <w:pPr>
              <w:jc w:val="center"/>
              <w:rPr>
                <w:rFonts w:cstheme="minorHAnsi"/>
              </w:rPr>
            </w:pPr>
          </w:p>
          <w:p w14:paraId="174A2F6A" w14:textId="77777777" w:rsidR="00525A81" w:rsidRDefault="00525A81" w:rsidP="009F047F">
            <w:pPr>
              <w:jc w:val="center"/>
              <w:rPr>
                <w:rFonts w:cstheme="minorHAnsi"/>
              </w:rPr>
            </w:pPr>
          </w:p>
          <w:p w14:paraId="472517EE" w14:textId="77777777" w:rsidR="00525A81" w:rsidRDefault="00525A81" w:rsidP="009F047F">
            <w:pPr>
              <w:jc w:val="center"/>
              <w:rPr>
                <w:rFonts w:cstheme="minorHAnsi"/>
              </w:rPr>
            </w:pPr>
          </w:p>
          <w:p w14:paraId="59066605" w14:textId="77777777" w:rsidR="00140C4F" w:rsidRDefault="00FD3288" w:rsidP="009F047F">
            <w:pPr>
              <w:jc w:val="center"/>
              <w:rPr>
                <w:rFonts w:cstheme="minorHAnsi"/>
              </w:rPr>
            </w:pPr>
            <w:r>
              <w:rPr>
                <w:rFonts w:cstheme="minorHAnsi"/>
              </w:rPr>
              <w:t>HM</w:t>
            </w:r>
          </w:p>
          <w:p w14:paraId="5514B5CF" w14:textId="77777777" w:rsidR="00525A81" w:rsidRDefault="00525A81" w:rsidP="009F047F">
            <w:pPr>
              <w:jc w:val="center"/>
              <w:rPr>
                <w:rFonts w:cstheme="minorHAnsi"/>
              </w:rPr>
            </w:pPr>
          </w:p>
          <w:p w14:paraId="425F2FEB" w14:textId="77777777" w:rsidR="00525A81" w:rsidRDefault="00525A81" w:rsidP="009F047F">
            <w:pPr>
              <w:jc w:val="center"/>
              <w:rPr>
                <w:rFonts w:cstheme="minorHAnsi"/>
              </w:rPr>
            </w:pPr>
          </w:p>
          <w:p w14:paraId="3CD0A7D6" w14:textId="6E79696B" w:rsidR="00525A81" w:rsidRPr="00991308" w:rsidRDefault="00525A81" w:rsidP="009F047F">
            <w:pPr>
              <w:jc w:val="center"/>
              <w:rPr>
                <w:rFonts w:cstheme="minorHAnsi"/>
              </w:rPr>
            </w:pPr>
            <w:r>
              <w:rPr>
                <w:rFonts w:cstheme="minorHAnsi"/>
              </w:rPr>
              <w:t>All</w:t>
            </w:r>
          </w:p>
        </w:tc>
        <w:tc>
          <w:tcPr>
            <w:tcW w:w="2409" w:type="dxa"/>
            <w:shd w:val="clear" w:color="auto" w:fill="auto"/>
          </w:tcPr>
          <w:p w14:paraId="6E55E544" w14:textId="238ADDFE" w:rsidR="00FD3288" w:rsidRPr="00F21DE2" w:rsidRDefault="00FD3288" w:rsidP="00205AB1">
            <w:pPr>
              <w:jc w:val="both"/>
              <w:rPr>
                <w:rFonts w:cstheme="minorHAnsi"/>
                <w:color w:val="FF0000"/>
              </w:rPr>
            </w:pPr>
            <w:r w:rsidRPr="00F21DE2">
              <w:rPr>
                <w:rFonts w:cstheme="minorHAnsi"/>
                <w:color w:val="FF0000"/>
              </w:rPr>
              <w:t>Keep group updated</w:t>
            </w:r>
          </w:p>
          <w:p w14:paraId="6F24204A" w14:textId="77777777" w:rsidR="00FD3288" w:rsidRPr="00F21DE2" w:rsidRDefault="00FD3288" w:rsidP="00205AB1">
            <w:pPr>
              <w:jc w:val="both"/>
              <w:rPr>
                <w:rFonts w:cstheme="minorHAnsi"/>
                <w:color w:val="FF0000"/>
              </w:rPr>
            </w:pPr>
          </w:p>
          <w:p w14:paraId="72F69C28" w14:textId="77777777" w:rsidR="00525A81" w:rsidRPr="00F21DE2" w:rsidRDefault="00525A81" w:rsidP="00205AB1">
            <w:pPr>
              <w:jc w:val="both"/>
              <w:rPr>
                <w:rFonts w:cstheme="minorHAnsi"/>
                <w:color w:val="FF0000"/>
              </w:rPr>
            </w:pPr>
          </w:p>
          <w:p w14:paraId="24CF3A05" w14:textId="77777777" w:rsidR="00525A81" w:rsidRPr="00F21DE2" w:rsidRDefault="00525A81" w:rsidP="00205AB1">
            <w:pPr>
              <w:jc w:val="both"/>
              <w:rPr>
                <w:rFonts w:cstheme="minorHAnsi"/>
                <w:color w:val="FF0000"/>
              </w:rPr>
            </w:pPr>
          </w:p>
          <w:p w14:paraId="1CDA2D55" w14:textId="77777777" w:rsidR="00525A81" w:rsidRPr="00F21DE2" w:rsidRDefault="00525A81" w:rsidP="00205AB1">
            <w:pPr>
              <w:jc w:val="both"/>
              <w:rPr>
                <w:rFonts w:cstheme="minorHAnsi"/>
                <w:color w:val="FF0000"/>
              </w:rPr>
            </w:pPr>
          </w:p>
          <w:p w14:paraId="0582C150" w14:textId="77777777" w:rsidR="00525A81" w:rsidRPr="00F21DE2" w:rsidRDefault="00525A81" w:rsidP="00205AB1">
            <w:pPr>
              <w:jc w:val="both"/>
              <w:rPr>
                <w:rFonts w:cstheme="minorHAnsi"/>
                <w:color w:val="FF0000"/>
              </w:rPr>
            </w:pPr>
          </w:p>
          <w:p w14:paraId="71EE9910" w14:textId="77777777" w:rsidR="00525A81" w:rsidRPr="00F21DE2" w:rsidRDefault="00525A81" w:rsidP="00205AB1">
            <w:pPr>
              <w:jc w:val="both"/>
              <w:rPr>
                <w:rFonts w:cstheme="minorHAnsi"/>
                <w:color w:val="FF0000"/>
              </w:rPr>
            </w:pPr>
          </w:p>
          <w:p w14:paraId="15F5FD7D" w14:textId="77777777" w:rsidR="00525A81" w:rsidRPr="00F21DE2" w:rsidRDefault="00525A81" w:rsidP="00205AB1">
            <w:pPr>
              <w:jc w:val="both"/>
              <w:rPr>
                <w:rFonts w:cstheme="minorHAnsi"/>
                <w:color w:val="FF0000"/>
              </w:rPr>
            </w:pPr>
          </w:p>
          <w:p w14:paraId="23110EBA" w14:textId="77777777" w:rsidR="00140C4F" w:rsidRPr="00F21DE2" w:rsidRDefault="00FD3288" w:rsidP="00205AB1">
            <w:pPr>
              <w:jc w:val="both"/>
              <w:rPr>
                <w:rFonts w:cstheme="minorHAnsi"/>
                <w:color w:val="FF0000"/>
              </w:rPr>
            </w:pPr>
            <w:r w:rsidRPr="00F21DE2">
              <w:rPr>
                <w:rFonts w:cstheme="minorHAnsi"/>
                <w:color w:val="FF0000"/>
              </w:rPr>
              <w:t>Forward referral form</w:t>
            </w:r>
          </w:p>
          <w:p w14:paraId="1E26B852" w14:textId="77777777" w:rsidR="00525A81" w:rsidRPr="00F21DE2" w:rsidRDefault="00525A81" w:rsidP="00205AB1">
            <w:pPr>
              <w:jc w:val="both"/>
              <w:rPr>
                <w:rFonts w:cstheme="minorHAnsi"/>
                <w:color w:val="FF0000"/>
              </w:rPr>
            </w:pPr>
          </w:p>
          <w:p w14:paraId="4B2F893F" w14:textId="77777777" w:rsidR="00525A81" w:rsidRPr="00F21DE2" w:rsidRDefault="00525A81" w:rsidP="00205AB1">
            <w:pPr>
              <w:jc w:val="both"/>
              <w:rPr>
                <w:rFonts w:cstheme="minorHAnsi"/>
                <w:color w:val="FF0000"/>
              </w:rPr>
            </w:pPr>
          </w:p>
          <w:p w14:paraId="2BC38845" w14:textId="4DC014E8" w:rsidR="00525A81" w:rsidRPr="00991308" w:rsidRDefault="00525A81" w:rsidP="00205AB1">
            <w:pPr>
              <w:jc w:val="both"/>
              <w:rPr>
                <w:rFonts w:cstheme="minorHAnsi"/>
              </w:rPr>
            </w:pPr>
            <w:r w:rsidRPr="00F21DE2">
              <w:rPr>
                <w:rFonts w:cstheme="minorHAnsi"/>
                <w:color w:val="FF0000"/>
              </w:rPr>
              <w:t>Seek your area’s equivalent of the vulnerability panel</w:t>
            </w:r>
          </w:p>
        </w:tc>
      </w:tr>
      <w:tr w:rsidR="00997AE6" w:rsidRPr="00991308" w14:paraId="20B040B6" w14:textId="77777777" w:rsidTr="00AF3A7F">
        <w:tc>
          <w:tcPr>
            <w:tcW w:w="1419" w:type="dxa"/>
          </w:tcPr>
          <w:p w14:paraId="183B597B" w14:textId="569753E1" w:rsidR="00997AE6" w:rsidRPr="00991308" w:rsidRDefault="00140C4F" w:rsidP="009E49FB">
            <w:pPr>
              <w:rPr>
                <w:rFonts w:cstheme="minorHAnsi"/>
              </w:rPr>
            </w:pPr>
            <w:r>
              <w:rPr>
                <w:rFonts w:cstheme="minorHAnsi"/>
              </w:rPr>
              <w:t>Agreeing what we will do for Anti Social Behavio</w:t>
            </w:r>
            <w:r w:rsidR="00CA3770">
              <w:rPr>
                <w:rFonts w:cstheme="minorHAnsi"/>
              </w:rPr>
              <w:t>u</w:t>
            </w:r>
            <w:r>
              <w:rPr>
                <w:rFonts w:cstheme="minorHAnsi"/>
              </w:rPr>
              <w:t>r Week  1-7 July</w:t>
            </w:r>
            <w:r w:rsidR="00320987">
              <w:rPr>
                <w:rFonts w:cstheme="minorHAnsi"/>
              </w:rPr>
              <w:t xml:space="preserve"> (SH7)</w:t>
            </w:r>
          </w:p>
        </w:tc>
        <w:tc>
          <w:tcPr>
            <w:tcW w:w="10206" w:type="dxa"/>
            <w:shd w:val="clear" w:color="auto" w:fill="auto"/>
          </w:tcPr>
          <w:p w14:paraId="0F307864" w14:textId="77777777" w:rsidR="00E22ECF" w:rsidRDefault="00BC380D" w:rsidP="00684452">
            <w:pPr>
              <w:rPr>
                <w:rFonts w:cstheme="minorHAnsi"/>
              </w:rPr>
            </w:pPr>
            <w:r>
              <w:rPr>
                <w:rFonts w:cstheme="minorHAnsi"/>
              </w:rPr>
              <w:t xml:space="preserve">Sean works for Resolve as well as WKHA. Resolve runs an </w:t>
            </w:r>
            <w:hyperlink r:id="rId11" w:history="1">
              <w:r w:rsidRPr="00525A81">
                <w:rPr>
                  <w:rStyle w:val="Hyperlink"/>
                  <w:rFonts w:cstheme="minorHAnsi"/>
                </w:rPr>
                <w:t>ASB awareness week</w:t>
              </w:r>
            </w:hyperlink>
            <w:r w:rsidR="00E22ECF">
              <w:rPr>
                <w:rFonts w:cstheme="minorHAnsi"/>
              </w:rPr>
              <w:t xml:space="preserve"> and this group</w:t>
            </w:r>
            <w:r>
              <w:rPr>
                <w:rFonts w:cstheme="minorHAnsi"/>
              </w:rPr>
              <w:t xml:space="preserve"> could do a KHG ASB</w:t>
            </w:r>
            <w:r w:rsidR="00525A81">
              <w:rPr>
                <w:rFonts w:cstheme="minorHAnsi"/>
              </w:rPr>
              <w:t xml:space="preserve"> campaign for</w:t>
            </w:r>
            <w:r>
              <w:rPr>
                <w:rFonts w:cstheme="minorHAnsi"/>
              </w:rPr>
              <w:t xml:space="preserve"> the week. There are different subjects for each day of the week. </w:t>
            </w:r>
          </w:p>
          <w:p w14:paraId="591FCEF4" w14:textId="63A36A43" w:rsidR="002A21FA" w:rsidRDefault="00525A81" w:rsidP="00684452">
            <w:pPr>
              <w:rPr>
                <w:rFonts w:cstheme="minorHAnsi"/>
              </w:rPr>
            </w:pPr>
            <w:r>
              <w:rPr>
                <w:rFonts w:cstheme="minorHAnsi"/>
              </w:rPr>
              <w:t>The topics are;</w:t>
            </w:r>
          </w:p>
          <w:p w14:paraId="41715725" w14:textId="7B0CC4D5" w:rsidR="00525A81" w:rsidRDefault="00525A81" w:rsidP="00684452">
            <w:pPr>
              <w:rPr>
                <w:rFonts w:cstheme="minorHAnsi"/>
              </w:rPr>
            </w:pPr>
            <w:r>
              <w:rPr>
                <w:rFonts w:cstheme="minorHAnsi"/>
              </w:rPr>
              <w:t>Monday 1</w:t>
            </w:r>
            <w:r w:rsidRPr="00525A81">
              <w:rPr>
                <w:rFonts w:cstheme="minorHAnsi"/>
                <w:vertAlign w:val="superscript"/>
              </w:rPr>
              <w:t>st</w:t>
            </w:r>
            <w:r>
              <w:rPr>
                <w:rFonts w:cstheme="minorHAnsi"/>
              </w:rPr>
              <w:t xml:space="preserve"> Partnership Day – perhaps KHG could fit there?</w:t>
            </w:r>
          </w:p>
          <w:p w14:paraId="33E8165E" w14:textId="18B63182" w:rsidR="00525A81" w:rsidRDefault="00525A81" w:rsidP="00684452">
            <w:pPr>
              <w:rPr>
                <w:rFonts w:cstheme="minorHAnsi"/>
              </w:rPr>
            </w:pPr>
            <w:r>
              <w:rPr>
                <w:rFonts w:cstheme="minorHAnsi"/>
              </w:rPr>
              <w:t>Tuesday 2</w:t>
            </w:r>
            <w:r w:rsidRPr="00525A81">
              <w:rPr>
                <w:rFonts w:cstheme="minorHAnsi"/>
                <w:vertAlign w:val="superscript"/>
              </w:rPr>
              <w:t>nd</w:t>
            </w:r>
            <w:r>
              <w:rPr>
                <w:rFonts w:cstheme="minorHAnsi"/>
              </w:rPr>
              <w:t xml:space="preserve"> Victims Day</w:t>
            </w:r>
          </w:p>
          <w:p w14:paraId="2095FA35" w14:textId="1A2B70A6" w:rsidR="00525A81" w:rsidRDefault="00525A81" w:rsidP="00684452">
            <w:pPr>
              <w:rPr>
                <w:rFonts w:cstheme="minorHAnsi"/>
              </w:rPr>
            </w:pPr>
            <w:r>
              <w:rPr>
                <w:rFonts w:cstheme="minorHAnsi"/>
              </w:rPr>
              <w:t>Wednesday 3</w:t>
            </w:r>
            <w:r w:rsidRPr="00525A81">
              <w:rPr>
                <w:rFonts w:cstheme="minorHAnsi"/>
                <w:vertAlign w:val="superscript"/>
              </w:rPr>
              <w:t>rd</w:t>
            </w:r>
            <w:r>
              <w:rPr>
                <w:rFonts w:cstheme="minorHAnsi"/>
              </w:rPr>
              <w:t xml:space="preserve"> “</w:t>
            </w:r>
            <w:r w:rsidR="00E22ECF">
              <w:rPr>
                <w:rFonts w:cstheme="minorHAnsi"/>
              </w:rPr>
              <w:t>let’s</w:t>
            </w:r>
            <w:r>
              <w:rPr>
                <w:rFonts w:cstheme="minorHAnsi"/>
              </w:rPr>
              <w:t xml:space="preserve"> talk ABS day” – perhaps KHG could fit there?</w:t>
            </w:r>
          </w:p>
          <w:p w14:paraId="3C802854" w14:textId="3092CCD8" w:rsidR="00525A81" w:rsidRDefault="00525A81" w:rsidP="00684452">
            <w:pPr>
              <w:rPr>
                <w:rFonts w:cstheme="minorHAnsi"/>
              </w:rPr>
            </w:pPr>
            <w:r>
              <w:rPr>
                <w:rFonts w:cstheme="minorHAnsi"/>
              </w:rPr>
              <w:t>Thursday Community Heroes Day</w:t>
            </w:r>
          </w:p>
          <w:p w14:paraId="0AC93FA2" w14:textId="1D2F827A" w:rsidR="00525A81" w:rsidRDefault="00525A81" w:rsidP="00684452">
            <w:pPr>
              <w:rPr>
                <w:rFonts w:cstheme="minorHAnsi"/>
              </w:rPr>
            </w:pPr>
            <w:r>
              <w:rPr>
                <w:rFonts w:cstheme="minorHAnsi"/>
              </w:rPr>
              <w:t xml:space="preserve">Friday – young </w:t>
            </w:r>
            <w:r w:rsidR="00E22ECF">
              <w:rPr>
                <w:rFonts w:cstheme="minorHAnsi"/>
              </w:rPr>
              <w:t>people’s</w:t>
            </w:r>
            <w:r>
              <w:rPr>
                <w:rFonts w:cstheme="minorHAnsi"/>
              </w:rPr>
              <w:t xml:space="preserve"> day</w:t>
            </w:r>
          </w:p>
          <w:p w14:paraId="5B78315A" w14:textId="3DA90053" w:rsidR="00525A81" w:rsidRDefault="00525A81" w:rsidP="00684452">
            <w:pPr>
              <w:rPr>
                <w:rFonts w:cstheme="minorHAnsi"/>
              </w:rPr>
            </w:pPr>
            <w:r>
              <w:rPr>
                <w:rFonts w:cstheme="minorHAnsi"/>
              </w:rPr>
              <w:t>Saturday 6</w:t>
            </w:r>
            <w:r w:rsidRPr="00525A81">
              <w:rPr>
                <w:rFonts w:cstheme="minorHAnsi"/>
                <w:vertAlign w:val="superscript"/>
              </w:rPr>
              <w:t>th</w:t>
            </w:r>
            <w:r>
              <w:rPr>
                <w:rFonts w:cstheme="minorHAnsi"/>
              </w:rPr>
              <w:t xml:space="preserve"> ASB and Health Day</w:t>
            </w:r>
          </w:p>
          <w:p w14:paraId="64CC1977" w14:textId="59FD99D9" w:rsidR="00525A81" w:rsidRDefault="00525A81" w:rsidP="00684452">
            <w:pPr>
              <w:rPr>
                <w:rFonts w:cstheme="minorHAnsi"/>
              </w:rPr>
            </w:pPr>
            <w:r>
              <w:rPr>
                <w:rFonts w:cstheme="minorHAnsi"/>
              </w:rPr>
              <w:t>Sunday 17</w:t>
            </w:r>
            <w:r w:rsidRPr="00525A81">
              <w:rPr>
                <w:rFonts w:cstheme="minorHAnsi"/>
                <w:vertAlign w:val="superscript"/>
              </w:rPr>
              <w:t>th</w:t>
            </w:r>
            <w:r>
              <w:rPr>
                <w:rFonts w:cstheme="minorHAnsi"/>
              </w:rPr>
              <w:t xml:space="preserve"> Community Action Day</w:t>
            </w:r>
          </w:p>
          <w:p w14:paraId="0B75F756" w14:textId="7FDB7708" w:rsidR="00BC380D" w:rsidRDefault="00BC380D" w:rsidP="00684452">
            <w:pPr>
              <w:rPr>
                <w:rFonts w:cstheme="minorHAnsi"/>
              </w:rPr>
            </w:pPr>
            <w:r>
              <w:rPr>
                <w:rFonts w:cstheme="minorHAnsi"/>
              </w:rPr>
              <w:t>R</w:t>
            </w:r>
            <w:r w:rsidR="00525A81">
              <w:rPr>
                <w:rFonts w:cstheme="minorHAnsi"/>
              </w:rPr>
              <w:t>esolve will have</w:t>
            </w:r>
            <w:r>
              <w:rPr>
                <w:rFonts w:cstheme="minorHAnsi"/>
              </w:rPr>
              <w:t xml:space="preserve"> ready made resources we could us</w:t>
            </w:r>
            <w:r w:rsidR="00E22ECF">
              <w:rPr>
                <w:rFonts w:cstheme="minorHAnsi"/>
              </w:rPr>
              <w:t>e</w:t>
            </w:r>
            <w:r>
              <w:rPr>
                <w:rFonts w:cstheme="minorHAnsi"/>
              </w:rPr>
              <w:t xml:space="preserve">. Sean will let us know when that is ready. </w:t>
            </w:r>
          </w:p>
          <w:p w14:paraId="34B54447" w14:textId="162B974C" w:rsidR="00BC380D" w:rsidRDefault="00525A81" w:rsidP="00684452">
            <w:pPr>
              <w:rPr>
                <w:rFonts w:cstheme="minorHAnsi"/>
              </w:rPr>
            </w:pPr>
            <w:r>
              <w:rPr>
                <w:rFonts w:cstheme="minorHAnsi"/>
              </w:rPr>
              <w:t xml:space="preserve">Julie highlighted that </w:t>
            </w:r>
            <w:r w:rsidR="00BC380D">
              <w:rPr>
                <w:rFonts w:cstheme="minorHAnsi"/>
              </w:rPr>
              <w:t>ASB is relevant to the Consumer Standards.</w:t>
            </w:r>
          </w:p>
          <w:p w14:paraId="26E6866C" w14:textId="33C0A136" w:rsidR="00BC380D" w:rsidRDefault="00BC380D" w:rsidP="00684452">
            <w:pPr>
              <w:rPr>
                <w:rFonts w:cstheme="minorHAnsi"/>
              </w:rPr>
            </w:pPr>
            <w:r>
              <w:rPr>
                <w:rFonts w:cstheme="minorHAnsi"/>
              </w:rPr>
              <w:lastRenderedPageBreak/>
              <w:t>Helen KHG comm</w:t>
            </w:r>
            <w:r w:rsidR="00320987">
              <w:rPr>
                <w:rFonts w:cstheme="minorHAnsi"/>
              </w:rPr>
              <w:t>unication</w:t>
            </w:r>
            <w:r>
              <w:rPr>
                <w:rFonts w:cstheme="minorHAnsi"/>
              </w:rPr>
              <w:t>s</w:t>
            </w:r>
            <w:r w:rsidR="00320987">
              <w:rPr>
                <w:rFonts w:cstheme="minorHAnsi"/>
              </w:rPr>
              <w:t xml:space="preserve"> service</w:t>
            </w:r>
            <w:r>
              <w:rPr>
                <w:rFonts w:cstheme="minorHAnsi"/>
              </w:rPr>
              <w:t xml:space="preserve"> would be willing to do a press release to support this.</w:t>
            </w:r>
          </w:p>
          <w:p w14:paraId="37E474B0" w14:textId="3014BEC0" w:rsidR="00BC380D" w:rsidRPr="00991308" w:rsidRDefault="00BC380D" w:rsidP="00684452">
            <w:pPr>
              <w:rPr>
                <w:rFonts w:cstheme="minorHAnsi"/>
              </w:rPr>
            </w:pPr>
          </w:p>
        </w:tc>
        <w:tc>
          <w:tcPr>
            <w:tcW w:w="992" w:type="dxa"/>
            <w:shd w:val="clear" w:color="auto" w:fill="auto"/>
          </w:tcPr>
          <w:p w14:paraId="253A9C5F" w14:textId="77777777" w:rsidR="00584257" w:rsidRDefault="00BC380D" w:rsidP="00454E00">
            <w:pPr>
              <w:rPr>
                <w:rFonts w:cstheme="minorHAnsi"/>
              </w:rPr>
            </w:pPr>
            <w:r>
              <w:rPr>
                <w:rFonts w:cstheme="minorHAnsi"/>
              </w:rPr>
              <w:lastRenderedPageBreak/>
              <w:t>HM</w:t>
            </w:r>
          </w:p>
          <w:p w14:paraId="52587E74" w14:textId="77777777" w:rsidR="00525A81" w:rsidRDefault="00525A81" w:rsidP="00454E00">
            <w:pPr>
              <w:rPr>
                <w:rFonts w:cstheme="minorHAnsi"/>
              </w:rPr>
            </w:pPr>
          </w:p>
          <w:p w14:paraId="01611CE2" w14:textId="77777777" w:rsidR="00525A81" w:rsidRDefault="00525A81" w:rsidP="00454E00">
            <w:pPr>
              <w:rPr>
                <w:rFonts w:cstheme="minorHAnsi"/>
              </w:rPr>
            </w:pPr>
          </w:p>
          <w:p w14:paraId="41242061" w14:textId="77777777" w:rsidR="00525A81" w:rsidRDefault="00525A81" w:rsidP="00454E00">
            <w:pPr>
              <w:rPr>
                <w:rFonts w:cstheme="minorHAnsi"/>
              </w:rPr>
            </w:pPr>
          </w:p>
          <w:p w14:paraId="0D67FE35" w14:textId="77777777" w:rsidR="00525A81" w:rsidRDefault="00525A81" w:rsidP="00454E00">
            <w:pPr>
              <w:rPr>
                <w:rFonts w:cstheme="minorHAnsi"/>
              </w:rPr>
            </w:pPr>
          </w:p>
          <w:p w14:paraId="06DD5812" w14:textId="19A6E30F" w:rsidR="00525A81" w:rsidRDefault="00525A81" w:rsidP="00454E00">
            <w:pPr>
              <w:rPr>
                <w:rFonts w:cstheme="minorHAnsi"/>
              </w:rPr>
            </w:pPr>
            <w:r>
              <w:rPr>
                <w:rFonts w:cstheme="minorHAnsi"/>
              </w:rPr>
              <w:t>All</w:t>
            </w:r>
          </w:p>
          <w:p w14:paraId="2AB10EC4" w14:textId="77777777" w:rsidR="00525A81" w:rsidRDefault="00525A81" w:rsidP="00454E00">
            <w:pPr>
              <w:rPr>
                <w:rFonts w:cstheme="minorHAnsi"/>
              </w:rPr>
            </w:pPr>
          </w:p>
          <w:p w14:paraId="1108FCC3" w14:textId="77777777" w:rsidR="00525A81" w:rsidRDefault="00525A81" w:rsidP="00454E00">
            <w:pPr>
              <w:rPr>
                <w:rFonts w:cstheme="minorHAnsi"/>
              </w:rPr>
            </w:pPr>
          </w:p>
          <w:p w14:paraId="301C2AD6" w14:textId="77777777" w:rsidR="00525A81" w:rsidRDefault="00525A81" w:rsidP="00454E00">
            <w:pPr>
              <w:rPr>
                <w:rFonts w:cstheme="minorHAnsi"/>
              </w:rPr>
            </w:pPr>
          </w:p>
          <w:p w14:paraId="71461F74" w14:textId="77777777" w:rsidR="00525A81" w:rsidRDefault="00525A81" w:rsidP="00454E00">
            <w:pPr>
              <w:rPr>
                <w:rFonts w:cstheme="minorHAnsi"/>
              </w:rPr>
            </w:pPr>
          </w:p>
          <w:p w14:paraId="59488536" w14:textId="77777777" w:rsidR="00525A81" w:rsidRDefault="00525A81" w:rsidP="00454E00">
            <w:pPr>
              <w:rPr>
                <w:rFonts w:cstheme="minorHAnsi"/>
              </w:rPr>
            </w:pPr>
          </w:p>
          <w:p w14:paraId="1EBD2881" w14:textId="77777777" w:rsidR="00525A81" w:rsidRDefault="00525A81" w:rsidP="00454E00">
            <w:pPr>
              <w:rPr>
                <w:rFonts w:cstheme="minorHAnsi"/>
              </w:rPr>
            </w:pPr>
          </w:p>
          <w:p w14:paraId="525D55D5" w14:textId="7333A13A" w:rsidR="00525A81" w:rsidRPr="00991308" w:rsidRDefault="00525A81" w:rsidP="00454E00">
            <w:pPr>
              <w:rPr>
                <w:rFonts w:cstheme="minorHAnsi"/>
              </w:rPr>
            </w:pPr>
            <w:r>
              <w:rPr>
                <w:rFonts w:cstheme="minorHAnsi"/>
              </w:rPr>
              <w:lastRenderedPageBreak/>
              <w:t>SR</w:t>
            </w:r>
          </w:p>
        </w:tc>
        <w:tc>
          <w:tcPr>
            <w:tcW w:w="2409" w:type="dxa"/>
            <w:shd w:val="clear" w:color="auto" w:fill="auto"/>
          </w:tcPr>
          <w:p w14:paraId="61E247A7" w14:textId="2F8ECBA8" w:rsidR="00584257" w:rsidRDefault="00BC380D" w:rsidP="00357634">
            <w:pPr>
              <w:jc w:val="both"/>
              <w:rPr>
                <w:rFonts w:cstheme="minorHAnsi"/>
                <w:color w:val="FF0000"/>
              </w:rPr>
            </w:pPr>
            <w:r>
              <w:rPr>
                <w:rFonts w:cstheme="minorHAnsi"/>
                <w:color w:val="FF0000"/>
              </w:rPr>
              <w:lastRenderedPageBreak/>
              <w:t>Ask each member whether they’d want to be involved in a KHG campaign</w:t>
            </w:r>
          </w:p>
          <w:p w14:paraId="1427CBB8" w14:textId="67384B27" w:rsidR="00525A81" w:rsidRDefault="00525A81" w:rsidP="00357634">
            <w:pPr>
              <w:jc w:val="both"/>
              <w:rPr>
                <w:rFonts w:cstheme="minorHAnsi"/>
                <w:color w:val="FF0000"/>
              </w:rPr>
            </w:pPr>
          </w:p>
          <w:p w14:paraId="6C406656" w14:textId="0965D5D4" w:rsidR="00525A81" w:rsidRDefault="00525A81" w:rsidP="00357634">
            <w:pPr>
              <w:jc w:val="both"/>
              <w:rPr>
                <w:rFonts w:cstheme="minorHAnsi"/>
                <w:color w:val="FF0000"/>
              </w:rPr>
            </w:pPr>
            <w:r>
              <w:rPr>
                <w:rFonts w:cstheme="minorHAnsi"/>
                <w:color w:val="FF0000"/>
              </w:rPr>
              <w:t>Decide whether your organisation would like a KHG campaign on this and let HM know by 4</w:t>
            </w:r>
            <w:r w:rsidRPr="00525A81">
              <w:rPr>
                <w:rFonts w:cstheme="minorHAnsi"/>
                <w:color w:val="FF0000"/>
                <w:vertAlign w:val="superscript"/>
              </w:rPr>
              <w:t>th</w:t>
            </w:r>
            <w:r>
              <w:rPr>
                <w:rFonts w:cstheme="minorHAnsi"/>
                <w:color w:val="FF0000"/>
              </w:rPr>
              <w:t xml:space="preserve"> March</w:t>
            </w:r>
          </w:p>
          <w:p w14:paraId="61B2BAAC" w14:textId="6523504C" w:rsidR="00525A81" w:rsidRPr="00991308" w:rsidRDefault="00525A81" w:rsidP="00357634">
            <w:pPr>
              <w:jc w:val="both"/>
              <w:rPr>
                <w:rFonts w:cstheme="minorHAnsi"/>
                <w:color w:val="FF0000"/>
              </w:rPr>
            </w:pPr>
            <w:r>
              <w:rPr>
                <w:rFonts w:cstheme="minorHAnsi"/>
                <w:color w:val="FF0000"/>
              </w:rPr>
              <w:lastRenderedPageBreak/>
              <w:t>Let the group know when the materials are ready</w:t>
            </w:r>
          </w:p>
        </w:tc>
      </w:tr>
      <w:tr w:rsidR="00BC380D" w:rsidRPr="00991308" w14:paraId="3D1C1039" w14:textId="77777777" w:rsidTr="00AF3A7F">
        <w:tc>
          <w:tcPr>
            <w:tcW w:w="1419" w:type="dxa"/>
          </w:tcPr>
          <w:p w14:paraId="7BACD9DA" w14:textId="674E885F" w:rsidR="00BC380D" w:rsidRDefault="00320987" w:rsidP="009E49FB">
            <w:pPr>
              <w:rPr>
                <w:rFonts w:cstheme="minorHAnsi"/>
              </w:rPr>
            </w:pPr>
            <w:r>
              <w:rPr>
                <w:rFonts w:cstheme="minorHAnsi"/>
              </w:rPr>
              <w:lastRenderedPageBreak/>
              <w:t>Improving how we hear</w:t>
            </w:r>
            <w:r w:rsidR="00BC380D">
              <w:rPr>
                <w:rFonts w:cstheme="minorHAnsi"/>
              </w:rPr>
              <w:t xml:space="preserve"> our customers voice</w:t>
            </w:r>
            <w:r>
              <w:rPr>
                <w:rFonts w:cstheme="minorHAnsi"/>
              </w:rPr>
              <w:t xml:space="preserve"> (SH7)</w:t>
            </w:r>
          </w:p>
        </w:tc>
        <w:tc>
          <w:tcPr>
            <w:tcW w:w="10206" w:type="dxa"/>
            <w:shd w:val="clear" w:color="auto" w:fill="auto"/>
          </w:tcPr>
          <w:p w14:paraId="0CDC92E2" w14:textId="10981479" w:rsidR="00BC380D" w:rsidRDefault="00BC380D" w:rsidP="00684452">
            <w:pPr>
              <w:rPr>
                <w:rFonts w:cstheme="minorHAnsi"/>
              </w:rPr>
            </w:pPr>
            <w:r>
              <w:rPr>
                <w:rFonts w:cstheme="minorHAnsi"/>
              </w:rPr>
              <w:t xml:space="preserve">This group can share good practice </w:t>
            </w:r>
            <w:r w:rsidR="00320987">
              <w:rPr>
                <w:rFonts w:cstheme="minorHAnsi"/>
              </w:rPr>
              <w:t xml:space="preserve">on support each other on how we support and provide opportunities for residents to share their voice on how their homes are managed and give them the confidence about their health and wellbeing. Julie asked the group how they’d like to approach that. </w:t>
            </w:r>
          </w:p>
          <w:p w14:paraId="3C292211" w14:textId="3A05360D" w:rsidR="00BC380D" w:rsidRDefault="00BC380D" w:rsidP="00684452">
            <w:pPr>
              <w:rPr>
                <w:rFonts w:cstheme="minorHAnsi"/>
              </w:rPr>
            </w:pPr>
            <w:r>
              <w:rPr>
                <w:rFonts w:cstheme="minorHAnsi"/>
              </w:rPr>
              <w:t xml:space="preserve">Sharon works with the KHG equality, diversity and inclusion </w:t>
            </w:r>
            <w:hyperlink r:id="rId12" w:history="1">
              <w:r w:rsidRPr="00E22ECF">
                <w:rPr>
                  <w:rStyle w:val="Hyperlink"/>
                  <w:rFonts w:cstheme="minorHAnsi"/>
                </w:rPr>
                <w:t>group</w:t>
              </w:r>
            </w:hyperlink>
            <w:bookmarkStart w:id="0" w:name="_GoBack"/>
            <w:bookmarkEnd w:id="0"/>
            <w:r>
              <w:rPr>
                <w:rFonts w:cstheme="minorHAnsi"/>
              </w:rPr>
              <w:t xml:space="preserve"> and perhaps we could work together on that. </w:t>
            </w:r>
          </w:p>
          <w:p w14:paraId="737A4FAC" w14:textId="77777777" w:rsidR="00BC380D" w:rsidRDefault="00BC380D" w:rsidP="00684452">
            <w:pPr>
              <w:rPr>
                <w:rFonts w:cstheme="minorHAnsi"/>
              </w:rPr>
            </w:pPr>
            <w:r>
              <w:rPr>
                <w:rFonts w:cstheme="minorHAnsi"/>
              </w:rPr>
              <w:t>Julie asked whether we should let our tenants know that they are members of KHG as part of transparency.</w:t>
            </w:r>
          </w:p>
          <w:p w14:paraId="6A4F204C" w14:textId="7602A6ED" w:rsidR="00BC380D" w:rsidRDefault="00F8345B" w:rsidP="00684452">
            <w:pPr>
              <w:rPr>
                <w:rFonts w:cstheme="minorHAnsi"/>
              </w:rPr>
            </w:pPr>
            <w:r>
              <w:rPr>
                <w:rFonts w:cstheme="minorHAnsi"/>
              </w:rPr>
              <w:t>Tom</w:t>
            </w:r>
            <w:r w:rsidR="00D74662">
              <w:rPr>
                <w:rFonts w:cstheme="minorHAnsi"/>
              </w:rPr>
              <w:t xml:space="preserve"> H</w:t>
            </w:r>
            <w:r>
              <w:rPr>
                <w:rFonts w:cstheme="minorHAnsi"/>
              </w:rPr>
              <w:t xml:space="preserve">, Folkestone and Hythe do not refer to KHG in communications with residents much. </w:t>
            </w:r>
          </w:p>
          <w:p w14:paraId="70819D27" w14:textId="39347832" w:rsidR="00F8345B" w:rsidRDefault="00F8345B" w:rsidP="00684452">
            <w:pPr>
              <w:rPr>
                <w:rFonts w:cstheme="minorHAnsi"/>
              </w:rPr>
            </w:pPr>
            <w:r>
              <w:rPr>
                <w:rFonts w:cstheme="minorHAnsi"/>
              </w:rPr>
              <w:t>Tom</w:t>
            </w:r>
            <w:r w:rsidR="00D74662">
              <w:rPr>
                <w:rFonts w:cstheme="minorHAnsi"/>
              </w:rPr>
              <w:t xml:space="preserve"> H</w:t>
            </w:r>
            <w:r>
              <w:rPr>
                <w:rFonts w:cstheme="minorHAnsi"/>
              </w:rPr>
              <w:t xml:space="preserve">, could we ask each member to bring one example of tenants engagement so share good practice.  </w:t>
            </w:r>
          </w:p>
          <w:p w14:paraId="691A8932" w14:textId="77777777" w:rsidR="00F8345B" w:rsidRDefault="00F8345B" w:rsidP="00684452">
            <w:pPr>
              <w:rPr>
                <w:rFonts w:cstheme="minorHAnsi"/>
              </w:rPr>
            </w:pPr>
            <w:r>
              <w:rPr>
                <w:rFonts w:cstheme="minorHAnsi"/>
              </w:rPr>
              <w:t>Louise, they also do not publicise that they are part of KHG, perhaps they could.</w:t>
            </w:r>
          </w:p>
          <w:p w14:paraId="312E898A" w14:textId="1D8E2ABC" w:rsidR="00F8345B" w:rsidRPr="00F8345B" w:rsidRDefault="00320987" w:rsidP="00684452">
            <w:pPr>
              <w:rPr>
                <w:rFonts w:cstheme="minorHAnsi"/>
                <w:smallCaps/>
              </w:rPr>
            </w:pPr>
            <w:r>
              <w:rPr>
                <w:rFonts w:cstheme="minorHAnsi"/>
              </w:rPr>
              <w:t xml:space="preserve">Julie suggested </w:t>
            </w:r>
            <w:r w:rsidR="00F8345B">
              <w:rPr>
                <w:rFonts w:cstheme="minorHAnsi"/>
              </w:rPr>
              <w:t xml:space="preserve"> do</w:t>
            </w:r>
            <w:r>
              <w:rPr>
                <w:rFonts w:cstheme="minorHAnsi"/>
              </w:rPr>
              <w:t>ing a survey on what the members of this group</w:t>
            </w:r>
            <w:r w:rsidR="00F8345B">
              <w:rPr>
                <w:rFonts w:cstheme="minorHAnsi"/>
              </w:rPr>
              <w:t xml:space="preserve"> want for these meetings so there is more engagement at each group, around consumer standards and any other areas</w:t>
            </w:r>
          </w:p>
        </w:tc>
        <w:tc>
          <w:tcPr>
            <w:tcW w:w="992" w:type="dxa"/>
            <w:shd w:val="clear" w:color="auto" w:fill="auto"/>
          </w:tcPr>
          <w:p w14:paraId="64205D43" w14:textId="77777777" w:rsidR="00BC380D" w:rsidRDefault="00BC380D" w:rsidP="00454E00">
            <w:pPr>
              <w:rPr>
                <w:rFonts w:cstheme="minorHAnsi"/>
              </w:rPr>
            </w:pPr>
          </w:p>
          <w:p w14:paraId="030F3BE3" w14:textId="2A30C1DB" w:rsidR="00320987" w:rsidRDefault="00320987" w:rsidP="00454E00">
            <w:pPr>
              <w:rPr>
                <w:rFonts w:cstheme="minorHAnsi"/>
              </w:rPr>
            </w:pPr>
          </w:p>
          <w:p w14:paraId="2576FF03" w14:textId="77777777" w:rsidR="00320987" w:rsidRDefault="00320987" w:rsidP="00454E00">
            <w:pPr>
              <w:rPr>
                <w:rFonts w:cstheme="minorHAnsi"/>
              </w:rPr>
            </w:pPr>
          </w:p>
          <w:p w14:paraId="3278E8FB" w14:textId="77777777" w:rsidR="00320987" w:rsidRDefault="00320987" w:rsidP="00454E00">
            <w:pPr>
              <w:rPr>
                <w:rFonts w:cstheme="minorHAnsi"/>
              </w:rPr>
            </w:pPr>
            <w:r>
              <w:rPr>
                <w:rFonts w:cstheme="minorHAnsi"/>
              </w:rPr>
              <w:t>SI</w:t>
            </w:r>
          </w:p>
          <w:p w14:paraId="185A5F5E" w14:textId="77777777" w:rsidR="00320987" w:rsidRDefault="00320987" w:rsidP="00454E00">
            <w:pPr>
              <w:rPr>
                <w:rFonts w:cstheme="minorHAnsi"/>
              </w:rPr>
            </w:pPr>
          </w:p>
          <w:p w14:paraId="0FF5DFFD" w14:textId="77777777" w:rsidR="00320987" w:rsidRDefault="00320987" w:rsidP="00454E00">
            <w:pPr>
              <w:rPr>
                <w:rFonts w:cstheme="minorHAnsi"/>
              </w:rPr>
            </w:pPr>
          </w:p>
          <w:p w14:paraId="6E75FFC2" w14:textId="77777777" w:rsidR="00320987" w:rsidRDefault="00320987" w:rsidP="00454E00">
            <w:pPr>
              <w:rPr>
                <w:rFonts w:cstheme="minorHAnsi"/>
              </w:rPr>
            </w:pPr>
          </w:p>
          <w:p w14:paraId="4F64C1DD" w14:textId="77777777" w:rsidR="00320987" w:rsidRDefault="00320987" w:rsidP="00454E00">
            <w:pPr>
              <w:rPr>
                <w:rFonts w:cstheme="minorHAnsi"/>
              </w:rPr>
            </w:pPr>
          </w:p>
          <w:p w14:paraId="615F4B06" w14:textId="2EEA3F1F" w:rsidR="00320987" w:rsidRDefault="00320987" w:rsidP="00454E00">
            <w:pPr>
              <w:rPr>
                <w:rFonts w:cstheme="minorHAnsi"/>
              </w:rPr>
            </w:pPr>
            <w:r>
              <w:rPr>
                <w:rFonts w:cstheme="minorHAnsi"/>
              </w:rPr>
              <w:t>JT</w:t>
            </w:r>
          </w:p>
        </w:tc>
        <w:tc>
          <w:tcPr>
            <w:tcW w:w="2409" w:type="dxa"/>
            <w:shd w:val="clear" w:color="auto" w:fill="auto"/>
          </w:tcPr>
          <w:p w14:paraId="1F2B4A09" w14:textId="77777777" w:rsidR="00BC380D" w:rsidRDefault="00BC380D" w:rsidP="00357634">
            <w:pPr>
              <w:jc w:val="both"/>
              <w:rPr>
                <w:rFonts w:cstheme="minorHAnsi"/>
                <w:color w:val="FF0000"/>
              </w:rPr>
            </w:pPr>
          </w:p>
          <w:p w14:paraId="69443486" w14:textId="77777777" w:rsidR="00320987" w:rsidRDefault="00320987" w:rsidP="00357634">
            <w:pPr>
              <w:jc w:val="both"/>
              <w:rPr>
                <w:rFonts w:cstheme="minorHAnsi"/>
                <w:color w:val="FF0000"/>
              </w:rPr>
            </w:pPr>
          </w:p>
          <w:p w14:paraId="11931DC6" w14:textId="1D648423" w:rsidR="00320987" w:rsidRDefault="00320987" w:rsidP="00357634">
            <w:pPr>
              <w:jc w:val="both"/>
              <w:rPr>
                <w:rFonts w:cstheme="minorHAnsi"/>
                <w:color w:val="FF0000"/>
              </w:rPr>
            </w:pPr>
          </w:p>
          <w:p w14:paraId="27748855" w14:textId="77777777" w:rsidR="00320987" w:rsidRDefault="00320987" w:rsidP="00357634">
            <w:pPr>
              <w:jc w:val="both"/>
              <w:rPr>
                <w:rFonts w:cstheme="minorHAnsi"/>
                <w:color w:val="FF0000"/>
              </w:rPr>
            </w:pPr>
            <w:r>
              <w:rPr>
                <w:rFonts w:cstheme="minorHAnsi"/>
                <w:color w:val="FF0000"/>
              </w:rPr>
              <w:t>Contact chairs and vice chairs of this group and EDI to raise this cooperation.</w:t>
            </w:r>
          </w:p>
          <w:p w14:paraId="4E360147" w14:textId="77777777" w:rsidR="00320987" w:rsidRDefault="00320987" w:rsidP="00357634">
            <w:pPr>
              <w:jc w:val="both"/>
              <w:rPr>
                <w:rFonts w:cstheme="minorHAnsi"/>
                <w:color w:val="FF0000"/>
              </w:rPr>
            </w:pPr>
          </w:p>
          <w:p w14:paraId="1FCE017E" w14:textId="376B0EB2" w:rsidR="00320987" w:rsidRDefault="00320987" w:rsidP="00357634">
            <w:pPr>
              <w:jc w:val="both"/>
              <w:rPr>
                <w:rFonts w:cstheme="minorHAnsi"/>
                <w:color w:val="FF0000"/>
              </w:rPr>
            </w:pPr>
            <w:r>
              <w:rPr>
                <w:rFonts w:cstheme="minorHAnsi"/>
                <w:color w:val="FF0000"/>
              </w:rPr>
              <w:t>Draft a survey to be circulated and considered before the April meeting</w:t>
            </w:r>
          </w:p>
        </w:tc>
      </w:tr>
      <w:tr w:rsidR="006C677C" w:rsidRPr="00991308" w14:paraId="1781D021" w14:textId="77777777" w:rsidTr="00AF3A7F">
        <w:tc>
          <w:tcPr>
            <w:tcW w:w="1419" w:type="dxa"/>
          </w:tcPr>
          <w:p w14:paraId="79C6992A" w14:textId="6DC95B5E" w:rsidR="006C677C" w:rsidRPr="00991308" w:rsidRDefault="00140C4F" w:rsidP="009E49FB">
            <w:pPr>
              <w:rPr>
                <w:rFonts w:cstheme="minorHAnsi"/>
              </w:rPr>
            </w:pPr>
            <w:r>
              <w:rPr>
                <w:rFonts w:cstheme="minorHAnsi"/>
              </w:rPr>
              <w:t>KHGs Consumer Standards event</w:t>
            </w:r>
          </w:p>
        </w:tc>
        <w:tc>
          <w:tcPr>
            <w:tcW w:w="10206" w:type="dxa"/>
            <w:shd w:val="clear" w:color="auto" w:fill="auto"/>
          </w:tcPr>
          <w:p w14:paraId="0808075C" w14:textId="58385C38" w:rsidR="002A666E" w:rsidRDefault="00140C4F" w:rsidP="00F922AA">
            <w:pPr>
              <w:rPr>
                <w:rFonts w:cstheme="minorHAnsi"/>
              </w:rPr>
            </w:pPr>
            <w:r>
              <w:rPr>
                <w:rFonts w:cstheme="minorHAnsi"/>
              </w:rPr>
              <w:t xml:space="preserve">KHG is organising a Consumer Standards </w:t>
            </w:r>
            <w:hyperlink r:id="rId13" w:history="1">
              <w:r w:rsidRPr="00320987">
                <w:rPr>
                  <w:rStyle w:val="Hyperlink"/>
                  <w:rFonts w:cstheme="minorHAnsi"/>
                </w:rPr>
                <w:t>event</w:t>
              </w:r>
            </w:hyperlink>
            <w:r>
              <w:rPr>
                <w:rFonts w:cstheme="minorHAnsi"/>
              </w:rPr>
              <w:t xml:space="preserve"> on 13</w:t>
            </w:r>
            <w:r w:rsidRPr="00140C4F">
              <w:rPr>
                <w:rFonts w:cstheme="minorHAnsi"/>
                <w:vertAlign w:val="superscript"/>
              </w:rPr>
              <w:t>th</w:t>
            </w:r>
            <w:r>
              <w:rPr>
                <w:rFonts w:cstheme="minorHAnsi"/>
              </w:rPr>
              <w:t xml:space="preserve"> March at mhs homes. It begins with Kate Dodsworth from the Regulator of Social Housing who will give her talk, take questions, </w:t>
            </w:r>
            <w:r w:rsidR="00E22ECF">
              <w:rPr>
                <w:rFonts w:cstheme="minorHAnsi"/>
              </w:rPr>
              <w:t>and then</w:t>
            </w:r>
            <w:r>
              <w:rPr>
                <w:rFonts w:cstheme="minorHAnsi"/>
              </w:rPr>
              <w:t xml:space="preserve"> leave. It continues with speakers on each of the standards and includes many opportunities to share good practice. To book email </w:t>
            </w:r>
            <w:hyperlink r:id="rId14" w:history="1">
              <w:r w:rsidRPr="001723AC">
                <w:rPr>
                  <w:rStyle w:val="Hyperlink"/>
                  <w:rFonts w:cstheme="minorHAnsi"/>
                </w:rPr>
                <w:t>sharon.irvine@ashford.gov.uk</w:t>
              </w:r>
            </w:hyperlink>
            <w:r>
              <w:rPr>
                <w:rFonts w:cstheme="minorHAnsi"/>
              </w:rPr>
              <w:t xml:space="preserve"> </w:t>
            </w:r>
            <w:r w:rsidR="00320987">
              <w:rPr>
                <w:rFonts w:cstheme="minorHAnsi"/>
              </w:rPr>
              <w:t>by 23</w:t>
            </w:r>
            <w:r w:rsidR="00320987" w:rsidRPr="00320987">
              <w:rPr>
                <w:rFonts w:cstheme="minorHAnsi"/>
                <w:vertAlign w:val="superscript"/>
              </w:rPr>
              <w:t>rd</w:t>
            </w:r>
            <w:r w:rsidR="00320987">
              <w:rPr>
                <w:rFonts w:cstheme="minorHAnsi"/>
              </w:rPr>
              <w:t xml:space="preserve"> February.</w:t>
            </w:r>
          </w:p>
          <w:p w14:paraId="52EEE973" w14:textId="3F923E50" w:rsidR="002A666E" w:rsidRPr="00320987" w:rsidRDefault="00320987" w:rsidP="00320987">
            <w:pPr>
              <w:pStyle w:val="Heading4"/>
              <w:shd w:val="clear" w:color="auto" w:fill="FFFFFF"/>
              <w:outlineLvl w:val="3"/>
              <w:rPr>
                <w:rFonts w:asciiTheme="minorHAnsi" w:hAnsiTheme="minorHAnsi" w:cstheme="minorHAnsi"/>
                <w:b w:val="0"/>
                <w:color w:val="404040"/>
                <w:sz w:val="22"/>
                <w:szCs w:val="22"/>
              </w:rPr>
            </w:pPr>
            <w:r w:rsidRPr="00320987">
              <w:rPr>
                <w:rFonts w:asciiTheme="minorHAnsi" w:hAnsiTheme="minorHAnsi" w:cstheme="minorHAnsi"/>
                <w:b w:val="0"/>
                <w:sz w:val="22"/>
                <w:szCs w:val="22"/>
              </w:rPr>
              <w:t>KHG is arranging a conference on 5</w:t>
            </w:r>
            <w:r w:rsidRPr="00320987">
              <w:rPr>
                <w:rFonts w:asciiTheme="minorHAnsi" w:hAnsiTheme="minorHAnsi" w:cstheme="minorHAnsi"/>
                <w:b w:val="0"/>
                <w:sz w:val="22"/>
                <w:szCs w:val="22"/>
                <w:vertAlign w:val="superscript"/>
              </w:rPr>
              <w:t>th</w:t>
            </w:r>
            <w:r w:rsidRPr="00320987">
              <w:rPr>
                <w:rFonts w:asciiTheme="minorHAnsi" w:hAnsiTheme="minorHAnsi" w:cstheme="minorHAnsi"/>
                <w:b w:val="0"/>
                <w:sz w:val="22"/>
                <w:szCs w:val="22"/>
              </w:rPr>
              <w:t xml:space="preserve"> March at Detling Showground. Each KHG member organisation can claim 5 free places, so please liaise with your colleagues about that, and pay for additional places. To find out more visit </w:t>
            </w:r>
            <w:hyperlink r:id="rId15" w:history="1">
              <w:r w:rsidRPr="00320987">
                <w:rPr>
                  <w:rStyle w:val="Hyperlink"/>
                  <w:rFonts w:asciiTheme="minorHAnsi" w:hAnsiTheme="minorHAnsi" w:cstheme="minorHAnsi"/>
                  <w:b w:val="0"/>
                  <w:sz w:val="22"/>
                  <w:szCs w:val="22"/>
                </w:rPr>
                <w:t>KHG Conference 2024 - Kent Housing Group</w:t>
              </w:r>
            </w:hyperlink>
            <w:r w:rsidRPr="00320987">
              <w:rPr>
                <w:rFonts w:asciiTheme="minorHAnsi" w:hAnsiTheme="minorHAnsi" w:cstheme="minorHAnsi"/>
                <w:b w:val="0"/>
                <w:sz w:val="22"/>
                <w:szCs w:val="22"/>
              </w:rPr>
              <w:t xml:space="preserve"> and to book use </w:t>
            </w:r>
            <w:hyperlink r:id="rId16" w:history="1">
              <w:r w:rsidRPr="00320987">
                <w:rPr>
                  <w:rStyle w:val="Hyperlink"/>
                  <w:rFonts w:asciiTheme="minorHAnsi" w:hAnsiTheme="minorHAnsi" w:cstheme="minorHAnsi"/>
                  <w:b w:val="0"/>
                  <w:color w:val="00AEB9"/>
                  <w:sz w:val="22"/>
                  <w:szCs w:val="22"/>
                </w:rPr>
                <w:t>https://wlevents.org.uk/event/kent-housing-group-conference-2024/</w:t>
              </w:r>
            </w:hyperlink>
          </w:p>
        </w:tc>
        <w:tc>
          <w:tcPr>
            <w:tcW w:w="992" w:type="dxa"/>
            <w:shd w:val="clear" w:color="auto" w:fill="auto"/>
          </w:tcPr>
          <w:p w14:paraId="327ED119" w14:textId="53722E66" w:rsidR="008B5D39" w:rsidRPr="00991308" w:rsidRDefault="00320987" w:rsidP="00454E00">
            <w:pPr>
              <w:rPr>
                <w:rFonts w:cstheme="minorHAnsi"/>
              </w:rPr>
            </w:pPr>
            <w:r>
              <w:rPr>
                <w:rFonts w:cstheme="minorHAnsi"/>
              </w:rPr>
              <w:t>all</w:t>
            </w:r>
          </w:p>
        </w:tc>
        <w:tc>
          <w:tcPr>
            <w:tcW w:w="2409" w:type="dxa"/>
            <w:shd w:val="clear" w:color="auto" w:fill="auto"/>
          </w:tcPr>
          <w:p w14:paraId="46286A46" w14:textId="2E2FC871" w:rsidR="008B5D39" w:rsidRPr="00991308" w:rsidRDefault="00320987" w:rsidP="00CF1B07">
            <w:pPr>
              <w:rPr>
                <w:rFonts w:cstheme="minorHAnsi"/>
                <w:color w:val="FF0000"/>
              </w:rPr>
            </w:pPr>
            <w:r>
              <w:rPr>
                <w:rFonts w:cstheme="minorHAnsi"/>
                <w:color w:val="FF0000"/>
              </w:rPr>
              <w:t>Book places at these events</w:t>
            </w:r>
          </w:p>
        </w:tc>
      </w:tr>
      <w:tr w:rsidR="004756C5" w:rsidRPr="00991308" w14:paraId="2287C281" w14:textId="77777777" w:rsidTr="00AF3A7F">
        <w:tc>
          <w:tcPr>
            <w:tcW w:w="1419" w:type="dxa"/>
          </w:tcPr>
          <w:p w14:paraId="608A2740" w14:textId="591A5AD2" w:rsidR="004756C5" w:rsidRDefault="004756C5" w:rsidP="00254AD7">
            <w:pPr>
              <w:spacing w:before="100" w:beforeAutospacing="1" w:after="100" w:afterAutospacing="1"/>
              <w:jc w:val="both"/>
              <w:rPr>
                <w:rFonts w:cstheme="minorHAnsi"/>
              </w:rPr>
            </w:pPr>
            <w:r>
              <w:rPr>
                <w:rFonts w:cstheme="minorHAnsi"/>
              </w:rPr>
              <w:t xml:space="preserve">Learning from the Lets Stay Fire Safe campaign (SH2) </w:t>
            </w:r>
          </w:p>
        </w:tc>
        <w:tc>
          <w:tcPr>
            <w:tcW w:w="10206" w:type="dxa"/>
            <w:shd w:val="clear" w:color="auto" w:fill="auto"/>
          </w:tcPr>
          <w:p w14:paraId="59C58098" w14:textId="6D39ADF3" w:rsidR="004756C5" w:rsidRDefault="008E6CD9" w:rsidP="00324A61">
            <w:pPr>
              <w:ind w:left="3"/>
              <w:rPr>
                <w:rFonts w:ascii="Calibri" w:hAnsi="Calibri" w:cs="Calibri"/>
                <w:b/>
              </w:rPr>
            </w:pPr>
            <w:r>
              <w:rPr>
                <w:rFonts w:ascii="Calibri" w:hAnsi="Calibri" w:cs="Calibri"/>
                <w:b/>
              </w:rPr>
              <w:t>Which materials were used;</w:t>
            </w:r>
          </w:p>
          <w:p w14:paraId="58D34101" w14:textId="42778915" w:rsidR="0085098C" w:rsidRDefault="0085098C" w:rsidP="00324A61">
            <w:pPr>
              <w:ind w:left="3"/>
              <w:rPr>
                <w:rFonts w:ascii="Calibri" w:hAnsi="Calibri" w:cs="Calibri"/>
              </w:rPr>
            </w:pPr>
            <w:r>
              <w:rPr>
                <w:rFonts w:ascii="Calibri" w:hAnsi="Calibri" w:cs="Calibri"/>
              </w:rPr>
              <w:t xml:space="preserve">Thanks to the six organisations gave feedback on the materials they used. No organisations used the letter. Three of six used the poster. Two of six used the media release. 1 used the email banner. Three used the Facebook resource. Three used the Instagram resource. One used the Nextdoor resource. Two used the twitter resource. Three used the graphics. Three linked to the KHG webpage. 4 used the animations for homes and communal areas. </w:t>
            </w:r>
          </w:p>
          <w:p w14:paraId="7ED2D34D" w14:textId="682FC09E" w:rsidR="00F8345B" w:rsidRDefault="00F8345B" w:rsidP="00324A61">
            <w:pPr>
              <w:ind w:left="3"/>
              <w:rPr>
                <w:rFonts w:ascii="Calibri" w:hAnsi="Calibri" w:cs="Calibri"/>
              </w:rPr>
            </w:pPr>
            <w:r>
              <w:rPr>
                <w:rFonts w:ascii="Calibri" w:hAnsi="Calibri" w:cs="Calibri"/>
              </w:rPr>
              <w:t xml:space="preserve">Knowing what used what is really helpful to know what to create for future campaigns. </w:t>
            </w:r>
          </w:p>
          <w:p w14:paraId="60E3D015" w14:textId="149352D5" w:rsidR="008E6CD9" w:rsidRDefault="00F8345B" w:rsidP="00324A61">
            <w:pPr>
              <w:ind w:left="3"/>
              <w:rPr>
                <w:rFonts w:ascii="Calibri" w:hAnsi="Calibri" w:cs="Calibri"/>
              </w:rPr>
            </w:pPr>
            <w:r>
              <w:rPr>
                <w:rFonts w:ascii="Calibri" w:hAnsi="Calibri" w:cs="Calibri"/>
              </w:rPr>
              <w:t>We’ll keep the resources on the website.</w:t>
            </w:r>
          </w:p>
          <w:p w14:paraId="652C78A4" w14:textId="77777777" w:rsidR="00F8345B" w:rsidRPr="008E6CD9" w:rsidRDefault="00F8345B" w:rsidP="00324A61">
            <w:pPr>
              <w:ind w:left="3"/>
              <w:rPr>
                <w:rFonts w:ascii="Calibri" w:hAnsi="Calibri" w:cs="Calibri"/>
              </w:rPr>
            </w:pPr>
          </w:p>
          <w:p w14:paraId="7F41F3CE" w14:textId="0DB8F4CE" w:rsidR="008E6CD9" w:rsidRDefault="008E6CD9" w:rsidP="00324A61">
            <w:pPr>
              <w:ind w:left="3"/>
              <w:rPr>
                <w:rFonts w:ascii="Calibri" w:hAnsi="Calibri" w:cs="Calibri"/>
                <w:b/>
              </w:rPr>
            </w:pPr>
            <w:r w:rsidRPr="008E6CD9">
              <w:rPr>
                <w:rFonts w:ascii="Calibri" w:hAnsi="Calibri" w:cs="Calibri"/>
                <w:b/>
              </w:rPr>
              <w:t>What impacts did your organisation observe?</w:t>
            </w:r>
          </w:p>
          <w:p w14:paraId="11009669" w14:textId="699149E2" w:rsidR="008E6CD9" w:rsidRDefault="00F8345B" w:rsidP="00324A61">
            <w:pPr>
              <w:ind w:left="3"/>
              <w:rPr>
                <w:rFonts w:ascii="Calibri" w:hAnsi="Calibri" w:cs="Calibri"/>
              </w:rPr>
            </w:pPr>
            <w:r>
              <w:rPr>
                <w:rFonts w:ascii="Calibri" w:hAnsi="Calibri" w:cs="Calibri"/>
              </w:rPr>
              <w:t>Julie</w:t>
            </w:r>
            <w:r w:rsidR="00D74662">
              <w:rPr>
                <w:rFonts w:ascii="Calibri" w:hAnsi="Calibri" w:cs="Calibri"/>
              </w:rPr>
              <w:t xml:space="preserve"> </w:t>
            </w:r>
            <w:r>
              <w:rPr>
                <w:rFonts w:ascii="Calibri" w:hAnsi="Calibri" w:cs="Calibri"/>
              </w:rPr>
              <w:t>Not able to quantify the results but felt useful</w:t>
            </w:r>
          </w:p>
          <w:p w14:paraId="76F9D86D" w14:textId="77777777" w:rsidR="00F8345B" w:rsidRDefault="00F8345B" w:rsidP="00324A61">
            <w:pPr>
              <w:ind w:left="3"/>
              <w:rPr>
                <w:rFonts w:ascii="Calibri" w:hAnsi="Calibri" w:cs="Calibri"/>
              </w:rPr>
            </w:pPr>
          </w:p>
          <w:p w14:paraId="2D9E3954" w14:textId="25D6436B" w:rsidR="008E6CD9" w:rsidRPr="008E6CD9" w:rsidRDefault="008E6CD9" w:rsidP="00324A61">
            <w:pPr>
              <w:ind w:left="3"/>
              <w:rPr>
                <w:rFonts w:ascii="Calibri" w:hAnsi="Calibri" w:cs="Calibri"/>
                <w:b/>
              </w:rPr>
            </w:pPr>
            <w:r w:rsidRPr="008E6CD9">
              <w:rPr>
                <w:rFonts w:ascii="Calibri" w:hAnsi="Calibri" w:cs="Calibri"/>
                <w:b/>
              </w:rPr>
              <w:t xml:space="preserve">What feedback did you have from tenants, contractors, staff, </w:t>
            </w:r>
            <w:proofErr w:type="spellStart"/>
            <w:r w:rsidR="00E22ECF" w:rsidRPr="008E6CD9">
              <w:rPr>
                <w:rFonts w:ascii="Calibri" w:hAnsi="Calibri" w:cs="Calibri"/>
                <w:b/>
              </w:rPr>
              <w:t>etc</w:t>
            </w:r>
            <w:proofErr w:type="spellEnd"/>
            <w:r w:rsidR="00E22ECF" w:rsidRPr="008E6CD9">
              <w:rPr>
                <w:rFonts w:ascii="Calibri" w:hAnsi="Calibri" w:cs="Calibri"/>
                <w:b/>
              </w:rPr>
              <w:t>?</w:t>
            </w:r>
          </w:p>
          <w:p w14:paraId="07953BC9" w14:textId="1637ED33" w:rsidR="00F8345B" w:rsidRDefault="00F8345B" w:rsidP="00F8345B">
            <w:pPr>
              <w:ind w:left="3"/>
              <w:rPr>
                <w:rFonts w:ascii="Calibri" w:hAnsi="Calibri" w:cs="Calibri"/>
              </w:rPr>
            </w:pPr>
            <w:r>
              <w:rPr>
                <w:rFonts w:ascii="Calibri" w:hAnsi="Calibri" w:cs="Calibri"/>
              </w:rPr>
              <w:lastRenderedPageBreak/>
              <w:t xml:space="preserve">Tom, nothing specific, more part of their ongoing work on fire safety. </w:t>
            </w:r>
          </w:p>
          <w:p w14:paraId="7A937DD0" w14:textId="7FCACB99" w:rsidR="00F8345B" w:rsidRPr="00F8345B" w:rsidRDefault="00F8345B" w:rsidP="00F8345B">
            <w:pPr>
              <w:ind w:left="3"/>
              <w:rPr>
                <w:rFonts w:ascii="Calibri" w:hAnsi="Calibri" w:cs="Calibri"/>
              </w:rPr>
            </w:pPr>
            <w:r>
              <w:rPr>
                <w:rFonts w:ascii="Calibri" w:hAnsi="Calibri" w:cs="Calibri"/>
              </w:rPr>
              <w:t>Julie, they had an event in a block but nothing specific.</w:t>
            </w:r>
          </w:p>
          <w:p w14:paraId="26F947F6" w14:textId="77777777" w:rsidR="008E6CD9" w:rsidRDefault="008E6CD9" w:rsidP="00324A61">
            <w:pPr>
              <w:ind w:left="3"/>
              <w:rPr>
                <w:rFonts w:ascii="Calibri" w:hAnsi="Calibri" w:cs="Calibri"/>
              </w:rPr>
            </w:pPr>
          </w:p>
          <w:p w14:paraId="0C2221E0" w14:textId="4187903B" w:rsidR="008E6CD9" w:rsidRDefault="008E6CD9" w:rsidP="00324A61">
            <w:pPr>
              <w:ind w:left="3"/>
              <w:rPr>
                <w:rFonts w:ascii="Calibri" w:hAnsi="Calibri" w:cs="Calibri"/>
                <w:b/>
              </w:rPr>
            </w:pPr>
            <w:r w:rsidRPr="008E6CD9">
              <w:rPr>
                <w:rFonts w:ascii="Calibri" w:hAnsi="Calibri" w:cs="Calibri"/>
                <w:b/>
              </w:rPr>
              <w:t>Any other learning from the campaign?</w:t>
            </w:r>
          </w:p>
          <w:p w14:paraId="3DEE2A65" w14:textId="77777777" w:rsidR="002A666E" w:rsidRDefault="00F8345B" w:rsidP="00324A61">
            <w:pPr>
              <w:ind w:left="3"/>
              <w:rPr>
                <w:rFonts w:ascii="Calibri" w:hAnsi="Calibri" w:cs="Calibri"/>
              </w:rPr>
            </w:pPr>
            <w:r>
              <w:rPr>
                <w:rFonts w:ascii="Calibri" w:hAnsi="Calibri" w:cs="Calibri"/>
              </w:rPr>
              <w:t>Ditch the letters as not used.</w:t>
            </w:r>
          </w:p>
          <w:p w14:paraId="08B51103" w14:textId="4BE5E9E5" w:rsidR="00F8345B" w:rsidRDefault="002A666E" w:rsidP="00324A61">
            <w:pPr>
              <w:ind w:left="3"/>
              <w:rPr>
                <w:rFonts w:ascii="Calibri" w:hAnsi="Calibri" w:cs="Calibri"/>
              </w:rPr>
            </w:pPr>
            <w:r>
              <w:rPr>
                <w:rFonts w:ascii="Calibri" w:hAnsi="Calibri" w:cs="Calibri"/>
              </w:rPr>
              <w:t xml:space="preserve">We did not consult with residents before the campaign. Perhaps we should have asked what was important to them and how to communicate it. </w:t>
            </w:r>
            <w:r w:rsidR="00F8345B">
              <w:rPr>
                <w:rFonts w:ascii="Calibri" w:hAnsi="Calibri" w:cs="Calibri"/>
              </w:rPr>
              <w:t xml:space="preserve"> </w:t>
            </w:r>
          </w:p>
          <w:p w14:paraId="445B2ED7" w14:textId="2E3F08F2" w:rsidR="00F8345B" w:rsidRDefault="00F8345B" w:rsidP="00324A61">
            <w:pPr>
              <w:ind w:left="3"/>
              <w:rPr>
                <w:rFonts w:ascii="Calibri" w:hAnsi="Calibri" w:cs="Calibri"/>
              </w:rPr>
            </w:pPr>
          </w:p>
          <w:p w14:paraId="4346E6E2" w14:textId="1D856071" w:rsidR="00F8345B" w:rsidRDefault="002A666E" w:rsidP="00324A61">
            <w:pPr>
              <w:ind w:left="3"/>
              <w:rPr>
                <w:rFonts w:ascii="Calibri" w:hAnsi="Calibri" w:cs="Calibri"/>
              </w:rPr>
            </w:pPr>
            <w:r>
              <w:rPr>
                <w:rFonts w:ascii="Calibri" w:hAnsi="Calibri" w:cs="Calibri"/>
              </w:rPr>
              <w:t xml:space="preserve">Helen highlighted </w:t>
            </w:r>
            <w:r w:rsidR="00F8345B">
              <w:rPr>
                <w:rFonts w:ascii="Calibri" w:hAnsi="Calibri" w:cs="Calibri"/>
              </w:rPr>
              <w:t xml:space="preserve">BEIS have created a resource around fire safety, particularly around </w:t>
            </w:r>
            <w:r>
              <w:rPr>
                <w:rFonts w:ascii="Calibri" w:hAnsi="Calibri" w:cs="Calibri"/>
              </w:rPr>
              <w:t>battery scooters, etc. KHG has provided feedback on the resources.</w:t>
            </w:r>
          </w:p>
          <w:p w14:paraId="32B8132D" w14:textId="34C74C72" w:rsidR="002A666E" w:rsidRDefault="002A666E" w:rsidP="00324A61">
            <w:pPr>
              <w:ind w:left="3"/>
              <w:rPr>
                <w:rFonts w:ascii="Calibri" w:hAnsi="Calibri" w:cs="Calibri"/>
              </w:rPr>
            </w:pPr>
          </w:p>
          <w:p w14:paraId="5CCC790B" w14:textId="7463A78E" w:rsidR="002A666E" w:rsidRDefault="002A666E" w:rsidP="00324A61">
            <w:pPr>
              <w:ind w:left="3"/>
              <w:rPr>
                <w:rFonts w:ascii="Calibri" w:hAnsi="Calibri" w:cs="Calibri"/>
              </w:rPr>
            </w:pPr>
            <w:r>
              <w:rPr>
                <w:rFonts w:ascii="Calibri" w:hAnsi="Calibri" w:cs="Calibri"/>
              </w:rPr>
              <w:t>Tom</w:t>
            </w:r>
            <w:r w:rsidR="00D74662">
              <w:rPr>
                <w:rFonts w:ascii="Calibri" w:hAnsi="Calibri" w:cs="Calibri"/>
              </w:rPr>
              <w:t xml:space="preserve"> B</w:t>
            </w:r>
            <w:r>
              <w:rPr>
                <w:rFonts w:ascii="Calibri" w:hAnsi="Calibri" w:cs="Calibri"/>
              </w:rPr>
              <w:t xml:space="preserve">, East Sussex Fire and Rescue have good advice on e-scooters on their website. The National Fire Safety Council also have good information on their website. </w:t>
            </w:r>
          </w:p>
          <w:p w14:paraId="1669A9B2" w14:textId="586638A6" w:rsidR="002A666E" w:rsidRDefault="002A666E" w:rsidP="00324A61">
            <w:pPr>
              <w:ind w:left="3"/>
              <w:rPr>
                <w:rFonts w:ascii="Calibri" w:hAnsi="Calibri" w:cs="Calibri"/>
              </w:rPr>
            </w:pPr>
          </w:p>
          <w:p w14:paraId="64982BD8" w14:textId="4C1232E1" w:rsidR="002A666E" w:rsidRPr="00F8345B" w:rsidRDefault="002A666E" w:rsidP="00324A61">
            <w:pPr>
              <w:ind w:left="3"/>
              <w:rPr>
                <w:rFonts w:ascii="Calibri" w:hAnsi="Calibri" w:cs="Calibri"/>
              </w:rPr>
            </w:pPr>
            <w:r>
              <w:rPr>
                <w:rFonts w:ascii="Calibri" w:hAnsi="Calibri" w:cs="Calibri"/>
              </w:rPr>
              <w:t xml:space="preserve">Tom </w:t>
            </w:r>
            <w:r w:rsidR="00D74662">
              <w:rPr>
                <w:rFonts w:ascii="Calibri" w:hAnsi="Calibri" w:cs="Calibri"/>
              </w:rPr>
              <w:t xml:space="preserve">B </w:t>
            </w:r>
            <w:r>
              <w:rPr>
                <w:rFonts w:ascii="Calibri" w:hAnsi="Calibri" w:cs="Calibri"/>
              </w:rPr>
              <w:t xml:space="preserve">said most fire services with not allow their logo to be used on others materials. Some will let you use their community safety cartoons or leaflets. </w:t>
            </w:r>
          </w:p>
          <w:p w14:paraId="2F10A2E9" w14:textId="4447A8C3" w:rsidR="008E6CD9" w:rsidRPr="008E6CD9" w:rsidRDefault="008E6CD9" w:rsidP="00324A61">
            <w:pPr>
              <w:ind w:left="3"/>
              <w:rPr>
                <w:rFonts w:ascii="Calibri" w:hAnsi="Calibri" w:cs="Calibri"/>
              </w:rPr>
            </w:pPr>
          </w:p>
        </w:tc>
        <w:tc>
          <w:tcPr>
            <w:tcW w:w="992" w:type="dxa"/>
            <w:shd w:val="clear" w:color="auto" w:fill="auto"/>
          </w:tcPr>
          <w:p w14:paraId="2C468443" w14:textId="53B4AB05" w:rsidR="004756C5" w:rsidRPr="00991308" w:rsidRDefault="004756C5" w:rsidP="00454E00">
            <w:pPr>
              <w:rPr>
                <w:rFonts w:cstheme="minorHAnsi"/>
              </w:rPr>
            </w:pPr>
          </w:p>
        </w:tc>
        <w:tc>
          <w:tcPr>
            <w:tcW w:w="2409" w:type="dxa"/>
            <w:shd w:val="clear" w:color="auto" w:fill="auto"/>
          </w:tcPr>
          <w:p w14:paraId="284CB9FC" w14:textId="5E6B414A" w:rsidR="004756C5" w:rsidRPr="00991308" w:rsidRDefault="004756C5" w:rsidP="00822F96">
            <w:pPr>
              <w:rPr>
                <w:rFonts w:cstheme="minorHAnsi"/>
                <w:color w:val="FF0000"/>
              </w:rPr>
            </w:pPr>
          </w:p>
        </w:tc>
      </w:tr>
      <w:tr w:rsidR="004756C5" w:rsidRPr="00991308" w14:paraId="6B93E01E" w14:textId="77777777" w:rsidTr="00AF3A7F">
        <w:tc>
          <w:tcPr>
            <w:tcW w:w="1419" w:type="dxa"/>
          </w:tcPr>
          <w:p w14:paraId="02A93179" w14:textId="4E34BF32" w:rsidR="004756C5" w:rsidRDefault="008E6CD9" w:rsidP="00254AD7">
            <w:pPr>
              <w:spacing w:before="100" w:beforeAutospacing="1" w:after="100" w:afterAutospacing="1"/>
              <w:jc w:val="both"/>
              <w:rPr>
                <w:rFonts w:cstheme="minorHAnsi"/>
              </w:rPr>
            </w:pPr>
            <w:r>
              <w:rPr>
                <w:rFonts w:cstheme="minorHAnsi"/>
              </w:rPr>
              <w:t>Setting topics for future meetings</w:t>
            </w:r>
          </w:p>
        </w:tc>
        <w:tc>
          <w:tcPr>
            <w:tcW w:w="10206" w:type="dxa"/>
            <w:shd w:val="clear" w:color="auto" w:fill="auto"/>
          </w:tcPr>
          <w:p w14:paraId="2FDB93AC" w14:textId="34C60223" w:rsidR="00944446" w:rsidRPr="004756C5" w:rsidRDefault="002A666E" w:rsidP="004756C5">
            <w:pPr>
              <w:ind w:left="3"/>
              <w:rPr>
                <w:rFonts w:ascii="Calibri" w:hAnsi="Calibri" w:cs="Calibri"/>
              </w:rPr>
            </w:pPr>
            <w:r>
              <w:rPr>
                <w:rFonts w:ascii="Calibri" w:hAnsi="Calibri" w:cs="Calibri"/>
              </w:rPr>
              <w:t xml:space="preserve">Julie will send a survey out on topics and how you’d like the meeting to run. Please do respond. </w:t>
            </w:r>
          </w:p>
        </w:tc>
        <w:tc>
          <w:tcPr>
            <w:tcW w:w="992" w:type="dxa"/>
            <w:shd w:val="clear" w:color="auto" w:fill="auto"/>
          </w:tcPr>
          <w:p w14:paraId="15BD077A" w14:textId="77777777" w:rsidR="004756C5" w:rsidRPr="00991308" w:rsidRDefault="004756C5" w:rsidP="00454E00">
            <w:pPr>
              <w:rPr>
                <w:rFonts w:cstheme="minorHAnsi"/>
              </w:rPr>
            </w:pPr>
          </w:p>
        </w:tc>
        <w:tc>
          <w:tcPr>
            <w:tcW w:w="2409" w:type="dxa"/>
            <w:shd w:val="clear" w:color="auto" w:fill="auto"/>
          </w:tcPr>
          <w:p w14:paraId="0FD4A392" w14:textId="77777777" w:rsidR="004756C5" w:rsidRPr="00991308" w:rsidRDefault="004756C5" w:rsidP="00822F96">
            <w:pPr>
              <w:rPr>
                <w:rFonts w:cstheme="minorHAnsi"/>
                <w:color w:val="FF0000"/>
              </w:rPr>
            </w:pPr>
          </w:p>
        </w:tc>
      </w:tr>
      <w:tr w:rsidR="0006558E" w:rsidRPr="00991308" w14:paraId="1C55BB1C" w14:textId="77777777" w:rsidTr="00AF3A7F">
        <w:tc>
          <w:tcPr>
            <w:tcW w:w="1419" w:type="dxa"/>
          </w:tcPr>
          <w:p w14:paraId="60548EA8" w14:textId="49FE6258" w:rsidR="0006558E" w:rsidRPr="00991308" w:rsidRDefault="006F0A06" w:rsidP="00634897">
            <w:pPr>
              <w:spacing w:before="100" w:beforeAutospacing="1" w:after="100" w:afterAutospacing="1"/>
              <w:rPr>
                <w:rFonts w:cstheme="minorHAnsi"/>
              </w:rPr>
            </w:pPr>
            <w:r w:rsidRPr="00991308">
              <w:rPr>
                <w:rFonts w:cstheme="minorHAnsi"/>
              </w:rPr>
              <w:t>AOB</w:t>
            </w:r>
          </w:p>
        </w:tc>
        <w:tc>
          <w:tcPr>
            <w:tcW w:w="10206" w:type="dxa"/>
            <w:shd w:val="clear" w:color="auto" w:fill="auto"/>
          </w:tcPr>
          <w:p w14:paraId="26F1B141" w14:textId="328A8FA7" w:rsidR="001B2CB0" w:rsidRPr="00991308" w:rsidRDefault="00C85916" w:rsidP="00CA3770">
            <w:pPr>
              <w:rPr>
                <w:rFonts w:cstheme="minorHAnsi"/>
              </w:rPr>
            </w:pPr>
            <w:r>
              <w:rPr>
                <w:rFonts w:cstheme="minorHAnsi"/>
              </w:rPr>
              <w:t>Dates for 2024; 24</w:t>
            </w:r>
            <w:r w:rsidRPr="00C85916">
              <w:rPr>
                <w:rFonts w:cstheme="minorHAnsi"/>
                <w:vertAlign w:val="superscript"/>
              </w:rPr>
              <w:t>th</w:t>
            </w:r>
            <w:r>
              <w:rPr>
                <w:rFonts w:cstheme="minorHAnsi"/>
              </w:rPr>
              <w:t xml:space="preserve"> April; 27</w:t>
            </w:r>
            <w:r w:rsidRPr="00C85916">
              <w:rPr>
                <w:rFonts w:cstheme="minorHAnsi"/>
                <w:vertAlign w:val="superscript"/>
              </w:rPr>
              <w:t>th</w:t>
            </w:r>
            <w:r>
              <w:rPr>
                <w:rFonts w:cstheme="minorHAnsi"/>
              </w:rPr>
              <w:t xml:space="preserve"> June; 17</w:t>
            </w:r>
            <w:r w:rsidRPr="00C85916">
              <w:rPr>
                <w:rFonts w:cstheme="minorHAnsi"/>
                <w:vertAlign w:val="superscript"/>
              </w:rPr>
              <w:t>th</w:t>
            </w:r>
            <w:r>
              <w:rPr>
                <w:rFonts w:cstheme="minorHAnsi"/>
              </w:rPr>
              <w:t xml:space="preserve"> Sept; 18</w:t>
            </w:r>
            <w:r w:rsidRPr="00C85916">
              <w:rPr>
                <w:rFonts w:cstheme="minorHAnsi"/>
                <w:vertAlign w:val="superscript"/>
              </w:rPr>
              <w:t>th</w:t>
            </w:r>
            <w:r>
              <w:rPr>
                <w:rFonts w:cstheme="minorHAnsi"/>
              </w:rPr>
              <w:t xml:space="preserve"> Nov</w:t>
            </w:r>
            <w:r w:rsidR="001B2CB0" w:rsidRPr="00991308">
              <w:rPr>
                <w:rFonts w:cstheme="minorHAnsi"/>
              </w:rPr>
              <w:t xml:space="preserve"> </w:t>
            </w:r>
          </w:p>
        </w:tc>
        <w:tc>
          <w:tcPr>
            <w:tcW w:w="992" w:type="dxa"/>
            <w:shd w:val="clear" w:color="auto" w:fill="auto"/>
          </w:tcPr>
          <w:p w14:paraId="2129C582" w14:textId="3D7B35E3" w:rsidR="0086432D" w:rsidRPr="00991308" w:rsidRDefault="0086432D" w:rsidP="00454E00">
            <w:pPr>
              <w:rPr>
                <w:rFonts w:cstheme="minorHAnsi"/>
              </w:rPr>
            </w:pPr>
          </w:p>
        </w:tc>
        <w:tc>
          <w:tcPr>
            <w:tcW w:w="2409" w:type="dxa"/>
            <w:shd w:val="clear" w:color="auto" w:fill="auto"/>
          </w:tcPr>
          <w:p w14:paraId="0ABBE125" w14:textId="77777777" w:rsidR="004D34BC" w:rsidRDefault="004D34BC" w:rsidP="00822F96">
            <w:pPr>
              <w:rPr>
                <w:rFonts w:cstheme="minorHAnsi"/>
                <w:color w:val="FF0000"/>
              </w:rPr>
            </w:pPr>
          </w:p>
          <w:p w14:paraId="5A8ADD39" w14:textId="3805B596" w:rsidR="0086432D" w:rsidRPr="00991308" w:rsidRDefault="0086432D" w:rsidP="00822F96">
            <w:pPr>
              <w:rPr>
                <w:rFonts w:cstheme="minorHAnsi"/>
                <w:color w:val="FF0000"/>
              </w:rPr>
            </w:pPr>
          </w:p>
        </w:tc>
      </w:tr>
    </w:tbl>
    <w:p w14:paraId="0FB78278" w14:textId="77777777" w:rsidR="00F418B5" w:rsidRPr="00991308" w:rsidRDefault="00F418B5" w:rsidP="00E21560">
      <w:pPr>
        <w:rPr>
          <w:rFonts w:cstheme="minorHAnsi"/>
          <w:b/>
        </w:rPr>
      </w:pPr>
    </w:p>
    <w:sectPr w:rsidR="00F418B5" w:rsidRPr="00991308" w:rsidSect="0016325A">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59C3347" w:rsidR="00B75ED1" w:rsidRDefault="00B75ED1">
        <w:pPr>
          <w:pStyle w:val="Footer"/>
          <w:jc w:val="center"/>
        </w:pPr>
        <w:r>
          <w:fldChar w:fldCharType="begin"/>
        </w:r>
        <w:r>
          <w:instrText xml:space="preserve"> PAGE   \* MERGEFORMAT </w:instrText>
        </w:r>
        <w:r>
          <w:fldChar w:fldCharType="separate"/>
        </w:r>
        <w:r w:rsidR="00E22ECF">
          <w:rPr>
            <w:noProof/>
          </w:rPr>
          <w:t>3</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D7244"/>
    <w:multiLevelType w:val="hybridMultilevel"/>
    <w:tmpl w:val="BA04A1D0"/>
    <w:lvl w:ilvl="0" w:tplc="08090001">
      <w:start w:val="1"/>
      <w:numFmt w:val="bullet"/>
      <w:lvlText w:val=""/>
      <w:lvlJc w:val="left"/>
      <w:pPr>
        <w:ind w:left="1074" w:hanging="360"/>
      </w:pPr>
      <w:rPr>
        <w:rFonts w:ascii="Symbol" w:hAnsi="Symbol"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E5D52"/>
    <w:multiLevelType w:val="hybridMultilevel"/>
    <w:tmpl w:val="BBAA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F056E"/>
    <w:multiLevelType w:val="hybridMultilevel"/>
    <w:tmpl w:val="04F20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2" w15:restartNumberingAfterBreak="0">
    <w:nsid w:val="54A33D78"/>
    <w:multiLevelType w:val="hybridMultilevel"/>
    <w:tmpl w:val="C276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07733A"/>
    <w:multiLevelType w:val="hybridMultilevel"/>
    <w:tmpl w:val="AE82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9834D3"/>
    <w:multiLevelType w:val="hybridMultilevel"/>
    <w:tmpl w:val="63BE0512"/>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1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20"/>
  </w:num>
  <w:num w:numId="5">
    <w:abstractNumId w:val="8"/>
  </w:num>
  <w:num w:numId="6">
    <w:abstractNumId w:val="17"/>
  </w:num>
  <w:num w:numId="7">
    <w:abstractNumId w:val="6"/>
  </w:num>
  <w:num w:numId="8">
    <w:abstractNumId w:val="11"/>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9"/>
  </w:num>
  <w:num w:numId="14">
    <w:abstractNumId w:val="9"/>
  </w:num>
  <w:num w:numId="15">
    <w:abstractNumId w:val="4"/>
  </w:num>
  <w:num w:numId="16">
    <w:abstractNumId w:val="7"/>
  </w:num>
  <w:num w:numId="17">
    <w:abstractNumId w:val="12"/>
  </w:num>
  <w:num w:numId="18">
    <w:abstractNumId w:val="5"/>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3D59"/>
    <w:rsid w:val="00024E89"/>
    <w:rsid w:val="000265E1"/>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6558E"/>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74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0C4F"/>
    <w:rsid w:val="00141109"/>
    <w:rsid w:val="00141F0F"/>
    <w:rsid w:val="00141F91"/>
    <w:rsid w:val="00142F77"/>
    <w:rsid w:val="00146945"/>
    <w:rsid w:val="00147F95"/>
    <w:rsid w:val="00150D2E"/>
    <w:rsid w:val="00150D91"/>
    <w:rsid w:val="00151159"/>
    <w:rsid w:val="0015139D"/>
    <w:rsid w:val="00151EEE"/>
    <w:rsid w:val="00153DEF"/>
    <w:rsid w:val="00156EA5"/>
    <w:rsid w:val="001604D8"/>
    <w:rsid w:val="00160B13"/>
    <w:rsid w:val="00161B9E"/>
    <w:rsid w:val="0016325A"/>
    <w:rsid w:val="00164913"/>
    <w:rsid w:val="00165673"/>
    <w:rsid w:val="001679F0"/>
    <w:rsid w:val="00171DBF"/>
    <w:rsid w:val="00176757"/>
    <w:rsid w:val="00176801"/>
    <w:rsid w:val="001802A8"/>
    <w:rsid w:val="0018042B"/>
    <w:rsid w:val="00181F41"/>
    <w:rsid w:val="00182B57"/>
    <w:rsid w:val="00182CF3"/>
    <w:rsid w:val="00185168"/>
    <w:rsid w:val="00187F84"/>
    <w:rsid w:val="0019233C"/>
    <w:rsid w:val="001939CD"/>
    <w:rsid w:val="00197BCD"/>
    <w:rsid w:val="001A0526"/>
    <w:rsid w:val="001A1975"/>
    <w:rsid w:val="001A2367"/>
    <w:rsid w:val="001A3363"/>
    <w:rsid w:val="001B10AF"/>
    <w:rsid w:val="001B142B"/>
    <w:rsid w:val="001B2CB0"/>
    <w:rsid w:val="001B4C9F"/>
    <w:rsid w:val="001B74E2"/>
    <w:rsid w:val="001B7F2E"/>
    <w:rsid w:val="001C0F9A"/>
    <w:rsid w:val="001C1D02"/>
    <w:rsid w:val="001C322B"/>
    <w:rsid w:val="001C48C5"/>
    <w:rsid w:val="001C50C4"/>
    <w:rsid w:val="001C6788"/>
    <w:rsid w:val="001D0582"/>
    <w:rsid w:val="001D5543"/>
    <w:rsid w:val="001D5A29"/>
    <w:rsid w:val="001D6D93"/>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AD7"/>
    <w:rsid w:val="00254C98"/>
    <w:rsid w:val="002550E8"/>
    <w:rsid w:val="002615C8"/>
    <w:rsid w:val="00261D00"/>
    <w:rsid w:val="00261DD6"/>
    <w:rsid w:val="00264669"/>
    <w:rsid w:val="002664D0"/>
    <w:rsid w:val="002672C5"/>
    <w:rsid w:val="00270B49"/>
    <w:rsid w:val="00271B47"/>
    <w:rsid w:val="0027373A"/>
    <w:rsid w:val="002742D2"/>
    <w:rsid w:val="0027468E"/>
    <w:rsid w:val="00274D16"/>
    <w:rsid w:val="002751C2"/>
    <w:rsid w:val="00276FDC"/>
    <w:rsid w:val="00280641"/>
    <w:rsid w:val="00280A53"/>
    <w:rsid w:val="00281C53"/>
    <w:rsid w:val="00282AB7"/>
    <w:rsid w:val="00284C0C"/>
    <w:rsid w:val="00285E0B"/>
    <w:rsid w:val="002866F1"/>
    <w:rsid w:val="002905FE"/>
    <w:rsid w:val="00292A0F"/>
    <w:rsid w:val="00293C7B"/>
    <w:rsid w:val="0029660B"/>
    <w:rsid w:val="00297439"/>
    <w:rsid w:val="002A04A7"/>
    <w:rsid w:val="002A21FA"/>
    <w:rsid w:val="002A2B6E"/>
    <w:rsid w:val="002A366D"/>
    <w:rsid w:val="002A666E"/>
    <w:rsid w:val="002B04EC"/>
    <w:rsid w:val="002B0598"/>
    <w:rsid w:val="002B184E"/>
    <w:rsid w:val="002B20BC"/>
    <w:rsid w:val="002B5DFA"/>
    <w:rsid w:val="002C467D"/>
    <w:rsid w:val="002C4971"/>
    <w:rsid w:val="002C6DDD"/>
    <w:rsid w:val="002D03A5"/>
    <w:rsid w:val="002D0D5E"/>
    <w:rsid w:val="002D12E3"/>
    <w:rsid w:val="002D54CA"/>
    <w:rsid w:val="002D7698"/>
    <w:rsid w:val="002E4E2D"/>
    <w:rsid w:val="002F3C69"/>
    <w:rsid w:val="002F3E48"/>
    <w:rsid w:val="002F4843"/>
    <w:rsid w:val="002F5226"/>
    <w:rsid w:val="002F602F"/>
    <w:rsid w:val="00304B83"/>
    <w:rsid w:val="003075F4"/>
    <w:rsid w:val="00310C64"/>
    <w:rsid w:val="0031116C"/>
    <w:rsid w:val="00311C62"/>
    <w:rsid w:val="00313019"/>
    <w:rsid w:val="003144E8"/>
    <w:rsid w:val="00315121"/>
    <w:rsid w:val="00317326"/>
    <w:rsid w:val="00317834"/>
    <w:rsid w:val="003205E8"/>
    <w:rsid w:val="00320987"/>
    <w:rsid w:val="00321BA4"/>
    <w:rsid w:val="00323A19"/>
    <w:rsid w:val="00324A61"/>
    <w:rsid w:val="003251FA"/>
    <w:rsid w:val="0033294D"/>
    <w:rsid w:val="003354F5"/>
    <w:rsid w:val="0034074E"/>
    <w:rsid w:val="00343371"/>
    <w:rsid w:val="00345FBB"/>
    <w:rsid w:val="0034724C"/>
    <w:rsid w:val="00347D3D"/>
    <w:rsid w:val="00347FF5"/>
    <w:rsid w:val="003502C4"/>
    <w:rsid w:val="00353AF7"/>
    <w:rsid w:val="003561E6"/>
    <w:rsid w:val="003575E5"/>
    <w:rsid w:val="00357634"/>
    <w:rsid w:val="00357BDE"/>
    <w:rsid w:val="00357E7B"/>
    <w:rsid w:val="0036146A"/>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3A29"/>
    <w:rsid w:val="003B537D"/>
    <w:rsid w:val="003B6981"/>
    <w:rsid w:val="003C17C2"/>
    <w:rsid w:val="003C2892"/>
    <w:rsid w:val="003C3BFF"/>
    <w:rsid w:val="003C4E1E"/>
    <w:rsid w:val="003C5FDA"/>
    <w:rsid w:val="003D13A0"/>
    <w:rsid w:val="003D3980"/>
    <w:rsid w:val="003D7D3A"/>
    <w:rsid w:val="003E3984"/>
    <w:rsid w:val="003F46E5"/>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56C5"/>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17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34BC"/>
    <w:rsid w:val="004D43EF"/>
    <w:rsid w:val="004D577A"/>
    <w:rsid w:val="004D7203"/>
    <w:rsid w:val="004E5798"/>
    <w:rsid w:val="004F12C7"/>
    <w:rsid w:val="004F1A2B"/>
    <w:rsid w:val="004F3279"/>
    <w:rsid w:val="004F7DEA"/>
    <w:rsid w:val="0050419B"/>
    <w:rsid w:val="00507FBF"/>
    <w:rsid w:val="00511E5E"/>
    <w:rsid w:val="005140DA"/>
    <w:rsid w:val="00514165"/>
    <w:rsid w:val="0051726F"/>
    <w:rsid w:val="005217C1"/>
    <w:rsid w:val="00521852"/>
    <w:rsid w:val="0052288E"/>
    <w:rsid w:val="005233B2"/>
    <w:rsid w:val="0052589D"/>
    <w:rsid w:val="00525A81"/>
    <w:rsid w:val="00526D65"/>
    <w:rsid w:val="00527061"/>
    <w:rsid w:val="00530AEF"/>
    <w:rsid w:val="0053334D"/>
    <w:rsid w:val="00534808"/>
    <w:rsid w:val="00535839"/>
    <w:rsid w:val="00535D4D"/>
    <w:rsid w:val="00540DC7"/>
    <w:rsid w:val="0054135B"/>
    <w:rsid w:val="005427B0"/>
    <w:rsid w:val="00542E92"/>
    <w:rsid w:val="00542FA6"/>
    <w:rsid w:val="00543109"/>
    <w:rsid w:val="00543D2C"/>
    <w:rsid w:val="005462D1"/>
    <w:rsid w:val="005467E1"/>
    <w:rsid w:val="00552F8D"/>
    <w:rsid w:val="00564162"/>
    <w:rsid w:val="00565E65"/>
    <w:rsid w:val="00570CCD"/>
    <w:rsid w:val="00572CEB"/>
    <w:rsid w:val="005755F2"/>
    <w:rsid w:val="00576705"/>
    <w:rsid w:val="00576D19"/>
    <w:rsid w:val="00582AE3"/>
    <w:rsid w:val="00582EA5"/>
    <w:rsid w:val="00584257"/>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2D34"/>
    <w:rsid w:val="005F3904"/>
    <w:rsid w:val="005F4F00"/>
    <w:rsid w:val="005F6178"/>
    <w:rsid w:val="005F7A78"/>
    <w:rsid w:val="00601117"/>
    <w:rsid w:val="006029C3"/>
    <w:rsid w:val="0060494E"/>
    <w:rsid w:val="006059D2"/>
    <w:rsid w:val="0060724F"/>
    <w:rsid w:val="00607F00"/>
    <w:rsid w:val="00610D6E"/>
    <w:rsid w:val="0061242E"/>
    <w:rsid w:val="00613EC3"/>
    <w:rsid w:val="00614883"/>
    <w:rsid w:val="0061520B"/>
    <w:rsid w:val="006165D5"/>
    <w:rsid w:val="00616728"/>
    <w:rsid w:val="006167D1"/>
    <w:rsid w:val="006202F2"/>
    <w:rsid w:val="0062198C"/>
    <w:rsid w:val="00622E3E"/>
    <w:rsid w:val="006246B7"/>
    <w:rsid w:val="006267AD"/>
    <w:rsid w:val="00631572"/>
    <w:rsid w:val="00631A85"/>
    <w:rsid w:val="00632AE4"/>
    <w:rsid w:val="00633F20"/>
    <w:rsid w:val="00634897"/>
    <w:rsid w:val="00641215"/>
    <w:rsid w:val="00641D7C"/>
    <w:rsid w:val="00644EA6"/>
    <w:rsid w:val="0064548E"/>
    <w:rsid w:val="00647CA0"/>
    <w:rsid w:val="00647DCD"/>
    <w:rsid w:val="00651D7A"/>
    <w:rsid w:val="006556BA"/>
    <w:rsid w:val="006573EE"/>
    <w:rsid w:val="00657F8F"/>
    <w:rsid w:val="00663CCF"/>
    <w:rsid w:val="00664C99"/>
    <w:rsid w:val="00665893"/>
    <w:rsid w:val="006668AE"/>
    <w:rsid w:val="0067090E"/>
    <w:rsid w:val="0067369A"/>
    <w:rsid w:val="00674E7B"/>
    <w:rsid w:val="006775AA"/>
    <w:rsid w:val="00680CA2"/>
    <w:rsid w:val="0068214F"/>
    <w:rsid w:val="00684452"/>
    <w:rsid w:val="0068538B"/>
    <w:rsid w:val="00686325"/>
    <w:rsid w:val="006904DA"/>
    <w:rsid w:val="006906D4"/>
    <w:rsid w:val="00692887"/>
    <w:rsid w:val="0069402D"/>
    <w:rsid w:val="00695733"/>
    <w:rsid w:val="0069608E"/>
    <w:rsid w:val="00696E2D"/>
    <w:rsid w:val="006A0F46"/>
    <w:rsid w:val="006A14DE"/>
    <w:rsid w:val="006A1FC2"/>
    <w:rsid w:val="006A230A"/>
    <w:rsid w:val="006A3094"/>
    <w:rsid w:val="006A3F16"/>
    <w:rsid w:val="006A5791"/>
    <w:rsid w:val="006A6BF9"/>
    <w:rsid w:val="006A762F"/>
    <w:rsid w:val="006B214A"/>
    <w:rsid w:val="006B4D5F"/>
    <w:rsid w:val="006B672B"/>
    <w:rsid w:val="006C2E89"/>
    <w:rsid w:val="006C2EBB"/>
    <w:rsid w:val="006C34AE"/>
    <w:rsid w:val="006C456B"/>
    <w:rsid w:val="006C5C2B"/>
    <w:rsid w:val="006C635E"/>
    <w:rsid w:val="006C677C"/>
    <w:rsid w:val="006D03AF"/>
    <w:rsid w:val="006D0665"/>
    <w:rsid w:val="006D0B92"/>
    <w:rsid w:val="006D52CE"/>
    <w:rsid w:val="006D5504"/>
    <w:rsid w:val="006D63F8"/>
    <w:rsid w:val="006D6D36"/>
    <w:rsid w:val="006E189C"/>
    <w:rsid w:val="006E2643"/>
    <w:rsid w:val="006E4F24"/>
    <w:rsid w:val="006E7F9D"/>
    <w:rsid w:val="006F0A06"/>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36D9"/>
    <w:rsid w:val="00714B07"/>
    <w:rsid w:val="007156DF"/>
    <w:rsid w:val="00717518"/>
    <w:rsid w:val="0071764F"/>
    <w:rsid w:val="00717AEF"/>
    <w:rsid w:val="00721B28"/>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2701"/>
    <w:rsid w:val="007634E0"/>
    <w:rsid w:val="007652BA"/>
    <w:rsid w:val="00765DC3"/>
    <w:rsid w:val="007679D1"/>
    <w:rsid w:val="0077139C"/>
    <w:rsid w:val="0077292C"/>
    <w:rsid w:val="00772CE8"/>
    <w:rsid w:val="0077311A"/>
    <w:rsid w:val="00773282"/>
    <w:rsid w:val="00773CE1"/>
    <w:rsid w:val="0077536C"/>
    <w:rsid w:val="00776711"/>
    <w:rsid w:val="0077672A"/>
    <w:rsid w:val="00777064"/>
    <w:rsid w:val="00780F39"/>
    <w:rsid w:val="00780F97"/>
    <w:rsid w:val="0078151E"/>
    <w:rsid w:val="00781751"/>
    <w:rsid w:val="007849CE"/>
    <w:rsid w:val="00786C96"/>
    <w:rsid w:val="007874BC"/>
    <w:rsid w:val="00791545"/>
    <w:rsid w:val="007925A7"/>
    <w:rsid w:val="00793EA5"/>
    <w:rsid w:val="00794ADB"/>
    <w:rsid w:val="00794DD5"/>
    <w:rsid w:val="007965F9"/>
    <w:rsid w:val="007968BA"/>
    <w:rsid w:val="00796AB2"/>
    <w:rsid w:val="00797BCB"/>
    <w:rsid w:val="00797CC0"/>
    <w:rsid w:val="007A1475"/>
    <w:rsid w:val="007A29F2"/>
    <w:rsid w:val="007A2E9A"/>
    <w:rsid w:val="007A5545"/>
    <w:rsid w:val="007A6841"/>
    <w:rsid w:val="007A7E26"/>
    <w:rsid w:val="007B17A7"/>
    <w:rsid w:val="007B1A6D"/>
    <w:rsid w:val="007B2603"/>
    <w:rsid w:val="007B323F"/>
    <w:rsid w:val="007B35B5"/>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098C"/>
    <w:rsid w:val="00852B1E"/>
    <w:rsid w:val="008618C7"/>
    <w:rsid w:val="0086276E"/>
    <w:rsid w:val="00862B63"/>
    <w:rsid w:val="00863010"/>
    <w:rsid w:val="0086432D"/>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0AE3"/>
    <w:rsid w:val="008A1EEC"/>
    <w:rsid w:val="008A472D"/>
    <w:rsid w:val="008A4FAD"/>
    <w:rsid w:val="008A6F65"/>
    <w:rsid w:val="008B2794"/>
    <w:rsid w:val="008B2BAE"/>
    <w:rsid w:val="008B438C"/>
    <w:rsid w:val="008B5D39"/>
    <w:rsid w:val="008B7426"/>
    <w:rsid w:val="008C0BF7"/>
    <w:rsid w:val="008C31B9"/>
    <w:rsid w:val="008C48A8"/>
    <w:rsid w:val="008C633C"/>
    <w:rsid w:val="008C704F"/>
    <w:rsid w:val="008D2124"/>
    <w:rsid w:val="008D33AE"/>
    <w:rsid w:val="008D43AF"/>
    <w:rsid w:val="008D4BE9"/>
    <w:rsid w:val="008D59A1"/>
    <w:rsid w:val="008D7427"/>
    <w:rsid w:val="008D7AE8"/>
    <w:rsid w:val="008E0460"/>
    <w:rsid w:val="008E6CD9"/>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4A10"/>
    <w:rsid w:val="00915066"/>
    <w:rsid w:val="00916B76"/>
    <w:rsid w:val="009179A4"/>
    <w:rsid w:val="00921F5E"/>
    <w:rsid w:val="009231EE"/>
    <w:rsid w:val="0092624C"/>
    <w:rsid w:val="00932224"/>
    <w:rsid w:val="00935404"/>
    <w:rsid w:val="009371B1"/>
    <w:rsid w:val="00937E6C"/>
    <w:rsid w:val="009420AC"/>
    <w:rsid w:val="009433A2"/>
    <w:rsid w:val="00943F46"/>
    <w:rsid w:val="00944048"/>
    <w:rsid w:val="0094414E"/>
    <w:rsid w:val="00944446"/>
    <w:rsid w:val="009473DC"/>
    <w:rsid w:val="009548D8"/>
    <w:rsid w:val="00954AE9"/>
    <w:rsid w:val="00955FF9"/>
    <w:rsid w:val="009568DF"/>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1308"/>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C7BFD"/>
    <w:rsid w:val="009D05E3"/>
    <w:rsid w:val="009D22D0"/>
    <w:rsid w:val="009D2F45"/>
    <w:rsid w:val="009D30EB"/>
    <w:rsid w:val="009D34B2"/>
    <w:rsid w:val="009D3F0E"/>
    <w:rsid w:val="009D3F94"/>
    <w:rsid w:val="009D494E"/>
    <w:rsid w:val="009D4A4C"/>
    <w:rsid w:val="009D4DD9"/>
    <w:rsid w:val="009D5001"/>
    <w:rsid w:val="009D65BB"/>
    <w:rsid w:val="009D73A2"/>
    <w:rsid w:val="009D7CF1"/>
    <w:rsid w:val="009E1614"/>
    <w:rsid w:val="009E1C0E"/>
    <w:rsid w:val="009E1DCB"/>
    <w:rsid w:val="009E49FB"/>
    <w:rsid w:val="009E6677"/>
    <w:rsid w:val="009E732B"/>
    <w:rsid w:val="009F047F"/>
    <w:rsid w:val="009F2480"/>
    <w:rsid w:val="009F37C0"/>
    <w:rsid w:val="00A015F1"/>
    <w:rsid w:val="00A01750"/>
    <w:rsid w:val="00A02477"/>
    <w:rsid w:val="00A041DA"/>
    <w:rsid w:val="00A05E24"/>
    <w:rsid w:val="00A1338E"/>
    <w:rsid w:val="00A24E5F"/>
    <w:rsid w:val="00A2502B"/>
    <w:rsid w:val="00A25C3D"/>
    <w:rsid w:val="00A3083F"/>
    <w:rsid w:val="00A31FFE"/>
    <w:rsid w:val="00A3360E"/>
    <w:rsid w:val="00A35D5F"/>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62BB"/>
    <w:rsid w:val="00A877DF"/>
    <w:rsid w:val="00A87C6C"/>
    <w:rsid w:val="00A9171B"/>
    <w:rsid w:val="00A91826"/>
    <w:rsid w:val="00A91E04"/>
    <w:rsid w:val="00A9440C"/>
    <w:rsid w:val="00A94617"/>
    <w:rsid w:val="00A96EDB"/>
    <w:rsid w:val="00A97B02"/>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421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05BE"/>
    <w:rsid w:val="00B71326"/>
    <w:rsid w:val="00B72145"/>
    <w:rsid w:val="00B75346"/>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380D"/>
    <w:rsid w:val="00BC4E81"/>
    <w:rsid w:val="00BC7803"/>
    <w:rsid w:val="00BD14A6"/>
    <w:rsid w:val="00BD3127"/>
    <w:rsid w:val="00BD315C"/>
    <w:rsid w:val="00BD69BA"/>
    <w:rsid w:val="00BE1A47"/>
    <w:rsid w:val="00BE1A78"/>
    <w:rsid w:val="00BE210B"/>
    <w:rsid w:val="00BE5D7D"/>
    <w:rsid w:val="00BE750C"/>
    <w:rsid w:val="00BF07DA"/>
    <w:rsid w:val="00BF0E96"/>
    <w:rsid w:val="00BF192A"/>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16C95"/>
    <w:rsid w:val="00C22AE3"/>
    <w:rsid w:val="00C26706"/>
    <w:rsid w:val="00C274BB"/>
    <w:rsid w:val="00C35551"/>
    <w:rsid w:val="00C3643D"/>
    <w:rsid w:val="00C3724C"/>
    <w:rsid w:val="00C42029"/>
    <w:rsid w:val="00C42CFA"/>
    <w:rsid w:val="00C45397"/>
    <w:rsid w:val="00C4590A"/>
    <w:rsid w:val="00C46B03"/>
    <w:rsid w:val="00C473CC"/>
    <w:rsid w:val="00C50586"/>
    <w:rsid w:val="00C51436"/>
    <w:rsid w:val="00C536B5"/>
    <w:rsid w:val="00C544BC"/>
    <w:rsid w:val="00C571A1"/>
    <w:rsid w:val="00C606DB"/>
    <w:rsid w:val="00C60D48"/>
    <w:rsid w:val="00C66676"/>
    <w:rsid w:val="00C67D3F"/>
    <w:rsid w:val="00C70A53"/>
    <w:rsid w:val="00C70D27"/>
    <w:rsid w:val="00C74662"/>
    <w:rsid w:val="00C775CC"/>
    <w:rsid w:val="00C778CC"/>
    <w:rsid w:val="00C83DF1"/>
    <w:rsid w:val="00C84D8D"/>
    <w:rsid w:val="00C85916"/>
    <w:rsid w:val="00C86BD6"/>
    <w:rsid w:val="00C873FB"/>
    <w:rsid w:val="00C87A6C"/>
    <w:rsid w:val="00C90A7B"/>
    <w:rsid w:val="00C91A4B"/>
    <w:rsid w:val="00C9401D"/>
    <w:rsid w:val="00C94895"/>
    <w:rsid w:val="00C97E4B"/>
    <w:rsid w:val="00CA0F94"/>
    <w:rsid w:val="00CA27E0"/>
    <w:rsid w:val="00CA3430"/>
    <w:rsid w:val="00CA377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B0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403"/>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4662"/>
    <w:rsid w:val="00D75843"/>
    <w:rsid w:val="00D76C76"/>
    <w:rsid w:val="00D8069A"/>
    <w:rsid w:val="00D81E16"/>
    <w:rsid w:val="00D84120"/>
    <w:rsid w:val="00D84EA9"/>
    <w:rsid w:val="00D85523"/>
    <w:rsid w:val="00D857B7"/>
    <w:rsid w:val="00D85CE6"/>
    <w:rsid w:val="00D870DD"/>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38B"/>
    <w:rsid w:val="00DF5A67"/>
    <w:rsid w:val="00E02FF5"/>
    <w:rsid w:val="00E044BF"/>
    <w:rsid w:val="00E045A5"/>
    <w:rsid w:val="00E05B40"/>
    <w:rsid w:val="00E106D2"/>
    <w:rsid w:val="00E128D7"/>
    <w:rsid w:val="00E132A6"/>
    <w:rsid w:val="00E143E8"/>
    <w:rsid w:val="00E15B10"/>
    <w:rsid w:val="00E207C1"/>
    <w:rsid w:val="00E21560"/>
    <w:rsid w:val="00E22ECF"/>
    <w:rsid w:val="00E238E9"/>
    <w:rsid w:val="00E25DAC"/>
    <w:rsid w:val="00E26344"/>
    <w:rsid w:val="00E27ABF"/>
    <w:rsid w:val="00E30D1D"/>
    <w:rsid w:val="00E32181"/>
    <w:rsid w:val="00E32EFB"/>
    <w:rsid w:val="00E3351B"/>
    <w:rsid w:val="00E36D3F"/>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1575"/>
    <w:rsid w:val="00E71864"/>
    <w:rsid w:val="00E758BE"/>
    <w:rsid w:val="00E80342"/>
    <w:rsid w:val="00E805A7"/>
    <w:rsid w:val="00E81DB4"/>
    <w:rsid w:val="00E839CE"/>
    <w:rsid w:val="00E86720"/>
    <w:rsid w:val="00E87D1F"/>
    <w:rsid w:val="00E9367E"/>
    <w:rsid w:val="00E93FA9"/>
    <w:rsid w:val="00E97B4F"/>
    <w:rsid w:val="00E97F02"/>
    <w:rsid w:val="00EA1956"/>
    <w:rsid w:val="00EA1A91"/>
    <w:rsid w:val="00EA349D"/>
    <w:rsid w:val="00EA5795"/>
    <w:rsid w:val="00EA6CDC"/>
    <w:rsid w:val="00EB1CF0"/>
    <w:rsid w:val="00EB22FF"/>
    <w:rsid w:val="00EB5229"/>
    <w:rsid w:val="00EB594A"/>
    <w:rsid w:val="00EC0405"/>
    <w:rsid w:val="00EC1DA4"/>
    <w:rsid w:val="00EC4899"/>
    <w:rsid w:val="00EC4B03"/>
    <w:rsid w:val="00ED12D0"/>
    <w:rsid w:val="00ED2FEC"/>
    <w:rsid w:val="00ED37D8"/>
    <w:rsid w:val="00ED5C0C"/>
    <w:rsid w:val="00ED5DE0"/>
    <w:rsid w:val="00EE4907"/>
    <w:rsid w:val="00EE4DF0"/>
    <w:rsid w:val="00EE5333"/>
    <w:rsid w:val="00EE552B"/>
    <w:rsid w:val="00EF1965"/>
    <w:rsid w:val="00EF2D4E"/>
    <w:rsid w:val="00EF73DA"/>
    <w:rsid w:val="00F0080B"/>
    <w:rsid w:val="00F03221"/>
    <w:rsid w:val="00F04F04"/>
    <w:rsid w:val="00F106D2"/>
    <w:rsid w:val="00F10803"/>
    <w:rsid w:val="00F10EF9"/>
    <w:rsid w:val="00F13A74"/>
    <w:rsid w:val="00F2013C"/>
    <w:rsid w:val="00F212FB"/>
    <w:rsid w:val="00F21DE2"/>
    <w:rsid w:val="00F237FC"/>
    <w:rsid w:val="00F27267"/>
    <w:rsid w:val="00F30098"/>
    <w:rsid w:val="00F30169"/>
    <w:rsid w:val="00F3107C"/>
    <w:rsid w:val="00F32716"/>
    <w:rsid w:val="00F332C5"/>
    <w:rsid w:val="00F351DA"/>
    <w:rsid w:val="00F361D4"/>
    <w:rsid w:val="00F37E24"/>
    <w:rsid w:val="00F40C2A"/>
    <w:rsid w:val="00F4148D"/>
    <w:rsid w:val="00F418B5"/>
    <w:rsid w:val="00F43D11"/>
    <w:rsid w:val="00F4695A"/>
    <w:rsid w:val="00F47D3F"/>
    <w:rsid w:val="00F509AC"/>
    <w:rsid w:val="00F50F31"/>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55E6"/>
    <w:rsid w:val="00F76478"/>
    <w:rsid w:val="00F8345B"/>
    <w:rsid w:val="00F8366F"/>
    <w:rsid w:val="00F87203"/>
    <w:rsid w:val="00F8765B"/>
    <w:rsid w:val="00F87CBC"/>
    <w:rsid w:val="00F90203"/>
    <w:rsid w:val="00F922AA"/>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3EB4"/>
    <w:rsid w:val="00FC4C7B"/>
    <w:rsid w:val="00FC77C1"/>
    <w:rsid w:val="00FD3288"/>
    <w:rsid w:val="00FD3D2A"/>
    <w:rsid w:val="00FD4447"/>
    <w:rsid w:val="00FD50AB"/>
    <w:rsid w:val="00FD5551"/>
    <w:rsid w:val="00FD7045"/>
    <w:rsid w:val="00FE082F"/>
    <w:rsid w:val="00FE118F"/>
    <w:rsid w:val="00FE2C23"/>
    <w:rsid w:val="00FE3D55"/>
    <w:rsid w:val="00FE4030"/>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85"/>
  </w:style>
  <w:style w:type="paragraph" w:styleId="Heading4">
    <w:name w:val="heading 4"/>
    <w:basedOn w:val="Normal"/>
    <w:link w:val="Heading4Char"/>
    <w:uiPriority w:val="9"/>
    <w:qFormat/>
    <w:rsid w:val="003209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32098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30550819">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 w:id="20781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events/consumer-standards-ev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subgroups/equality-diversity-and-inclusion-sub-gro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levents.org.uk/event/kent-housing-group-conference-2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lveuk.org.uk/asb-awareness-week/about-asb-awareness-week?highlight=WzIwMjFd?highlight=WzIwMjFd?highlight=WzIwMjFd?_sm_pdc=1&amp;_sm_rid=pHqkD0n48p11j7RFV07TMStpJFpNR7D0sZjDp5q?highlight=WzIwMjFd?highlight=WzIwMjFd" TargetMode="External"/><Relationship Id="rId5" Type="http://schemas.openxmlformats.org/officeDocument/2006/relationships/numbering" Target="numbering.xml"/><Relationship Id="rId15" Type="http://schemas.openxmlformats.org/officeDocument/2006/relationships/hyperlink" Target="https://www.kenthousinggroup.org.uk/khg-conference-202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irvine@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ED362-0053-4C38-AF37-5D1C99D7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12</cp:revision>
  <cp:lastPrinted>2020-01-29T14:29:00Z</cp:lastPrinted>
  <dcterms:created xsi:type="dcterms:W3CDTF">2024-02-13T10:14:00Z</dcterms:created>
  <dcterms:modified xsi:type="dcterms:W3CDTF">2024-02-20T13:32:00Z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