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ECA62" w14:textId="6B02FB3C" w:rsidR="000B7AF2" w:rsidRPr="00186926" w:rsidRDefault="000B7AF2" w:rsidP="00186926">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bookmarkStart w:id="0" w:name="_GoBack"/>
      <w:bookmarkEnd w:id="0"/>
      <w:r w:rsidR="00897997">
        <w:rPr>
          <w:rFonts w:ascii="Verdana" w:hAnsi="Verdana"/>
          <w:b/>
          <w:sz w:val="20"/>
          <w:szCs w:val="20"/>
        </w:rPr>
        <w:t>Ken</w:t>
      </w:r>
      <w:r w:rsidR="00670BD5">
        <w:rPr>
          <w:rFonts w:ascii="Verdana" w:hAnsi="Verdana"/>
          <w:b/>
          <w:sz w:val="20"/>
          <w:szCs w:val="20"/>
        </w:rPr>
        <w:t xml:space="preserve">t </w:t>
      </w:r>
      <w:r w:rsidR="0030174A">
        <w:rPr>
          <w:rFonts w:ascii="Verdana" w:hAnsi="Verdana"/>
          <w:b/>
          <w:sz w:val="20"/>
          <w:szCs w:val="20"/>
        </w:rPr>
        <w:t xml:space="preserve">Domestic Retrofit </w:t>
      </w:r>
      <w:r w:rsidRPr="00C04738">
        <w:rPr>
          <w:rFonts w:ascii="Verdana" w:hAnsi="Verdana"/>
          <w:b/>
          <w:sz w:val="20"/>
          <w:szCs w:val="20"/>
        </w:rPr>
        <w:t>Group</w:t>
      </w:r>
      <w:r w:rsidR="00186926">
        <w:rPr>
          <w:rFonts w:ascii="Verdana" w:hAnsi="Verdana"/>
          <w:b/>
          <w:sz w:val="20"/>
          <w:szCs w:val="20"/>
        </w:rPr>
        <w:t xml:space="preserve"> meeting agenda</w:t>
      </w:r>
    </w:p>
    <w:p w14:paraId="3ECCD8D4" w14:textId="0B3E7B9E" w:rsidR="000B7AF2" w:rsidRPr="00C04738" w:rsidRDefault="001D486C" w:rsidP="00186926">
      <w:pPr>
        <w:spacing w:after="120"/>
        <w:jc w:val="center"/>
        <w:rPr>
          <w:rFonts w:ascii="Verdana" w:hAnsi="Verdana"/>
          <w:b/>
          <w:sz w:val="20"/>
          <w:szCs w:val="20"/>
        </w:rPr>
      </w:pPr>
      <w:r w:rsidRPr="00C04738">
        <w:rPr>
          <w:rFonts w:ascii="Verdana" w:hAnsi="Verdana"/>
          <w:b/>
          <w:sz w:val="20"/>
          <w:szCs w:val="20"/>
        </w:rPr>
        <w:t xml:space="preserve"> </w:t>
      </w:r>
      <w:r w:rsidR="001B44D5">
        <w:rPr>
          <w:rFonts w:ascii="Verdana" w:hAnsi="Verdana"/>
          <w:b/>
          <w:sz w:val="20"/>
          <w:szCs w:val="20"/>
        </w:rPr>
        <w:t>10 May 2024</w:t>
      </w:r>
      <w:r w:rsidR="007D6F2E">
        <w:rPr>
          <w:rFonts w:ascii="Verdana" w:hAnsi="Verdana"/>
          <w:b/>
          <w:sz w:val="20"/>
          <w:szCs w:val="20"/>
        </w:rPr>
        <w:t xml:space="preserve"> 10</w:t>
      </w:r>
      <w:r w:rsidR="0030174A">
        <w:rPr>
          <w:rFonts w:ascii="Verdana" w:hAnsi="Verdana"/>
          <w:b/>
          <w:sz w:val="20"/>
          <w:szCs w:val="20"/>
        </w:rPr>
        <w:t xml:space="preserve">.00-12.00 midday Microsoft Teams </w:t>
      </w:r>
    </w:p>
    <w:p w14:paraId="201CA788" w14:textId="27D08611" w:rsidR="00483F81" w:rsidRDefault="0030174A" w:rsidP="00186926">
      <w:pPr>
        <w:pStyle w:val="ListParagraph"/>
        <w:numPr>
          <w:ilvl w:val="0"/>
          <w:numId w:val="9"/>
        </w:numPr>
        <w:spacing w:after="120"/>
        <w:rPr>
          <w:rFonts w:ascii="Verdana" w:hAnsi="Verdana"/>
          <w:sz w:val="20"/>
          <w:szCs w:val="20"/>
        </w:rPr>
      </w:pPr>
      <w:r w:rsidRPr="0030174A">
        <w:rPr>
          <w:rFonts w:ascii="Verdana" w:hAnsi="Verdana"/>
          <w:sz w:val="20"/>
          <w:szCs w:val="20"/>
        </w:rPr>
        <w:t>Minute</w:t>
      </w:r>
      <w:r>
        <w:rPr>
          <w:rFonts w:ascii="Verdana" w:hAnsi="Verdana"/>
          <w:sz w:val="20"/>
          <w:szCs w:val="20"/>
        </w:rPr>
        <w:t>s</w:t>
      </w:r>
      <w:r w:rsidRPr="0030174A">
        <w:rPr>
          <w:rFonts w:ascii="Verdana" w:hAnsi="Verdana"/>
          <w:sz w:val="20"/>
          <w:szCs w:val="20"/>
        </w:rPr>
        <w:t xml:space="preserve"> from last meeting</w:t>
      </w:r>
    </w:p>
    <w:p w14:paraId="5DDBBE67" w14:textId="6F292836" w:rsidR="0030174A" w:rsidRDefault="0030174A" w:rsidP="00186926">
      <w:pPr>
        <w:pStyle w:val="ListParagraph"/>
        <w:numPr>
          <w:ilvl w:val="0"/>
          <w:numId w:val="9"/>
        </w:numPr>
        <w:spacing w:after="120"/>
        <w:rPr>
          <w:rFonts w:ascii="Verdana" w:hAnsi="Verdana"/>
          <w:sz w:val="20"/>
          <w:szCs w:val="20"/>
        </w:rPr>
      </w:pPr>
      <w:r>
        <w:rPr>
          <w:rFonts w:ascii="Verdana" w:hAnsi="Verdana"/>
          <w:sz w:val="20"/>
          <w:szCs w:val="20"/>
        </w:rPr>
        <w:t xml:space="preserve">Project updates </w:t>
      </w:r>
      <w:r w:rsidR="005A3CE6">
        <w:rPr>
          <w:rFonts w:ascii="Verdana" w:hAnsi="Verdana"/>
          <w:sz w:val="20"/>
          <w:szCs w:val="20"/>
        </w:rPr>
        <w:t>–</w:t>
      </w:r>
      <w:r>
        <w:rPr>
          <w:rFonts w:ascii="Verdana" w:hAnsi="Verdana"/>
          <w:sz w:val="20"/>
          <w:szCs w:val="20"/>
        </w:rPr>
        <w:t xml:space="preserve"> </w:t>
      </w:r>
      <w:r w:rsidR="005A3CE6">
        <w:rPr>
          <w:rFonts w:ascii="Verdana" w:hAnsi="Verdana"/>
          <w:sz w:val="20"/>
          <w:szCs w:val="20"/>
        </w:rPr>
        <w:t>all to participate</w:t>
      </w:r>
      <w:r w:rsidR="001B44D5">
        <w:rPr>
          <w:rFonts w:ascii="Verdana" w:hAnsi="Verdana"/>
          <w:sz w:val="20"/>
          <w:szCs w:val="20"/>
        </w:rPr>
        <w:t xml:space="preserve"> (HW5</w:t>
      </w:r>
      <w:r w:rsidR="00F267CD">
        <w:rPr>
          <w:rFonts w:ascii="Verdana" w:hAnsi="Verdana"/>
          <w:sz w:val="20"/>
          <w:szCs w:val="20"/>
        </w:rPr>
        <w:t xml:space="preserve"> &amp; SH3</w:t>
      </w:r>
      <w:r w:rsidR="001B44D5">
        <w:rPr>
          <w:rFonts w:ascii="Verdana" w:hAnsi="Verdana"/>
          <w:sz w:val="20"/>
          <w:szCs w:val="20"/>
        </w:rPr>
        <w:t>)</w:t>
      </w:r>
    </w:p>
    <w:p w14:paraId="1F26574C" w14:textId="26288089" w:rsidR="0030174A" w:rsidRPr="0051003D" w:rsidRDefault="0030174A" w:rsidP="00186926">
      <w:pPr>
        <w:pStyle w:val="ListParagraph"/>
        <w:spacing w:after="120"/>
        <w:rPr>
          <w:rFonts w:ascii="Verdana" w:hAnsi="Verdana"/>
          <w:sz w:val="20"/>
          <w:szCs w:val="20"/>
        </w:rPr>
      </w:pPr>
      <w:r>
        <w:rPr>
          <w:rFonts w:ascii="Verdana" w:hAnsi="Verdana"/>
          <w:sz w:val="20"/>
          <w:szCs w:val="20"/>
        </w:rPr>
        <w:t>HUG2</w:t>
      </w:r>
    </w:p>
    <w:p w14:paraId="7D698033" w14:textId="7A401716" w:rsidR="0087109D" w:rsidRDefault="0087109D" w:rsidP="00186926">
      <w:pPr>
        <w:pStyle w:val="ListParagraph"/>
        <w:spacing w:after="120"/>
        <w:rPr>
          <w:rFonts w:ascii="Verdana" w:hAnsi="Verdana"/>
          <w:sz w:val="20"/>
          <w:szCs w:val="20"/>
        </w:rPr>
      </w:pPr>
      <w:r>
        <w:rPr>
          <w:rFonts w:ascii="Verdana" w:hAnsi="Verdana"/>
          <w:sz w:val="20"/>
          <w:szCs w:val="20"/>
        </w:rPr>
        <w:t>LARS</w:t>
      </w:r>
    </w:p>
    <w:p w14:paraId="07C296A4" w14:textId="4482A060" w:rsidR="001B44D5" w:rsidRDefault="001B44D5" w:rsidP="00186926">
      <w:pPr>
        <w:pStyle w:val="ListParagraph"/>
        <w:spacing w:after="120"/>
        <w:rPr>
          <w:rFonts w:ascii="Verdana" w:hAnsi="Verdana"/>
          <w:sz w:val="20"/>
          <w:szCs w:val="20"/>
        </w:rPr>
      </w:pPr>
      <w:r>
        <w:rPr>
          <w:rFonts w:ascii="Verdana" w:hAnsi="Verdana"/>
          <w:sz w:val="20"/>
          <w:szCs w:val="20"/>
        </w:rPr>
        <w:t>LARA</w:t>
      </w:r>
    </w:p>
    <w:p w14:paraId="6C3E71EF" w14:textId="376007D4" w:rsidR="0051003D" w:rsidRDefault="0051003D" w:rsidP="00186926">
      <w:pPr>
        <w:pStyle w:val="ListParagraph"/>
        <w:spacing w:after="120"/>
        <w:rPr>
          <w:rFonts w:ascii="Verdana" w:hAnsi="Verdana"/>
          <w:sz w:val="20"/>
          <w:szCs w:val="20"/>
        </w:rPr>
      </w:pPr>
      <w:r>
        <w:rPr>
          <w:rFonts w:ascii="Verdana" w:hAnsi="Verdana"/>
          <w:sz w:val="20"/>
          <w:szCs w:val="20"/>
        </w:rPr>
        <w:t>ECO4 and Flex</w:t>
      </w:r>
    </w:p>
    <w:p w14:paraId="1385C688" w14:textId="40152919" w:rsidR="0051003D" w:rsidRDefault="0051003D" w:rsidP="00186926">
      <w:pPr>
        <w:pStyle w:val="ListParagraph"/>
        <w:spacing w:after="120"/>
        <w:rPr>
          <w:rFonts w:ascii="Verdana" w:hAnsi="Verdana"/>
          <w:sz w:val="20"/>
          <w:szCs w:val="20"/>
        </w:rPr>
      </w:pPr>
      <w:r>
        <w:rPr>
          <w:rFonts w:ascii="Verdana" w:hAnsi="Verdana"/>
          <w:sz w:val="20"/>
          <w:szCs w:val="20"/>
        </w:rPr>
        <w:t xml:space="preserve">GBIS </w:t>
      </w:r>
    </w:p>
    <w:p w14:paraId="3208AC80" w14:textId="5BA92CA0" w:rsidR="0051003D" w:rsidRPr="0051003D" w:rsidRDefault="0051003D" w:rsidP="00186926">
      <w:pPr>
        <w:pStyle w:val="ListParagraph"/>
        <w:spacing w:after="120"/>
        <w:rPr>
          <w:rFonts w:ascii="Verdana" w:hAnsi="Verdana"/>
          <w:sz w:val="20"/>
          <w:szCs w:val="20"/>
        </w:rPr>
      </w:pPr>
      <w:r>
        <w:rPr>
          <w:rFonts w:ascii="Verdana" w:hAnsi="Verdana"/>
          <w:sz w:val="20"/>
          <w:szCs w:val="20"/>
        </w:rPr>
        <w:t>Able to pay schemes</w:t>
      </w:r>
    </w:p>
    <w:p w14:paraId="41486385" w14:textId="3FA801FC" w:rsidR="0030174A" w:rsidRDefault="0030174A" w:rsidP="00186926">
      <w:pPr>
        <w:pStyle w:val="ListParagraph"/>
        <w:numPr>
          <w:ilvl w:val="0"/>
          <w:numId w:val="9"/>
        </w:numPr>
        <w:spacing w:after="120"/>
        <w:rPr>
          <w:rFonts w:ascii="Verdana" w:hAnsi="Verdana"/>
          <w:sz w:val="20"/>
          <w:szCs w:val="20"/>
        </w:rPr>
      </w:pPr>
      <w:r>
        <w:rPr>
          <w:rFonts w:ascii="Verdana" w:hAnsi="Verdana"/>
          <w:sz w:val="20"/>
          <w:szCs w:val="20"/>
        </w:rPr>
        <w:t xml:space="preserve">Solar Together </w:t>
      </w:r>
      <w:r w:rsidR="00AB2312">
        <w:rPr>
          <w:rFonts w:ascii="Verdana" w:hAnsi="Verdana"/>
          <w:sz w:val="20"/>
          <w:szCs w:val="20"/>
        </w:rPr>
        <w:t>–</w:t>
      </w:r>
      <w:r>
        <w:rPr>
          <w:rFonts w:ascii="Verdana" w:hAnsi="Verdana"/>
          <w:sz w:val="20"/>
          <w:szCs w:val="20"/>
        </w:rPr>
        <w:t xml:space="preserve"> </w:t>
      </w:r>
      <w:r w:rsidR="00AB2312">
        <w:rPr>
          <w:rFonts w:ascii="Verdana" w:hAnsi="Verdana"/>
          <w:sz w:val="20"/>
          <w:szCs w:val="20"/>
        </w:rPr>
        <w:t>Victoria Frost</w:t>
      </w:r>
      <w:r w:rsidR="00F267CD">
        <w:rPr>
          <w:rFonts w:ascii="Verdana" w:hAnsi="Verdana"/>
          <w:sz w:val="20"/>
          <w:szCs w:val="20"/>
        </w:rPr>
        <w:t xml:space="preserve"> (HW5 &amp; SH5)</w:t>
      </w:r>
    </w:p>
    <w:p w14:paraId="78FCF501" w14:textId="7C9146EB" w:rsidR="001B44D5" w:rsidRDefault="001B44D5" w:rsidP="00186926">
      <w:pPr>
        <w:pStyle w:val="ListParagraph"/>
        <w:spacing w:after="120"/>
        <w:rPr>
          <w:rFonts w:ascii="Verdana" w:hAnsi="Verdana"/>
          <w:sz w:val="20"/>
          <w:szCs w:val="20"/>
        </w:rPr>
      </w:pPr>
      <w:r>
        <w:rPr>
          <w:rFonts w:ascii="Verdana" w:hAnsi="Verdana"/>
          <w:sz w:val="20"/>
          <w:szCs w:val="20"/>
        </w:rPr>
        <w:t>Short Comfort Break around 11am</w:t>
      </w:r>
    </w:p>
    <w:p w14:paraId="4823150D" w14:textId="11FDB5FD" w:rsidR="0030174A" w:rsidRDefault="0030174A" w:rsidP="00186926">
      <w:pPr>
        <w:pStyle w:val="ListParagraph"/>
        <w:numPr>
          <w:ilvl w:val="0"/>
          <w:numId w:val="9"/>
        </w:numPr>
        <w:spacing w:after="120"/>
        <w:rPr>
          <w:rFonts w:ascii="Verdana" w:hAnsi="Verdana"/>
          <w:sz w:val="20"/>
          <w:szCs w:val="20"/>
        </w:rPr>
      </w:pPr>
      <w:r>
        <w:rPr>
          <w:rFonts w:ascii="Verdana" w:hAnsi="Verdana"/>
          <w:sz w:val="20"/>
          <w:szCs w:val="20"/>
        </w:rPr>
        <w:t xml:space="preserve">Marketing and </w:t>
      </w:r>
      <w:proofErr w:type="spellStart"/>
      <w:r>
        <w:rPr>
          <w:rFonts w:ascii="Verdana" w:hAnsi="Verdana"/>
          <w:sz w:val="20"/>
          <w:szCs w:val="20"/>
        </w:rPr>
        <w:t>comms</w:t>
      </w:r>
      <w:proofErr w:type="spellEnd"/>
      <w:r w:rsidR="0087109D">
        <w:rPr>
          <w:rFonts w:ascii="Verdana" w:hAnsi="Verdana"/>
          <w:sz w:val="20"/>
          <w:szCs w:val="20"/>
        </w:rPr>
        <w:t xml:space="preserve"> </w:t>
      </w:r>
    </w:p>
    <w:p w14:paraId="0968E9E6" w14:textId="629890F3" w:rsidR="0030174A" w:rsidRDefault="001B44D5" w:rsidP="00186926">
      <w:pPr>
        <w:pStyle w:val="ListParagraph"/>
        <w:numPr>
          <w:ilvl w:val="0"/>
          <w:numId w:val="9"/>
        </w:numPr>
        <w:spacing w:after="120"/>
        <w:rPr>
          <w:rFonts w:ascii="Verdana" w:hAnsi="Verdana"/>
          <w:sz w:val="20"/>
          <w:szCs w:val="20"/>
        </w:rPr>
      </w:pPr>
      <w:r>
        <w:rPr>
          <w:rFonts w:ascii="Verdana" w:hAnsi="Verdana"/>
          <w:sz w:val="20"/>
          <w:szCs w:val="20"/>
        </w:rPr>
        <w:t>S</w:t>
      </w:r>
      <w:r w:rsidR="0087109D">
        <w:rPr>
          <w:rFonts w:ascii="Verdana" w:hAnsi="Verdana"/>
          <w:sz w:val="20"/>
          <w:szCs w:val="20"/>
        </w:rPr>
        <w:t>eek venue for</w:t>
      </w:r>
      <w:r w:rsidR="0030174A">
        <w:rPr>
          <w:rFonts w:ascii="Verdana" w:hAnsi="Verdana"/>
          <w:sz w:val="20"/>
          <w:szCs w:val="20"/>
        </w:rPr>
        <w:t xml:space="preserve"> </w:t>
      </w:r>
      <w:r w:rsidR="00341CC3">
        <w:rPr>
          <w:rFonts w:ascii="Verdana" w:hAnsi="Verdana"/>
          <w:sz w:val="20"/>
          <w:szCs w:val="20"/>
        </w:rPr>
        <w:t>11</w:t>
      </w:r>
      <w:r w:rsidR="00341CC3" w:rsidRPr="00341CC3">
        <w:rPr>
          <w:rFonts w:ascii="Verdana" w:hAnsi="Verdana"/>
          <w:sz w:val="20"/>
          <w:szCs w:val="20"/>
          <w:vertAlign w:val="superscript"/>
        </w:rPr>
        <w:t>th</w:t>
      </w:r>
      <w:r w:rsidR="00341CC3">
        <w:rPr>
          <w:rFonts w:ascii="Verdana" w:hAnsi="Verdana"/>
          <w:sz w:val="20"/>
          <w:szCs w:val="20"/>
        </w:rPr>
        <w:t xml:space="preserve"> Nov </w:t>
      </w:r>
      <w:r w:rsidR="0030174A">
        <w:rPr>
          <w:rFonts w:ascii="Verdana" w:hAnsi="Verdana"/>
          <w:sz w:val="20"/>
          <w:szCs w:val="20"/>
        </w:rPr>
        <w:t>in person meeting</w:t>
      </w:r>
    </w:p>
    <w:p w14:paraId="083E8530" w14:textId="6D53FF87" w:rsidR="0030174A" w:rsidRPr="0030174A" w:rsidRDefault="0030174A" w:rsidP="00186926">
      <w:pPr>
        <w:pStyle w:val="ListParagraph"/>
        <w:numPr>
          <w:ilvl w:val="0"/>
          <w:numId w:val="9"/>
        </w:numPr>
        <w:spacing w:after="120"/>
        <w:rPr>
          <w:rFonts w:ascii="Verdana" w:hAnsi="Verdana"/>
          <w:sz w:val="20"/>
          <w:szCs w:val="20"/>
        </w:rPr>
      </w:pPr>
      <w:r>
        <w:rPr>
          <w:rFonts w:ascii="Verdana" w:hAnsi="Verdana"/>
          <w:sz w:val="20"/>
          <w:szCs w:val="20"/>
        </w:rPr>
        <w:t>AOB</w:t>
      </w:r>
      <w:r w:rsidR="00EC2B15">
        <w:rPr>
          <w:rFonts w:ascii="Verdana" w:hAnsi="Verdana"/>
          <w:sz w:val="20"/>
          <w:szCs w:val="20"/>
        </w:rPr>
        <w:t xml:space="preserve"> and topics for next time</w:t>
      </w:r>
    </w:p>
    <w:p w14:paraId="18935E6D" w14:textId="46FD806D" w:rsidR="007571A1" w:rsidRDefault="006360D9" w:rsidP="00186926">
      <w:pPr>
        <w:pStyle w:val="ListParagraph"/>
        <w:spacing w:after="120"/>
        <w:ind w:left="426"/>
        <w:rPr>
          <w:rFonts w:cstheme="minorHAnsi"/>
        </w:rPr>
      </w:pPr>
      <w:r>
        <w:rPr>
          <w:rFonts w:ascii="Verdana" w:hAnsi="Verdana"/>
          <w:b/>
          <w:sz w:val="18"/>
          <w:szCs w:val="18"/>
        </w:rPr>
        <w:t>Dates of 2024</w:t>
      </w:r>
      <w:r w:rsidR="007571A1">
        <w:rPr>
          <w:rFonts w:ascii="Verdana" w:hAnsi="Verdana"/>
          <w:b/>
          <w:sz w:val="18"/>
          <w:szCs w:val="18"/>
        </w:rPr>
        <w:t xml:space="preserve"> meetings; </w:t>
      </w:r>
      <w:r w:rsidR="00341CC3">
        <w:rPr>
          <w:rFonts w:cstheme="minorHAnsi"/>
        </w:rPr>
        <w:t>4</w:t>
      </w:r>
      <w:r w:rsidR="00341CC3" w:rsidRPr="00341CC3">
        <w:rPr>
          <w:rFonts w:cstheme="minorHAnsi"/>
          <w:vertAlign w:val="superscript"/>
        </w:rPr>
        <w:t>th</w:t>
      </w:r>
      <w:r w:rsidR="001B44D5">
        <w:rPr>
          <w:rFonts w:cstheme="minorHAnsi"/>
        </w:rPr>
        <w:t xml:space="preserve"> July venue Trinity, 20 Church St, Maidstone </w:t>
      </w:r>
      <w:r w:rsidR="00341CC3">
        <w:rPr>
          <w:rFonts w:cstheme="minorHAnsi"/>
        </w:rPr>
        <w:t>; 10</w:t>
      </w:r>
      <w:r w:rsidR="00341CC3" w:rsidRPr="00341CC3">
        <w:rPr>
          <w:rFonts w:cstheme="minorHAnsi"/>
          <w:vertAlign w:val="superscript"/>
        </w:rPr>
        <w:t>th</w:t>
      </w:r>
      <w:r w:rsidR="00341CC3">
        <w:rPr>
          <w:rFonts w:cstheme="minorHAnsi"/>
        </w:rPr>
        <w:t xml:space="preserve"> Sept on Teams; 11</w:t>
      </w:r>
      <w:r w:rsidR="00341CC3" w:rsidRPr="00341CC3">
        <w:rPr>
          <w:rFonts w:cstheme="minorHAnsi"/>
          <w:vertAlign w:val="superscript"/>
        </w:rPr>
        <w:t>th</w:t>
      </w:r>
      <w:r w:rsidR="00341CC3">
        <w:rPr>
          <w:rFonts w:cstheme="minorHAnsi"/>
        </w:rPr>
        <w:t xml:space="preserve"> November venue TBC; </w:t>
      </w:r>
    </w:p>
    <w:p w14:paraId="1918759D" w14:textId="55CB57CF" w:rsidR="004E541F" w:rsidRDefault="004E541F" w:rsidP="00186926">
      <w:pPr>
        <w:pStyle w:val="ListParagraph"/>
        <w:spacing w:after="120" w:line="240" w:lineRule="auto"/>
        <w:ind w:left="425"/>
        <w:rPr>
          <w:rFonts w:cstheme="minorHAnsi"/>
          <w:b/>
        </w:rPr>
      </w:pPr>
      <w:r w:rsidRPr="004E541F">
        <w:rPr>
          <w:rFonts w:cstheme="minorHAnsi"/>
          <w:b/>
        </w:rPr>
        <w:t xml:space="preserve">Objectives from the </w:t>
      </w:r>
      <w:hyperlink r:id="rId6" w:history="1">
        <w:r w:rsidRPr="004E541F">
          <w:rPr>
            <w:rStyle w:val="Hyperlink"/>
            <w:rFonts w:cstheme="minorHAnsi"/>
            <w:b/>
          </w:rPr>
          <w:t>Kent and Medway Housing Strategy</w:t>
        </w:r>
      </w:hyperlink>
    </w:p>
    <w:p w14:paraId="6684133D" w14:textId="77777777" w:rsidR="009229E7" w:rsidRPr="009229E7" w:rsidRDefault="009229E7" w:rsidP="00186926">
      <w:pPr>
        <w:pStyle w:val="ListParagraph"/>
        <w:spacing w:after="120" w:line="240" w:lineRule="auto"/>
        <w:ind w:left="425"/>
        <w:rPr>
          <w:rFonts w:cstheme="minorHAnsi"/>
          <w:u w:val="single"/>
        </w:rPr>
      </w:pPr>
      <w:r w:rsidRPr="009229E7">
        <w:rPr>
          <w:rFonts w:cstheme="minorHAnsi"/>
          <w:u w:val="single"/>
        </w:rPr>
        <w:t xml:space="preserve">Health and Wellbeing; </w:t>
      </w:r>
    </w:p>
    <w:p w14:paraId="74F4777D" w14:textId="73E2E778" w:rsidR="004E541F" w:rsidRDefault="009229E7" w:rsidP="00186926">
      <w:pPr>
        <w:pStyle w:val="ListParagraph"/>
        <w:spacing w:after="120" w:line="240" w:lineRule="auto"/>
        <w:ind w:left="425"/>
        <w:rPr>
          <w:rFonts w:cs="Calibri"/>
          <w:color w:val="000000"/>
        </w:rPr>
      </w:pPr>
      <w:r>
        <w:rPr>
          <w:rFonts w:cstheme="minorHAnsi"/>
        </w:rPr>
        <w:t xml:space="preserve">HW5 </w:t>
      </w:r>
      <w:r>
        <w:rPr>
          <w:rFonts w:cs="Calibri"/>
          <w:color w:val="000000"/>
        </w:rPr>
        <w:t>Promote and support the objectives of the Kent Fuel Poverty Strategy and the K&amp;MELES</w:t>
      </w:r>
    </w:p>
    <w:p w14:paraId="62D6DE67" w14:textId="7D452E49" w:rsidR="009229E7" w:rsidRDefault="009229E7" w:rsidP="00186926">
      <w:pPr>
        <w:pStyle w:val="ListParagraph"/>
        <w:spacing w:after="120" w:line="240" w:lineRule="auto"/>
        <w:ind w:left="425"/>
        <w:rPr>
          <w:rFonts w:cs="Calibri"/>
          <w:color w:val="000000"/>
        </w:rPr>
      </w:pPr>
      <w:r>
        <w:rPr>
          <w:rFonts w:cstheme="minorHAnsi"/>
        </w:rPr>
        <w:t xml:space="preserve">HW7 </w:t>
      </w:r>
      <w:r w:rsidRPr="000F5454">
        <w:rPr>
          <w:rFonts w:cs="Calibri"/>
          <w:color w:val="000000"/>
        </w:rPr>
        <w:t>Inform and influence countywide strategies that impact upon housing support and care provision for all vulnerable client groups, children, young people, adults and the ageing population</w:t>
      </w:r>
    </w:p>
    <w:p w14:paraId="620D96D6" w14:textId="18BF168F" w:rsidR="009229E7" w:rsidRDefault="009229E7" w:rsidP="00186926">
      <w:pPr>
        <w:pStyle w:val="ListParagraph"/>
        <w:spacing w:after="120" w:line="240" w:lineRule="auto"/>
        <w:ind w:left="425"/>
        <w:rPr>
          <w:rFonts w:eastAsia="Times New Roman" w:cs="Calibri"/>
          <w:color w:val="000000"/>
          <w:lang w:eastAsia="en-GB"/>
        </w:rPr>
      </w:pPr>
      <w:r>
        <w:rPr>
          <w:rFonts w:cstheme="minorHAnsi"/>
        </w:rPr>
        <w:t xml:space="preserve">HW9 </w:t>
      </w:r>
      <w:r w:rsidRPr="00FC3EA1">
        <w:rPr>
          <w:rFonts w:eastAsia="Times New Roman" w:cs="Calibri"/>
          <w:color w:val="000000"/>
          <w:lang w:eastAsia="en-GB"/>
        </w:rPr>
        <w:t>Ensure housing is resilient to the future changes in climate to give the best possible health outcomes and prevent overheating</w:t>
      </w:r>
    </w:p>
    <w:p w14:paraId="75D12604" w14:textId="1401B827" w:rsidR="009229E7" w:rsidRPr="009229E7" w:rsidRDefault="009229E7" w:rsidP="00186926">
      <w:pPr>
        <w:pStyle w:val="ListParagraph"/>
        <w:spacing w:after="120" w:line="240" w:lineRule="auto"/>
        <w:ind w:left="425"/>
        <w:rPr>
          <w:rFonts w:cstheme="minorHAnsi"/>
          <w:u w:val="single"/>
        </w:rPr>
      </w:pPr>
      <w:r w:rsidRPr="009229E7">
        <w:rPr>
          <w:rFonts w:cstheme="minorHAnsi"/>
          <w:u w:val="single"/>
        </w:rPr>
        <w:t>Working together for safer homes</w:t>
      </w:r>
    </w:p>
    <w:p w14:paraId="21027B2C" w14:textId="7E53C69D" w:rsidR="009229E7" w:rsidRDefault="009229E7" w:rsidP="00186926">
      <w:pPr>
        <w:pStyle w:val="ListParagraph"/>
        <w:spacing w:after="120" w:line="240" w:lineRule="auto"/>
        <w:ind w:left="425"/>
        <w:rPr>
          <w:rFonts w:cs="Calibri"/>
          <w:color w:val="000000"/>
        </w:rPr>
      </w:pPr>
      <w:r>
        <w:rPr>
          <w:rFonts w:cstheme="minorHAnsi"/>
        </w:rPr>
        <w:t xml:space="preserve">SH3 </w:t>
      </w:r>
      <w:r w:rsidRPr="009D1D4B">
        <w:rPr>
          <w:rFonts w:cs="Calibri"/>
          <w:color w:val="000000"/>
        </w:rPr>
        <w:t>Share and learn from best practice locally, regionally and nationally to implement positive change to how homes are maintained</w:t>
      </w:r>
    </w:p>
    <w:p w14:paraId="6EF781AC" w14:textId="0E0BDAA9" w:rsidR="009229E7" w:rsidRDefault="009229E7" w:rsidP="00186926">
      <w:pPr>
        <w:pStyle w:val="ListParagraph"/>
        <w:spacing w:after="120" w:line="240" w:lineRule="auto"/>
        <w:ind w:left="425"/>
        <w:rPr>
          <w:rFonts w:cs="Calibri"/>
          <w:color w:val="000000"/>
        </w:rPr>
      </w:pPr>
      <w:r>
        <w:rPr>
          <w:rFonts w:cstheme="minorHAnsi"/>
        </w:rPr>
        <w:t xml:space="preserve">SH4 </w:t>
      </w:r>
      <w:r w:rsidR="00F267CD">
        <w:t>Strengthen the partnership working to include how Kent Housing Group respond collectively to local or national consultations that will impact upon the safety and wellbeing of Kent and Medway residents</w:t>
      </w:r>
    </w:p>
    <w:p w14:paraId="69275EFD" w14:textId="462AB123" w:rsidR="009229E7" w:rsidRDefault="009229E7" w:rsidP="00186926">
      <w:pPr>
        <w:pStyle w:val="ListParagraph"/>
        <w:spacing w:after="120" w:line="240" w:lineRule="auto"/>
        <w:ind w:left="425"/>
        <w:rPr>
          <w:rFonts w:cs="Calibri"/>
          <w:color w:val="000000"/>
        </w:rPr>
      </w:pPr>
      <w:r>
        <w:rPr>
          <w:rFonts w:cstheme="minorHAnsi"/>
        </w:rPr>
        <w:t xml:space="preserve">SH5 </w:t>
      </w:r>
      <w:r w:rsidRPr="000F5454">
        <w:rPr>
          <w:rFonts w:cs="Calibri"/>
          <w:color w:val="000000"/>
        </w:rPr>
        <w:t>Explore and learn about how new technology or approach can positively impact upon the delivery of new homes and enhance the condition of existing stock</w:t>
      </w:r>
    </w:p>
    <w:p w14:paraId="56836BCD" w14:textId="3A033905" w:rsidR="009229E7" w:rsidRDefault="009229E7" w:rsidP="00186926">
      <w:pPr>
        <w:spacing w:after="120" w:line="240" w:lineRule="auto"/>
        <w:ind w:left="425"/>
        <w:rPr>
          <w:rFonts w:ascii="Calibri" w:hAnsi="Calibri" w:cs="Calibri"/>
          <w:color w:val="000000"/>
        </w:rPr>
      </w:pPr>
      <w:r>
        <w:rPr>
          <w:rFonts w:cstheme="minorHAnsi"/>
        </w:rPr>
        <w:t xml:space="preserve">SH6 </w:t>
      </w:r>
      <w:r w:rsidRPr="000F5454">
        <w:rPr>
          <w:rFonts w:ascii="Calibri" w:hAnsi="Calibri" w:cs="Calibri"/>
          <w:color w:val="000000"/>
        </w:rPr>
        <w:t>Promote and facilitate the sharing of information about services that can be offered to residents to support the countywide and individual health and wellbeing agendas</w:t>
      </w:r>
    </w:p>
    <w:p w14:paraId="28AF4464" w14:textId="0B7EE817" w:rsidR="009229E7" w:rsidRDefault="009229E7" w:rsidP="00186926">
      <w:pPr>
        <w:spacing w:after="120" w:line="240" w:lineRule="auto"/>
        <w:ind w:left="425"/>
        <w:rPr>
          <w:rFonts w:ascii="Calibri" w:hAnsi="Calibri" w:cs="Calibri"/>
          <w:color w:val="000000"/>
          <w:u w:val="single"/>
        </w:rPr>
      </w:pPr>
      <w:r w:rsidRPr="009229E7">
        <w:rPr>
          <w:rFonts w:ascii="Calibri" w:hAnsi="Calibri" w:cs="Calibri"/>
          <w:color w:val="000000"/>
          <w:u w:val="single"/>
        </w:rPr>
        <w:t>Accelerating housing delivery</w:t>
      </w:r>
    </w:p>
    <w:p w14:paraId="1E9A757A" w14:textId="15127C54" w:rsidR="009229E7" w:rsidRPr="009229E7" w:rsidRDefault="009229E7" w:rsidP="00186926">
      <w:pPr>
        <w:spacing w:after="120" w:line="240" w:lineRule="auto"/>
        <w:ind w:left="425"/>
        <w:rPr>
          <w:rFonts w:ascii="Calibri" w:hAnsi="Calibri" w:cs="Calibri"/>
          <w:color w:val="000000"/>
        </w:rPr>
      </w:pPr>
      <w:r w:rsidRPr="009229E7">
        <w:rPr>
          <w:rFonts w:ascii="Calibri" w:hAnsi="Calibri" w:cs="Calibri"/>
          <w:color w:val="000000"/>
        </w:rPr>
        <w:t>HD1</w:t>
      </w:r>
      <w:r>
        <w:rPr>
          <w:rFonts w:ascii="Calibri" w:hAnsi="Calibri" w:cs="Calibri"/>
          <w:color w:val="000000"/>
        </w:rPr>
        <w:t xml:space="preserve"> </w:t>
      </w:r>
      <w:r w:rsidRPr="000F5454">
        <w:rPr>
          <w:rFonts w:ascii="Calibri" w:hAnsi="Calibri" w:cs="Calibri"/>
          <w:color w:val="000000"/>
        </w:rPr>
        <w:t>Use the strength and commitment of the membership to engage, and where appropriate lobby Government to ensure that both national and local policy are linked to the agreed strategic objectives outlined within this strategy and individually across the membership are met, using the ‘voice of housing in Kent’ to maximum effect</w:t>
      </w:r>
    </w:p>
    <w:p w14:paraId="6EDA5FDB" w14:textId="4544886D" w:rsidR="009229E7" w:rsidRPr="00186926" w:rsidRDefault="009229E7" w:rsidP="00186926">
      <w:pPr>
        <w:rPr>
          <w:rFonts w:cstheme="minorHAnsi"/>
        </w:rPr>
      </w:pPr>
    </w:p>
    <w:sectPr w:rsidR="009229E7" w:rsidRPr="00186926" w:rsidSect="00AC27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0D2162CD"/>
    <w:multiLevelType w:val="hybridMultilevel"/>
    <w:tmpl w:val="B5340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2"/>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74F0"/>
    <w:rsid w:val="000467C4"/>
    <w:rsid w:val="00053716"/>
    <w:rsid w:val="00081FE4"/>
    <w:rsid w:val="00085EAC"/>
    <w:rsid w:val="000A3979"/>
    <w:rsid w:val="000A5443"/>
    <w:rsid w:val="000B01F5"/>
    <w:rsid w:val="000B7AF2"/>
    <w:rsid w:val="000C2503"/>
    <w:rsid w:val="000C759F"/>
    <w:rsid w:val="000E460A"/>
    <w:rsid w:val="00121DB0"/>
    <w:rsid w:val="00137208"/>
    <w:rsid w:val="00173674"/>
    <w:rsid w:val="00186926"/>
    <w:rsid w:val="00187EC4"/>
    <w:rsid w:val="001B2D81"/>
    <w:rsid w:val="001B32AB"/>
    <w:rsid w:val="001B44D5"/>
    <w:rsid w:val="001B70D0"/>
    <w:rsid w:val="001D42E6"/>
    <w:rsid w:val="001D486C"/>
    <w:rsid w:val="001D5C28"/>
    <w:rsid w:val="001E33AB"/>
    <w:rsid w:val="0020141D"/>
    <w:rsid w:val="00206898"/>
    <w:rsid w:val="00211CBB"/>
    <w:rsid w:val="002129BF"/>
    <w:rsid w:val="002177EB"/>
    <w:rsid w:val="00231219"/>
    <w:rsid w:val="00237992"/>
    <w:rsid w:val="00266989"/>
    <w:rsid w:val="00290AE9"/>
    <w:rsid w:val="002A3063"/>
    <w:rsid w:val="002A706D"/>
    <w:rsid w:val="002D0C44"/>
    <w:rsid w:val="002E5791"/>
    <w:rsid w:val="002E72FB"/>
    <w:rsid w:val="0030174A"/>
    <w:rsid w:val="00301F52"/>
    <w:rsid w:val="0032613A"/>
    <w:rsid w:val="00336009"/>
    <w:rsid w:val="00341CC3"/>
    <w:rsid w:val="00355486"/>
    <w:rsid w:val="00367775"/>
    <w:rsid w:val="00393AD1"/>
    <w:rsid w:val="00395BA3"/>
    <w:rsid w:val="003B0CE1"/>
    <w:rsid w:val="003B5074"/>
    <w:rsid w:val="003C07CE"/>
    <w:rsid w:val="003D1AC4"/>
    <w:rsid w:val="003D2E05"/>
    <w:rsid w:val="003D34F2"/>
    <w:rsid w:val="003E10BB"/>
    <w:rsid w:val="003F0224"/>
    <w:rsid w:val="003F1AA2"/>
    <w:rsid w:val="003F2C4C"/>
    <w:rsid w:val="003F4FD8"/>
    <w:rsid w:val="00410E3F"/>
    <w:rsid w:val="00415371"/>
    <w:rsid w:val="00422C9D"/>
    <w:rsid w:val="00424B2F"/>
    <w:rsid w:val="00433EDA"/>
    <w:rsid w:val="00437AEA"/>
    <w:rsid w:val="00453889"/>
    <w:rsid w:val="00456A4A"/>
    <w:rsid w:val="004642D4"/>
    <w:rsid w:val="0046652F"/>
    <w:rsid w:val="0046685C"/>
    <w:rsid w:val="004770BD"/>
    <w:rsid w:val="00483F81"/>
    <w:rsid w:val="004B0DF0"/>
    <w:rsid w:val="004B3384"/>
    <w:rsid w:val="004D329F"/>
    <w:rsid w:val="004D60AD"/>
    <w:rsid w:val="004E541F"/>
    <w:rsid w:val="004F76EB"/>
    <w:rsid w:val="00500AB3"/>
    <w:rsid w:val="00501F7C"/>
    <w:rsid w:val="0050287A"/>
    <w:rsid w:val="00503D14"/>
    <w:rsid w:val="0051003D"/>
    <w:rsid w:val="005106CC"/>
    <w:rsid w:val="00510F9E"/>
    <w:rsid w:val="00515AC9"/>
    <w:rsid w:val="00523757"/>
    <w:rsid w:val="005242F8"/>
    <w:rsid w:val="0055508F"/>
    <w:rsid w:val="00564BF7"/>
    <w:rsid w:val="00584136"/>
    <w:rsid w:val="00594EDA"/>
    <w:rsid w:val="00595C97"/>
    <w:rsid w:val="005A3CE6"/>
    <w:rsid w:val="005A514A"/>
    <w:rsid w:val="005A6F74"/>
    <w:rsid w:val="005B7D0B"/>
    <w:rsid w:val="005D5034"/>
    <w:rsid w:val="005E376C"/>
    <w:rsid w:val="005F636E"/>
    <w:rsid w:val="005F7E3C"/>
    <w:rsid w:val="0063451E"/>
    <w:rsid w:val="00634533"/>
    <w:rsid w:val="006360D9"/>
    <w:rsid w:val="00642516"/>
    <w:rsid w:val="0065710F"/>
    <w:rsid w:val="0066089B"/>
    <w:rsid w:val="00661ECE"/>
    <w:rsid w:val="00663175"/>
    <w:rsid w:val="00663C2C"/>
    <w:rsid w:val="00670BD5"/>
    <w:rsid w:val="0067646B"/>
    <w:rsid w:val="006A2FE2"/>
    <w:rsid w:val="006A3A64"/>
    <w:rsid w:val="006A58DB"/>
    <w:rsid w:val="006A668A"/>
    <w:rsid w:val="006A6969"/>
    <w:rsid w:val="006A6BDA"/>
    <w:rsid w:val="006C01E1"/>
    <w:rsid w:val="006C2E88"/>
    <w:rsid w:val="006C5857"/>
    <w:rsid w:val="006D12F8"/>
    <w:rsid w:val="006D19C2"/>
    <w:rsid w:val="006E2BF9"/>
    <w:rsid w:val="006E5E73"/>
    <w:rsid w:val="006F2A81"/>
    <w:rsid w:val="007043AA"/>
    <w:rsid w:val="00713513"/>
    <w:rsid w:val="00721528"/>
    <w:rsid w:val="00732D03"/>
    <w:rsid w:val="00744CAA"/>
    <w:rsid w:val="007516A0"/>
    <w:rsid w:val="007571A1"/>
    <w:rsid w:val="00770EA8"/>
    <w:rsid w:val="007722EB"/>
    <w:rsid w:val="00781D1E"/>
    <w:rsid w:val="00794A1D"/>
    <w:rsid w:val="007A43CE"/>
    <w:rsid w:val="007C33C8"/>
    <w:rsid w:val="007C382D"/>
    <w:rsid w:val="007C4DE9"/>
    <w:rsid w:val="007D6F2E"/>
    <w:rsid w:val="007E2C84"/>
    <w:rsid w:val="007E6F73"/>
    <w:rsid w:val="00804B38"/>
    <w:rsid w:val="00822E6A"/>
    <w:rsid w:val="008272A9"/>
    <w:rsid w:val="00832AD3"/>
    <w:rsid w:val="00834D5B"/>
    <w:rsid w:val="00853EB5"/>
    <w:rsid w:val="00866059"/>
    <w:rsid w:val="00866C8F"/>
    <w:rsid w:val="00867F14"/>
    <w:rsid w:val="0087109D"/>
    <w:rsid w:val="00876977"/>
    <w:rsid w:val="0088788D"/>
    <w:rsid w:val="0089378D"/>
    <w:rsid w:val="00897997"/>
    <w:rsid w:val="008A0026"/>
    <w:rsid w:val="008A03B0"/>
    <w:rsid w:val="008A3D82"/>
    <w:rsid w:val="008A7489"/>
    <w:rsid w:val="008B2341"/>
    <w:rsid w:val="008B2EDD"/>
    <w:rsid w:val="008B46B4"/>
    <w:rsid w:val="008B61D4"/>
    <w:rsid w:val="008F5FB0"/>
    <w:rsid w:val="00912CE9"/>
    <w:rsid w:val="0091655F"/>
    <w:rsid w:val="00917654"/>
    <w:rsid w:val="0092159C"/>
    <w:rsid w:val="009215A3"/>
    <w:rsid w:val="009229E7"/>
    <w:rsid w:val="00937BE4"/>
    <w:rsid w:val="009434DB"/>
    <w:rsid w:val="0094413A"/>
    <w:rsid w:val="00946631"/>
    <w:rsid w:val="00955FE6"/>
    <w:rsid w:val="00970C70"/>
    <w:rsid w:val="0097208D"/>
    <w:rsid w:val="00975DD5"/>
    <w:rsid w:val="00986434"/>
    <w:rsid w:val="009A6F43"/>
    <w:rsid w:val="009C2002"/>
    <w:rsid w:val="009C5B54"/>
    <w:rsid w:val="009C6A3E"/>
    <w:rsid w:val="009E12FF"/>
    <w:rsid w:val="009F0423"/>
    <w:rsid w:val="009F217D"/>
    <w:rsid w:val="009F2AF3"/>
    <w:rsid w:val="00A02823"/>
    <w:rsid w:val="00A231A8"/>
    <w:rsid w:val="00A3274F"/>
    <w:rsid w:val="00A646F0"/>
    <w:rsid w:val="00A82ACC"/>
    <w:rsid w:val="00A91532"/>
    <w:rsid w:val="00A93547"/>
    <w:rsid w:val="00AA3611"/>
    <w:rsid w:val="00AA401C"/>
    <w:rsid w:val="00AB2312"/>
    <w:rsid w:val="00AC277C"/>
    <w:rsid w:val="00AD032A"/>
    <w:rsid w:val="00AD4444"/>
    <w:rsid w:val="00AF2EB3"/>
    <w:rsid w:val="00AF46BF"/>
    <w:rsid w:val="00B30704"/>
    <w:rsid w:val="00B308A3"/>
    <w:rsid w:val="00B45DCA"/>
    <w:rsid w:val="00B47D00"/>
    <w:rsid w:val="00B554C1"/>
    <w:rsid w:val="00B56D1A"/>
    <w:rsid w:val="00B61D47"/>
    <w:rsid w:val="00B65EA7"/>
    <w:rsid w:val="00B80E63"/>
    <w:rsid w:val="00B97734"/>
    <w:rsid w:val="00BC0956"/>
    <w:rsid w:val="00BC14E9"/>
    <w:rsid w:val="00BC4824"/>
    <w:rsid w:val="00BC4EEE"/>
    <w:rsid w:val="00BC583C"/>
    <w:rsid w:val="00BD22C8"/>
    <w:rsid w:val="00BE5EFE"/>
    <w:rsid w:val="00BE69C6"/>
    <w:rsid w:val="00BF6CAD"/>
    <w:rsid w:val="00C0083A"/>
    <w:rsid w:val="00C012CB"/>
    <w:rsid w:val="00C04738"/>
    <w:rsid w:val="00C10E9A"/>
    <w:rsid w:val="00C12900"/>
    <w:rsid w:val="00C2250F"/>
    <w:rsid w:val="00C235DB"/>
    <w:rsid w:val="00C719B4"/>
    <w:rsid w:val="00C72569"/>
    <w:rsid w:val="00C760DD"/>
    <w:rsid w:val="00C8598D"/>
    <w:rsid w:val="00C8796B"/>
    <w:rsid w:val="00CB266D"/>
    <w:rsid w:val="00CC7283"/>
    <w:rsid w:val="00CF0C38"/>
    <w:rsid w:val="00CF3D30"/>
    <w:rsid w:val="00D45DB8"/>
    <w:rsid w:val="00D503F6"/>
    <w:rsid w:val="00D555C7"/>
    <w:rsid w:val="00D57E22"/>
    <w:rsid w:val="00DB2C39"/>
    <w:rsid w:val="00DB2D11"/>
    <w:rsid w:val="00DB72C7"/>
    <w:rsid w:val="00DC6344"/>
    <w:rsid w:val="00DD3AE9"/>
    <w:rsid w:val="00DD7961"/>
    <w:rsid w:val="00DE41B7"/>
    <w:rsid w:val="00DF4362"/>
    <w:rsid w:val="00E40674"/>
    <w:rsid w:val="00E41352"/>
    <w:rsid w:val="00E60907"/>
    <w:rsid w:val="00E6711C"/>
    <w:rsid w:val="00E749EA"/>
    <w:rsid w:val="00E945D2"/>
    <w:rsid w:val="00EA777B"/>
    <w:rsid w:val="00EB2937"/>
    <w:rsid w:val="00EB3866"/>
    <w:rsid w:val="00EB6E5B"/>
    <w:rsid w:val="00EC2B15"/>
    <w:rsid w:val="00ED367C"/>
    <w:rsid w:val="00EE7271"/>
    <w:rsid w:val="00EF0925"/>
    <w:rsid w:val="00EF7367"/>
    <w:rsid w:val="00F267CD"/>
    <w:rsid w:val="00F363A5"/>
    <w:rsid w:val="00F514D0"/>
    <w:rsid w:val="00FB061B"/>
    <w:rsid w:val="00FB2EEB"/>
    <w:rsid w:val="00FC2296"/>
    <w:rsid w:val="00FC70A9"/>
    <w:rsid w:val="00FC7353"/>
    <w:rsid w:val="00FD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436A85B5-2397-4D5B-B9F3-64A4BAB1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 w:type="table" w:styleId="TableGrid">
    <w:name w:val="Table Grid"/>
    <w:basedOn w:val="TableNormal"/>
    <w:uiPriority w:val="39"/>
    <w:rsid w:val="00922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nthousinggroup.org.uk/protocols/kent-medway-housing-strategy-2020-2025-a-place-people-want-to-call-home-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jpells</dc:creator>
  <cp:lastModifiedBy>Helen Miller</cp:lastModifiedBy>
  <cp:revision>3</cp:revision>
  <cp:lastPrinted>2019-03-11T09:42:00Z</cp:lastPrinted>
  <dcterms:created xsi:type="dcterms:W3CDTF">2024-05-02T07:33:00Z</dcterms:created>
  <dcterms:modified xsi:type="dcterms:W3CDTF">2024-05-02T07:35:00Z</dcterms:modified>
</cp:coreProperties>
</file>