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61A94345" w14:textId="1E2BCAD6" w:rsidR="008829A5" w:rsidRDefault="008829A5" w:rsidP="008829A5">
      <w:pPr>
        <w:pStyle w:val="Header"/>
        <w:tabs>
          <w:tab w:val="left" w:pos="3261"/>
        </w:tabs>
        <w:rPr>
          <w:b/>
        </w:rPr>
      </w:pPr>
      <w:r>
        <w:rPr>
          <w:b/>
        </w:rPr>
        <w:t xml:space="preserve">Draft KHG Asset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C4D02"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2B0A46">
        <w:rPr>
          <w:b/>
        </w:rPr>
        <w:t>meeting notes 1</w:t>
      </w:r>
      <w:r w:rsidR="002B0A46" w:rsidRPr="002B0A46">
        <w:rPr>
          <w:b/>
          <w:vertAlign w:val="superscript"/>
        </w:rPr>
        <w:t>st</w:t>
      </w:r>
      <w:r w:rsidR="002B0A46">
        <w:rPr>
          <w:b/>
        </w:rPr>
        <w:t xml:space="preserve"> March</w:t>
      </w:r>
      <w:r w:rsidR="007150F7">
        <w:rPr>
          <w:b/>
        </w:rPr>
        <w:t xml:space="preserve"> 2024</w:t>
      </w:r>
      <w:r>
        <w:rPr>
          <w:b/>
        </w:rPr>
        <w:t>, Microsoft Teams Call</w:t>
      </w:r>
    </w:p>
    <w:p w14:paraId="0ED4784B" w14:textId="77777777" w:rsidR="008829A5" w:rsidRPr="008829A5" w:rsidRDefault="008829A5" w:rsidP="008829A5">
      <w:pPr>
        <w:pStyle w:val="Header"/>
        <w:rPr>
          <w:b/>
        </w:rPr>
      </w:pPr>
    </w:p>
    <w:p w14:paraId="01ED23FC" w14:textId="0D25D2FB" w:rsidR="00B44664" w:rsidRPr="00B14E09" w:rsidRDefault="00DF015F" w:rsidP="00D03035">
      <w:pPr>
        <w:ind w:left="-993"/>
        <w:jc w:val="both"/>
        <w:rPr>
          <w:rFonts w:ascii="Calibri" w:hAnsi="Calibri" w:cs="Calibri"/>
        </w:rPr>
      </w:pPr>
      <w:r w:rsidRPr="6C2E39D5">
        <w:rPr>
          <w:b/>
          <w:bCs/>
        </w:rPr>
        <w:t>Present</w:t>
      </w:r>
      <w:r w:rsidR="006029C3" w:rsidRPr="00B14E09">
        <w:rPr>
          <w:rFonts w:ascii="Calibri" w:hAnsi="Calibri" w:cs="Calibri"/>
        </w:rPr>
        <w:t>:</w:t>
      </w:r>
      <w:r w:rsidR="00C3665A" w:rsidRPr="00B14E09">
        <w:rPr>
          <w:rFonts w:ascii="Calibri" w:hAnsi="Calibri" w:cs="Calibri"/>
        </w:rPr>
        <w:t xml:space="preserve"> </w:t>
      </w:r>
      <w:r w:rsidR="007150F7">
        <w:rPr>
          <w:rFonts w:ascii="Calibri" w:hAnsi="Calibri" w:cs="Calibri"/>
        </w:rPr>
        <w:t>Mia Davis</w:t>
      </w:r>
      <w:r w:rsidR="00B46562">
        <w:rPr>
          <w:rFonts w:ascii="Calibri" w:hAnsi="Calibri" w:cs="Calibri"/>
        </w:rPr>
        <w:t xml:space="preserve"> chair and T&amp;CH;</w:t>
      </w:r>
      <w:r w:rsidR="007150F7">
        <w:rPr>
          <w:rFonts w:ascii="Calibri" w:hAnsi="Calibri" w:cs="Calibri"/>
        </w:rPr>
        <w:t xml:space="preserve"> Nicole Arthur, </w:t>
      </w:r>
      <w:r w:rsidR="0058048F">
        <w:rPr>
          <w:rFonts w:ascii="Calibri" w:hAnsi="Calibri" w:cs="Calibri"/>
        </w:rPr>
        <w:t xml:space="preserve">vice chair and </w:t>
      </w:r>
      <w:r w:rsidR="007150F7">
        <w:rPr>
          <w:rFonts w:ascii="Calibri" w:hAnsi="Calibri" w:cs="Calibri"/>
        </w:rPr>
        <w:t>Gravesham;</w:t>
      </w:r>
      <w:r w:rsidR="00B46562">
        <w:rPr>
          <w:rFonts w:ascii="Calibri" w:hAnsi="Calibri" w:cs="Calibri"/>
        </w:rPr>
        <w:t xml:space="preserve"> </w:t>
      </w:r>
      <w:r w:rsidR="00254D61">
        <w:rPr>
          <w:rFonts w:ascii="Calibri" w:hAnsi="Calibri" w:cs="Calibri"/>
        </w:rPr>
        <w:t>Lee Gilbert, Dartford; Navin Down</w:t>
      </w:r>
      <w:r w:rsidR="002221D9">
        <w:rPr>
          <w:rFonts w:ascii="Calibri" w:hAnsi="Calibri" w:cs="Calibri"/>
        </w:rPr>
        <w:t xml:space="preserve"> and Deborah Hearn</w:t>
      </w:r>
      <w:r w:rsidR="00254D61">
        <w:rPr>
          <w:rFonts w:ascii="Calibri" w:hAnsi="Calibri" w:cs="Calibri"/>
        </w:rPr>
        <w:t>, mhs homes; Steve Stratford</w:t>
      </w:r>
      <w:r w:rsidR="002221D9">
        <w:rPr>
          <w:rFonts w:ascii="Calibri" w:hAnsi="Calibri" w:cs="Calibri"/>
        </w:rPr>
        <w:t xml:space="preserve"> and Lucy Breeze</w:t>
      </w:r>
      <w:r w:rsidR="00254D61">
        <w:rPr>
          <w:rFonts w:ascii="Calibri" w:hAnsi="Calibri" w:cs="Calibri"/>
        </w:rPr>
        <w:t>, Goldings; Li</w:t>
      </w:r>
      <w:r w:rsidR="00E6396A">
        <w:rPr>
          <w:rFonts w:ascii="Calibri" w:hAnsi="Calibri" w:cs="Calibri"/>
        </w:rPr>
        <w:t>u</w:t>
      </w:r>
      <w:r w:rsidR="00254D61">
        <w:rPr>
          <w:rFonts w:ascii="Calibri" w:hAnsi="Calibri" w:cs="Calibri"/>
        </w:rPr>
        <w:t xml:space="preserve"> Batchelor</w:t>
      </w:r>
      <w:r w:rsidR="002221D9">
        <w:rPr>
          <w:rFonts w:ascii="Calibri" w:hAnsi="Calibri" w:cs="Calibri"/>
        </w:rPr>
        <w:t>, guest speaker</w:t>
      </w:r>
      <w:r w:rsidR="00254D61">
        <w:rPr>
          <w:rFonts w:ascii="Calibri" w:hAnsi="Calibri" w:cs="Calibri"/>
        </w:rPr>
        <w:t>; Alexis Jobson</w:t>
      </w:r>
      <w:r w:rsidR="002221D9">
        <w:rPr>
          <w:rFonts w:ascii="Calibri" w:hAnsi="Calibri" w:cs="Calibri"/>
        </w:rPr>
        <w:t>, Canterbury</w:t>
      </w:r>
      <w:r w:rsidR="00254D61">
        <w:rPr>
          <w:rFonts w:ascii="Calibri" w:hAnsi="Calibri" w:cs="Calibri"/>
        </w:rPr>
        <w:t xml:space="preserve">; </w:t>
      </w:r>
      <w:r w:rsidR="003F301D" w:rsidRPr="00B14E09">
        <w:rPr>
          <w:rFonts w:ascii="Calibri" w:hAnsi="Calibri" w:cs="Calibri"/>
        </w:rPr>
        <w:t>Helen Miller, KHG;</w:t>
      </w:r>
    </w:p>
    <w:p w14:paraId="0DBB4997" w14:textId="0605D7FB" w:rsidR="00C0154C" w:rsidRPr="00AE6003" w:rsidRDefault="00DF015F" w:rsidP="00D03035">
      <w:pPr>
        <w:ind w:left="-993"/>
        <w:rPr>
          <w:rFonts w:ascii="Calibri" w:hAnsi="Calibri" w:cs="Calibri"/>
        </w:rPr>
      </w:pPr>
      <w:r w:rsidRPr="00B14E09">
        <w:rPr>
          <w:rFonts w:ascii="Calibri" w:hAnsi="Calibri" w:cs="Calibri"/>
          <w:b/>
        </w:rPr>
        <w:t>Apologies</w:t>
      </w:r>
      <w:r w:rsidR="00E239EB">
        <w:rPr>
          <w:rFonts w:ascii="Calibri" w:hAnsi="Calibri" w:cs="Calibri"/>
          <w:b/>
        </w:rPr>
        <w:t xml:space="preserve"> received before the meeting</w:t>
      </w:r>
      <w:r w:rsidR="007330A4" w:rsidRPr="00B14E09">
        <w:rPr>
          <w:rFonts w:ascii="Calibri" w:hAnsi="Calibri" w:cs="Calibri"/>
          <w:b/>
        </w:rPr>
        <w:t>:</w:t>
      </w:r>
      <w:r w:rsidR="00597167" w:rsidRPr="00B14E09">
        <w:rPr>
          <w:rFonts w:ascii="Calibri" w:hAnsi="Calibri" w:cs="Calibri"/>
          <w:b/>
        </w:rPr>
        <w:t xml:space="preserve"> </w:t>
      </w:r>
      <w:r w:rsidR="00825621">
        <w:rPr>
          <w:rFonts w:ascii="Calibri" w:hAnsi="Calibri" w:cs="Calibri"/>
        </w:rPr>
        <w:t>Joshua Arthur, Gravesham;</w:t>
      </w:r>
      <w:r w:rsidR="00825621">
        <w:rPr>
          <w:rFonts w:ascii="Calibri" w:hAnsi="Calibri" w:cs="Calibri"/>
        </w:rPr>
        <w:t xml:space="preserve"> Adam Spokes, Medway; Adam Reid, Sally O’Sullivan and Ashley Jackson, Thanet; Kerry Elliman, WKHA; Owen Goymer, Clarion; Joanne Hiscock, Moat; Ashley Couchman, GCHA; </w:t>
      </w:r>
    </w:p>
    <w:tbl>
      <w:tblPr>
        <w:tblStyle w:val="TableGrid"/>
        <w:tblW w:w="15026" w:type="dxa"/>
        <w:tblInd w:w="-998" w:type="dxa"/>
        <w:tblLayout w:type="fixed"/>
        <w:tblLook w:val="06A0" w:firstRow="1" w:lastRow="0" w:firstColumn="1" w:lastColumn="0" w:noHBand="1" w:noVBand="1"/>
      </w:tblPr>
      <w:tblGrid>
        <w:gridCol w:w="1560"/>
        <w:gridCol w:w="9639"/>
        <w:gridCol w:w="851"/>
        <w:gridCol w:w="2976"/>
      </w:tblGrid>
      <w:tr w:rsidR="00DD689F" w:rsidRPr="00B14E09" w14:paraId="51C7AF28" w14:textId="77777777" w:rsidTr="00040B84">
        <w:trPr>
          <w:trHeight w:val="441"/>
        </w:trPr>
        <w:tc>
          <w:tcPr>
            <w:tcW w:w="1560" w:type="dxa"/>
            <w:shd w:val="clear" w:color="auto" w:fill="DBE5F1" w:themeFill="accent1" w:themeFillTint="33"/>
          </w:tcPr>
          <w:p w14:paraId="6F3B69C3" w14:textId="77777777" w:rsidR="00DD689F" w:rsidRPr="00E92349" w:rsidRDefault="00DD689F" w:rsidP="00D53381">
            <w:pPr>
              <w:rPr>
                <w:rFonts w:cstheme="minorHAnsi"/>
              </w:rPr>
            </w:pPr>
            <w:r w:rsidRPr="00E92349">
              <w:rPr>
                <w:rFonts w:cstheme="minorHAnsi"/>
              </w:rPr>
              <w:t>Reference</w:t>
            </w:r>
          </w:p>
        </w:tc>
        <w:tc>
          <w:tcPr>
            <w:tcW w:w="9639" w:type="dxa"/>
            <w:shd w:val="clear" w:color="auto" w:fill="DBE5F1" w:themeFill="accent1" w:themeFillTint="33"/>
          </w:tcPr>
          <w:p w14:paraId="7F116C9A" w14:textId="77777777" w:rsidR="00DD689F" w:rsidRPr="00E92349" w:rsidRDefault="00DD689F" w:rsidP="00D53381">
            <w:pPr>
              <w:rPr>
                <w:rFonts w:cstheme="minorHAnsi"/>
              </w:rPr>
            </w:pPr>
            <w:r w:rsidRPr="00E92349">
              <w:rPr>
                <w:rFonts w:cstheme="minorHAnsi"/>
              </w:rPr>
              <w:t>Notes/Outcome</w:t>
            </w:r>
          </w:p>
        </w:tc>
        <w:tc>
          <w:tcPr>
            <w:tcW w:w="851" w:type="dxa"/>
            <w:shd w:val="clear" w:color="auto" w:fill="DBE5F1" w:themeFill="accent1" w:themeFillTint="33"/>
          </w:tcPr>
          <w:p w14:paraId="06D4BD81" w14:textId="77777777" w:rsidR="00DD689F" w:rsidRPr="00E92349" w:rsidRDefault="00DD689F" w:rsidP="00D53381">
            <w:pPr>
              <w:rPr>
                <w:rFonts w:cstheme="minorHAnsi"/>
              </w:rPr>
            </w:pPr>
            <w:r w:rsidRPr="00E92349">
              <w:rPr>
                <w:rFonts w:cstheme="minorHAnsi"/>
              </w:rPr>
              <w:t xml:space="preserve">Who </w:t>
            </w:r>
          </w:p>
        </w:tc>
        <w:tc>
          <w:tcPr>
            <w:tcW w:w="2976" w:type="dxa"/>
            <w:shd w:val="clear" w:color="auto" w:fill="DBE5F1" w:themeFill="accent1" w:themeFillTint="33"/>
          </w:tcPr>
          <w:p w14:paraId="44D44000" w14:textId="77777777" w:rsidR="00DD689F" w:rsidRPr="00E92349" w:rsidRDefault="00DD689F" w:rsidP="00D53381">
            <w:pPr>
              <w:rPr>
                <w:rFonts w:cstheme="minorHAnsi"/>
              </w:rPr>
            </w:pPr>
            <w:r w:rsidRPr="00E92349">
              <w:rPr>
                <w:rFonts w:cstheme="minorHAnsi"/>
              </w:rPr>
              <w:t>Action/Decision</w:t>
            </w:r>
          </w:p>
        </w:tc>
      </w:tr>
      <w:tr w:rsidR="00DD689F" w:rsidRPr="00B14E09" w14:paraId="7F9638B6" w14:textId="77777777" w:rsidTr="008829A5">
        <w:tc>
          <w:tcPr>
            <w:tcW w:w="1560" w:type="dxa"/>
          </w:tcPr>
          <w:p w14:paraId="1EA81A6E" w14:textId="19A90FFF" w:rsidR="00DD689F" w:rsidRPr="00E92349" w:rsidRDefault="002B0A46" w:rsidP="00D53381">
            <w:pPr>
              <w:rPr>
                <w:rFonts w:cstheme="minorHAnsi"/>
              </w:rPr>
            </w:pPr>
            <w:bookmarkStart w:id="0" w:name="_GoBack"/>
            <w:bookmarkEnd w:id="0"/>
            <w:r>
              <w:rPr>
                <w:rFonts w:cstheme="minorHAnsi"/>
              </w:rPr>
              <w:t>Costs of ge</w:t>
            </w:r>
            <w:r w:rsidR="00254D61">
              <w:rPr>
                <w:rFonts w:cstheme="minorHAnsi"/>
              </w:rPr>
              <w:t xml:space="preserve">tting all homes to EPC C by 2030 </w:t>
            </w:r>
            <w:r w:rsidR="00CF1F81">
              <w:rPr>
                <w:rFonts w:cstheme="minorHAnsi"/>
              </w:rPr>
              <w:t>(HW5)</w:t>
            </w:r>
          </w:p>
        </w:tc>
        <w:tc>
          <w:tcPr>
            <w:tcW w:w="9639" w:type="dxa"/>
            <w:shd w:val="clear" w:color="auto" w:fill="auto"/>
          </w:tcPr>
          <w:p w14:paraId="2238E366" w14:textId="7CCF4985" w:rsidR="00254D61" w:rsidRDefault="00CF1F81" w:rsidP="00225BB1">
            <w:pPr>
              <w:rPr>
                <w:rFonts w:cstheme="minorHAnsi"/>
              </w:rPr>
            </w:pPr>
            <w:r>
              <w:rPr>
                <w:rFonts w:cstheme="minorHAnsi"/>
              </w:rPr>
              <w:t>Navin Down</w:t>
            </w:r>
            <w:r w:rsidR="00473141">
              <w:rPr>
                <w:rFonts w:cstheme="minorHAnsi"/>
              </w:rPr>
              <w:t xml:space="preserve"> of mhs homes </w:t>
            </w:r>
            <w:r w:rsidR="00254D61">
              <w:rPr>
                <w:rFonts w:cstheme="minorHAnsi"/>
              </w:rPr>
              <w:t>shared a presentation based on his ques</w:t>
            </w:r>
            <w:r w:rsidR="00473141">
              <w:rPr>
                <w:rFonts w:cstheme="minorHAnsi"/>
              </w:rPr>
              <w:t>tion to this group on having a costed plan</w:t>
            </w:r>
            <w:r w:rsidR="00254D61">
              <w:rPr>
                <w:rFonts w:cstheme="minorHAnsi"/>
              </w:rPr>
              <w:t xml:space="preserve"> for getting to EPC to C. </w:t>
            </w:r>
          </w:p>
          <w:p w14:paraId="1B636E3F" w14:textId="007BCF46" w:rsidR="00254D61" w:rsidRDefault="00254D61" w:rsidP="00225BB1">
            <w:pPr>
              <w:rPr>
                <w:rFonts w:cstheme="minorHAnsi"/>
              </w:rPr>
            </w:pPr>
            <w:r>
              <w:rPr>
                <w:rFonts w:cstheme="minorHAnsi"/>
              </w:rPr>
              <w:t>He has three responses and they showed per unit costs of £10,700 per home to get them to EPC. T</w:t>
            </w:r>
            <w:r w:rsidR="00473141">
              <w:rPr>
                <w:rFonts w:cstheme="minorHAnsi"/>
              </w:rPr>
              <w:t xml:space="preserve">he costs from their </w:t>
            </w:r>
            <w:r>
              <w:rPr>
                <w:rFonts w:cstheme="minorHAnsi"/>
              </w:rPr>
              <w:t>PAS surveys were much lower than the predictive software of closer to £6,131. The standard deviation was large at £7,100. It shows every home is unique.</w:t>
            </w:r>
          </w:p>
          <w:p w14:paraId="3E583F5C" w14:textId="77777777" w:rsidR="00254D61" w:rsidRDefault="00254D61" w:rsidP="00225BB1">
            <w:pPr>
              <w:rPr>
                <w:rFonts w:cstheme="minorHAnsi"/>
              </w:rPr>
            </w:pPr>
          </w:p>
          <w:p w14:paraId="647D12F2" w14:textId="12150CE3" w:rsidR="00473141" w:rsidRDefault="00473141" w:rsidP="00473141">
            <w:pPr>
              <w:rPr>
                <w:rFonts w:cstheme="minorHAnsi"/>
              </w:rPr>
            </w:pPr>
            <w:r>
              <w:rPr>
                <w:rFonts w:cstheme="minorHAnsi"/>
              </w:rPr>
              <w:t xml:space="preserve">mhs knew they wanted to use the PAS approach. They picked a group of homes that included their key archetypes and also the IMD to indicate fuel poverty. That identified 200 homes and they accessed over 100 homes. </w:t>
            </w:r>
          </w:p>
          <w:p w14:paraId="4EDE7433" w14:textId="77777777" w:rsidR="00473141" w:rsidRDefault="00473141" w:rsidP="00473141">
            <w:pPr>
              <w:rPr>
                <w:rFonts w:cstheme="minorHAnsi"/>
              </w:rPr>
            </w:pPr>
          </w:p>
          <w:p w14:paraId="02F8EB43" w14:textId="7F96BF51" w:rsidR="00AB405B" w:rsidRDefault="00473141" w:rsidP="00225BB1">
            <w:pPr>
              <w:rPr>
                <w:rFonts w:cstheme="minorHAnsi"/>
              </w:rPr>
            </w:pPr>
            <w:r>
              <w:rPr>
                <w:rFonts w:cstheme="minorHAnsi"/>
              </w:rPr>
              <w:t>Navin</w:t>
            </w:r>
            <w:r w:rsidR="00254D61">
              <w:rPr>
                <w:rFonts w:cstheme="minorHAnsi"/>
              </w:rPr>
              <w:t xml:space="preserve"> looked at whether there was a relationship between initial SAP </w:t>
            </w:r>
            <w:r>
              <w:rPr>
                <w:rFonts w:cstheme="minorHAnsi"/>
              </w:rPr>
              <w:t xml:space="preserve">for the homes, so the works required, </w:t>
            </w:r>
            <w:r w:rsidR="00254D61">
              <w:rPr>
                <w:rFonts w:cstheme="minorHAnsi"/>
              </w:rPr>
              <w:t xml:space="preserve">to get to EPC C. Oddly there was not a clear relationship here. Again, it suggested each home is unique and so </w:t>
            </w:r>
            <w:r>
              <w:rPr>
                <w:rFonts w:cstheme="minorHAnsi"/>
              </w:rPr>
              <w:t xml:space="preserve">some </w:t>
            </w:r>
            <w:r w:rsidR="00254D61">
              <w:rPr>
                <w:rFonts w:cstheme="minorHAnsi"/>
              </w:rPr>
              <w:t>with low EPC can be impro</w:t>
            </w:r>
            <w:r>
              <w:rPr>
                <w:rFonts w:cstheme="minorHAnsi"/>
              </w:rPr>
              <w:t>ved at a lowish cost</w:t>
            </w:r>
            <w:r w:rsidR="00254D61">
              <w:rPr>
                <w:rFonts w:cstheme="minorHAnsi"/>
              </w:rPr>
              <w:t xml:space="preserve">.  </w:t>
            </w:r>
          </w:p>
          <w:p w14:paraId="726709B0" w14:textId="1C97BD1F" w:rsidR="00254D61" w:rsidRDefault="00254D61" w:rsidP="00225BB1">
            <w:pPr>
              <w:rPr>
                <w:rFonts w:cstheme="minorHAnsi"/>
              </w:rPr>
            </w:pPr>
          </w:p>
          <w:p w14:paraId="043F1EAA" w14:textId="380B6A3C" w:rsidR="00254D61" w:rsidRDefault="00E6396A" w:rsidP="00225BB1">
            <w:pPr>
              <w:rPr>
                <w:rFonts w:cstheme="minorHAnsi"/>
              </w:rPr>
            </w:pPr>
            <w:r>
              <w:rPr>
                <w:rFonts w:cstheme="minorHAnsi"/>
              </w:rPr>
              <w:t>It’s</w:t>
            </w:r>
            <w:r w:rsidR="00473141">
              <w:rPr>
                <w:rFonts w:cstheme="minorHAnsi"/>
              </w:rPr>
              <w:t xml:space="preserve"> worth</w:t>
            </w:r>
            <w:r w:rsidR="00254D61">
              <w:rPr>
                <w:rFonts w:cstheme="minorHAnsi"/>
              </w:rPr>
              <w:t xml:space="preserve"> considering how good the quality of the data is and how useful is it to base assumptions on.</w:t>
            </w:r>
          </w:p>
          <w:p w14:paraId="4EC53A33" w14:textId="386F3368" w:rsidR="00473141" w:rsidRDefault="00473141" w:rsidP="00225BB1">
            <w:pPr>
              <w:rPr>
                <w:rFonts w:cstheme="minorHAnsi"/>
              </w:rPr>
            </w:pPr>
          </w:p>
          <w:p w14:paraId="0A37501D" w14:textId="0B60011B" w:rsidR="00254D61" w:rsidRPr="00E92349" w:rsidRDefault="00473141" w:rsidP="00473141">
            <w:pPr>
              <w:rPr>
                <w:rFonts w:cstheme="minorHAnsi"/>
              </w:rPr>
            </w:pPr>
            <w:r>
              <w:rPr>
                <w:rFonts w:cstheme="minorHAnsi"/>
              </w:rPr>
              <w:t>Worth considering when do the practical, cost effective and affordable criteria become relevant?</w:t>
            </w:r>
          </w:p>
        </w:tc>
        <w:tc>
          <w:tcPr>
            <w:tcW w:w="851" w:type="dxa"/>
            <w:shd w:val="clear" w:color="auto" w:fill="auto"/>
          </w:tcPr>
          <w:p w14:paraId="02EB378F" w14:textId="0CEE658F" w:rsidR="00B46562" w:rsidRPr="00E92349" w:rsidRDefault="00473141" w:rsidP="00D53381">
            <w:pPr>
              <w:rPr>
                <w:rFonts w:cstheme="minorHAnsi"/>
              </w:rPr>
            </w:pPr>
            <w:r>
              <w:rPr>
                <w:rFonts w:cstheme="minorHAnsi"/>
              </w:rPr>
              <w:t>HM</w:t>
            </w:r>
          </w:p>
        </w:tc>
        <w:tc>
          <w:tcPr>
            <w:tcW w:w="2976" w:type="dxa"/>
            <w:shd w:val="clear" w:color="auto" w:fill="auto"/>
          </w:tcPr>
          <w:p w14:paraId="6A05A809" w14:textId="7ADA117C" w:rsidR="00B46562" w:rsidRPr="00E92349" w:rsidRDefault="00473141" w:rsidP="00D53381">
            <w:pPr>
              <w:rPr>
                <w:rFonts w:cstheme="minorHAnsi"/>
                <w:color w:val="FF0000"/>
              </w:rPr>
            </w:pPr>
            <w:r>
              <w:rPr>
                <w:rFonts w:cstheme="minorHAnsi"/>
                <w:color w:val="FF0000"/>
              </w:rPr>
              <w:t>Share ND’s presentation</w:t>
            </w:r>
          </w:p>
        </w:tc>
      </w:tr>
      <w:tr w:rsidR="000E3024" w:rsidRPr="00B14E09" w14:paraId="3872FBC8" w14:textId="77777777" w:rsidTr="008829A5">
        <w:tc>
          <w:tcPr>
            <w:tcW w:w="1560" w:type="dxa"/>
          </w:tcPr>
          <w:p w14:paraId="39E47361" w14:textId="028355BC" w:rsidR="000E3024" w:rsidRPr="00E92349" w:rsidRDefault="00CF1F81" w:rsidP="00E87930">
            <w:pPr>
              <w:rPr>
                <w:rFonts w:cstheme="minorHAnsi"/>
              </w:rPr>
            </w:pPr>
            <w:r>
              <w:rPr>
                <w:rFonts w:cstheme="minorHAnsi"/>
              </w:rPr>
              <w:t xml:space="preserve">Developing a costed action plan to decarbonise your homes </w:t>
            </w:r>
          </w:p>
        </w:tc>
        <w:tc>
          <w:tcPr>
            <w:tcW w:w="9639" w:type="dxa"/>
            <w:shd w:val="clear" w:color="auto" w:fill="auto"/>
          </w:tcPr>
          <w:p w14:paraId="0C2B1780" w14:textId="77E754C0" w:rsidR="00DB6065" w:rsidRPr="00DB6065" w:rsidRDefault="00CF1F81" w:rsidP="00C13CC4">
            <w:pPr>
              <w:rPr>
                <w:rFonts w:cstheme="minorHAnsi"/>
              </w:rPr>
            </w:pPr>
            <w:r>
              <w:rPr>
                <w:rFonts w:cstheme="minorHAnsi"/>
              </w:rPr>
              <w:t>Josh Arthur</w:t>
            </w:r>
            <w:r w:rsidR="00825621">
              <w:rPr>
                <w:rFonts w:cstheme="minorHAnsi"/>
              </w:rPr>
              <w:t xml:space="preserve"> – deferred to May</w:t>
            </w:r>
          </w:p>
        </w:tc>
        <w:tc>
          <w:tcPr>
            <w:tcW w:w="851" w:type="dxa"/>
            <w:shd w:val="clear" w:color="auto" w:fill="auto"/>
          </w:tcPr>
          <w:p w14:paraId="6C313302" w14:textId="4C065C69" w:rsidR="00D05F4C" w:rsidRPr="00E92349" w:rsidRDefault="00D05F4C" w:rsidP="00D53381">
            <w:pPr>
              <w:rPr>
                <w:rFonts w:cstheme="minorHAnsi"/>
              </w:rPr>
            </w:pPr>
          </w:p>
        </w:tc>
        <w:tc>
          <w:tcPr>
            <w:tcW w:w="2976" w:type="dxa"/>
            <w:shd w:val="clear" w:color="auto" w:fill="auto"/>
          </w:tcPr>
          <w:p w14:paraId="367EC5B2" w14:textId="57394B30" w:rsidR="00D05F4C" w:rsidRPr="00E92349" w:rsidRDefault="00D05F4C" w:rsidP="00D53381">
            <w:pPr>
              <w:rPr>
                <w:rFonts w:cstheme="minorHAnsi"/>
                <w:color w:val="FF0000"/>
              </w:rPr>
            </w:pPr>
          </w:p>
        </w:tc>
      </w:tr>
      <w:tr w:rsidR="008F163B" w:rsidRPr="00B14E09" w14:paraId="7B82B328" w14:textId="77777777" w:rsidTr="008829A5">
        <w:tc>
          <w:tcPr>
            <w:tcW w:w="1560" w:type="dxa"/>
          </w:tcPr>
          <w:p w14:paraId="1B86FE58" w14:textId="148AC4D8" w:rsidR="008F163B" w:rsidRDefault="008F163B" w:rsidP="00D53381">
            <w:pPr>
              <w:rPr>
                <w:rFonts w:cstheme="minorHAnsi"/>
              </w:rPr>
            </w:pPr>
            <w:r>
              <w:rPr>
                <w:rFonts w:cstheme="minorHAnsi"/>
              </w:rPr>
              <w:t>Is your organisation planning to move away from gas?</w:t>
            </w:r>
          </w:p>
        </w:tc>
        <w:tc>
          <w:tcPr>
            <w:tcW w:w="9639" w:type="dxa"/>
            <w:shd w:val="clear" w:color="auto" w:fill="auto"/>
          </w:tcPr>
          <w:p w14:paraId="3F389BC0" w14:textId="51F7AEB4" w:rsidR="008F163B" w:rsidRDefault="008F163B" w:rsidP="00C13CC4">
            <w:pPr>
              <w:rPr>
                <w:rFonts w:cstheme="minorHAnsi"/>
              </w:rPr>
            </w:pPr>
            <w:r>
              <w:rPr>
                <w:rFonts w:cstheme="minorHAnsi"/>
              </w:rPr>
              <w:t>Gravesham has a flow chart to help them to decide whether to move away from gas</w:t>
            </w:r>
            <w:r w:rsidR="00202483">
              <w:rPr>
                <w:rFonts w:cstheme="minorHAnsi"/>
              </w:rPr>
              <w:t xml:space="preserve"> heating</w:t>
            </w:r>
            <w:r>
              <w:rPr>
                <w:rFonts w:cstheme="minorHAnsi"/>
              </w:rPr>
              <w:t>. They’ve ended planned gas boiler replacements. There is no formal decision to move away from gas.</w:t>
            </w:r>
          </w:p>
          <w:p w14:paraId="503B893C" w14:textId="77777777" w:rsidR="008F163B" w:rsidRDefault="008F163B" w:rsidP="00C13CC4">
            <w:pPr>
              <w:rPr>
                <w:rFonts w:cstheme="minorHAnsi"/>
              </w:rPr>
            </w:pPr>
          </w:p>
          <w:p w14:paraId="6C0AE8B3" w14:textId="2B66D5B5" w:rsidR="008F163B" w:rsidRDefault="008F163B" w:rsidP="00C13CC4">
            <w:pPr>
              <w:rPr>
                <w:rFonts w:cstheme="minorHAnsi"/>
              </w:rPr>
            </w:pPr>
            <w:r>
              <w:rPr>
                <w:rFonts w:cstheme="minorHAnsi"/>
              </w:rPr>
              <w:lastRenderedPageBreak/>
              <w:t>Golding are considering when the cost of el</w:t>
            </w:r>
            <w:r w:rsidR="00202483">
              <w:rPr>
                <w:rFonts w:cstheme="minorHAnsi"/>
              </w:rPr>
              <w:t>ectricity goes down</w:t>
            </w:r>
            <w:r>
              <w:rPr>
                <w:rFonts w:cstheme="minorHAnsi"/>
              </w:rPr>
              <w:t>. There should be a consultation on delinking cost of electricity from cost of gas. If that happens costs will drop. T</w:t>
            </w:r>
            <w:r w:rsidR="00202483">
              <w:rPr>
                <w:rFonts w:cstheme="minorHAnsi"/>
              </w:rPr>
              <w:t>hey need to avoid</w:t>
            </w:r>
            <w:r>
              <w:rPr>
                <w:rFonts w:cstheme="minorHAnsi"/>
              </w:rPr>
              <w:t xml:space="preserve"> putting customers into fuel poverty. </w:t>
            </w:r>
          </w:p>
          <w:p w14:paraId="07799603" w14:textId="53DBFBC9" w:rsidR="008F163B" w:rsidRDefault="008F163B" w:rsidP="00C13CC4">
            <w:pPr>
              <w:rPr>
                <w:rFonts w:cstheme="minorHAnsi"/>
              </w:rPr>
            </w:pPr>
          </w:p>
          <w:p w14:paraId="24D83270" w14:textId="2CEF8EC1" w:rsidR="008F163B" w:rsidRDefault="008F163B" w:rsidP="00C13CC4">
            <w:pPr>
              <w:rPr>
                <w:rFonts w:cstheme="minorHAnsi"/>
              </w:rPr>
            </w:pPr>
            <w:r>
              <w:rPr>
                <w:rFonts w:cstheme="minorHAnsi"/>
              </w:rPr>
              <w:t xml:space="preserve">Mia we need to make sure we give tenants affordable heating and increase insulation. </w:t>
            </w:r>
          </w:p>
        </w:tc>
        <w:tc>
          <w:tcPr>
            <w:tcW w:w="851" w:type="dxa"/>
            <w:shd w:val="clear" w:color="auto" w:fill="auto"/>
          </w:tcPr>
          <w:p w14:paraId="1513BC92" w14:textId="77777777" w:rsidR="008F163B" w:rsidRPr="00E92349" w:rsidRDefault="008F163B" w:rsidP="00D53381">
            <w:pPr>
              <w:rPr>
                <w:rFonts w:cstheme="minorHAnsi"/>
              </w:rPr>
            </w:pPr>
          </w:p>
        </w:tc>
        <w:tc>
          <w:tcPr>
            <w:tcW w:w="2976" w:type="dxa"/>
            <w:shd w:val="clear" w:color="auto" w:fill="auto"/>
          </w:tcPr>
          <w:p w14:paraId="3135E443" w14:textId="77777777" w:rsidR="008F163B" w:rsidRPr="00E92349" w:rsidRDefault="008F163B" w:rsidP="00D53381">
            <w:pPr>
              <w:rPr>
                <w:rFonts w:cstheme="minorHAnsi"/>
                <w:color w:val="FF0000"/>
              </w:rPr>
            </w:pPr>
          </w:p>
        </w:tc>
      </w:tr>
      <w:tr w:rsidR="002E491B" w:rsidRPr="00B14E09" w14:paraId="0C1BAB35" w14:textId="77777777" w:rsidTr="008829A5">
        <w:tc>
          <w:tcPr>
            <w:tcW w:w="1560" w:type="dxa"/>
          </w:tcPr>
          <w:p w14:paraId="358366AE" w14:textId="0B300F2A" w:rsidR="002E491B" w:rsidRPr="00E92349" w:rsidRDefault="00CF1F81" w:rsidP="00550A3E">
            <w:pPr>
              <w:rPr>
                <w:rFonts w:cstheme="minorHAnsi"/>
              </w:rPr>
            </w:pPr>
            <w:r>
              <w:rPr>
                <w:rFonts w:cstheme="minorHAnsi"/>
              </w:rPr>
              <w:t>Using storytelling &amp; videos for behaviour change</w:t>
            </w:r>
            <w:r w:rsidR="00E6396A">
              <w:rPr>
                <w:rFonts w:cstheme="minorHAnsi"/>
              </w:rPr>
              <w:t xml:space="preserve"> </w:t>
            </w:r>
            <w:r>
              <w:rPr>
                <w:rFonts w:cstheme="minorHAnsi"/>
              </w:rPr>
              <w:t>&amp; community engagement</w:t>
            </w:r>
          </w:p>
        </w:tc>
        <w:tc>
          <w:tcPr>
            <w:tcW w:w="9639" w:type="dxa"/>
            <w:shd w:val="clear" w:color="auto" w:fill="auto"/>
          </w:tcPr>
          <w:p w14:paraId="51B377EB" w14:textId="73C73AD2" w:rsidR="001D0F27" w:rsidRDefault="00CF1F81" w:rsidP="00D023B2">
            <w:pPr>
              <w:rPr>
                <w:rFonts w:cstheme="minorHAnsi"/>
              </w:rPr>
            </w:pPr>
            <w:r>
              <w:rPr>
                <w:rFonts w:cstheme="minorHAnsi"/>
              </w:rPr>
              <w:t>Liu Batchelor</w:t>
            </w:r>
            <w:r w:rsidR="00D942D7">
              <w:rPr>
                <w:rFonts w:cstheme="minorHAnsi"/>
              </w:rPr>
              <w:t>,</w:t>
            </w:r>
            <w:r w:rsidR="008F163B">
              <w:rPr>
                <w:rFonts w:cstheme="minorHAnsi"/>
              </w:rPr>
              <w:t xml:space="preserve"> we can experience lack of engagement or resistance from tenants on ene</w:t>
            </w:r>
            <w:r w:rsidR="00950794">
              <w:rPr>
                <w:rFonts w:cstheme="minorHAnsi"/>
              </w:rPr>
              <w:t>rgy works, slowing the pro</w:t>
            </w:r>
            <w:r w:rsidR="008F163B">
              <w:rPr>
                <w:rFonts w:cstheme="minorHAnsi"/>
              </w:rPr>
              <w:t xml:space="preserve">jects. Storytelling can help increase community and tenants engagement. </w:t>
            </w:r>
            <w:r w:rsidR="00950794">
              <w:rPr>
                <w:rFonts w:cstheme="minorHAnsi"/>
              </w:rPr>
              <w:t>Her top tips are;</w:t>
            </w:r>
          </w:p>
          <w:p w14:paraId="498FDD76" w14:textId="2296F615" w:rsidR="008F163B" w:rsidRPr="00950794" w:rsidRDefault="008F163B" w:rsidP="00950794">
            <w:pPr>
              <w:pStyle w:val="ListParagraph"/>
              <w:numPr>
                <w:ilvl w:val="0"/>
                <w:numId w:val="14"/>
              </w:numPr>
              <w:rPr>
                <w:rFonts w:cstheme="minorHAnsi"/>
              </w:rPr>
            </w:pPr>
            <w:r w:rsidRPr="00950794">
              <w:rPr>
                <w:rFonts w:cstheme="minorHAnsi"/>
              </w:rPr>
              <w:t>E</w:t>
            </w:r>
            <w:r w:rsidR="00950794" w:rsidRPr="00950794">
              <w:rPr>
                <w:rFonts w:cstheme="minorHAnsi"/>
              </w:rPr>
              <w:t>ngage</w:t>
            </w:r>
            <w:r w:rsidRPr="00950794">
              <w:rPr>
                <w:rFonts w:cstheme="minorHAnsi"/>
              </w:rPr>
              <w:t xml:space="preserve"> tenants in the process of change</w:t>
            </w:r>
            <w:r w:rsidR="00950794" w:rsidRPr="00950794">
              <w:rPr>
                <w:rFonts w:cstheme="minorHAnsi"/>
              </w:rPr>
              <w:t xml:space="preserve"> and taking them on a journey. </w:t>
            </w:r>
          </w:p>
          <w:p w14:paraId="7FDBB181" w14:textId="497B1727" w:rsidR="00950794" w:rsidRDefault="00950794" w:rsidP="00950794">
            <w:pPr>
              <w:pStyle w:val="ListParagraph"/>
              <w:numPr>
                <w:ilvl w:val="0"/>
                <w:numId w:val="14"/>
              </w:numPr>
              <w:rPr>
                <w:rFonts w:cstheme="minorHAnsi"/>
              </w:rPr>
            </w:pPr>
            <w:r w:rsidRPr="00950794">
              <w:rPr>
                <w:rFonts w:cstheme="minorHAnsi"/>
              </w:rPr>
              <w:t>Feature your residents</w:t>
            </w:r>
            <w:r>
              <w:rPr>
                <w:rFonts w:cstheme="minorHAnsi"/>
              </w:rPr>
              <w:t>, use their words, using their locations</w:t>
            </w:r>
          </w:p>
          <w:p w14:paraId="675199B6" w14:textId="77777777" w:rsidR="00950794" w:rsidRDefault="00950794" w:rsidP="00950794">
            <w:pPr>
              <w:pStyle w:val="ListParagraph"/>
              <w:numPr>
                <w:ilvl w:val="0"/>
                <w:numId w:val="14"/>
              </w:numPr>
              <w:rPr>
                <w:rFonts w:cstheme="minorHAnsi"/>
              </w:rPr>
            </w:pPr>
            <w:r>
              <w:rPr>
                <w:rFonts w:cstheme="minorHAnsi"/>
              </w:rPr>
              <w:t>Make it fun and show it from the audience’s point of view</w:t>
            </w:r>
          </w:p>
          <w:p w14:paraId="06661C3E" w14:textId="0C0B342E" w:rsidR="005E7A04" w:rsidRDefault="00950794" w:rsidP="00950794">
            <w:pPr>
              <w:rPr>
                <w:rFonts w:cstheme="minorHAnsi"/>
              </w:rPr>
            </w:pPr>
            <w:r>
              <w:rPr>
                <w:rFonts w:cstheme="minorHAnsi"/>
              </w:rPr>
              <w:t xml:space="preserve">She is creating a new affordable approach to communications and videos. It’s a white label library of retrofit issues that housing associations and local authorities could use to address the universal issues that you could customise with your logo and specific phrases. This would be lower cost </w:t>
            </w:r>
            <w:r w:rsidR="00E87930">
              <w:rPr>
                <w:rFonts w:cstheme="minorHAnsi"/>
              </w:rPr>
              <w:t xml:space="preserve">than resources designed specifically for your organisation </w:t>
            </w:r>
            <w:r>
              <w:rPr>
                <w:rFonts w:cstheme="minorHAnsi"/>
              </w:rPr>
              <w:t xml:space="preserve">and then could be adapted by your communications team. This could explain the benefits or certain technologies, or about the installation process, how to use them, etc. </w:t>
            </w:r>
          </w:p>
          <w:p w14:paraId="478D1815" w14:textId="501D8A01" w:rsidR="005E7A04" w:rsidRDefault="005E7A04" w:rsidP="00950794">
            <w:pPr>
              <w:rPr>
                <w:rFonts w:cstheme="minorHAnsi"/>
              </w:rPr>
            </w:pPr>
          </w:p>
          <w:p w14:paraId="5B0BDC3C" w14:textId="09771AB8" w:rsidR="005E7A04" w:rsidRDefault="005E7A04" w:rsidP="00950794">
            <w:pPr>
              <w:rPr>
                <w:rFonts w:cstheme="minorHAnsi"/>
              </w:rPr>
            </w:pPr>
            <w:r>
              <w:rPr>
                <w:rFonts w:cstheme="minorHAnsi"/>
              </w:rPr>
              <w:t xml:space="preserve">The videos are online and the LA or HA would choose how to promote it on their website, </w:t>
            </w:r>
            <w:r w:rsidR="00E6396A">
              <w:rPr>
                <w:rFonts w:cstheme="minorHAnsi"/>
              </w:rPr>
              <w:t>YouTube</w:t>
            </w:r>
            <w:r w:rsidR="00E87930">
              <w:rPr>
                <w:rFonts w:cstheme="minorHAnsi"/>
              </w:rPr>
              <w:t>,</w:t>
            </w:r>
            <w:r>
              <w:rPr>
                <w:rFonts w:cstheme="minorHAnsi"/>
              </w:rPr>
              <w:t xml:space="preserve"> to share as they want to. This could also be in meetings at venues. </w:t>
            </w:r>
          </w:p>
          <w:p w14:paraId="55340BD7" w14:textId="0A38A7AD" w:rsidR="005E7A04" w:rsidRDefault="005E7A04" w:rsidP="00950794">
            <w:pPr>
              <w:rPr>
                <w:rFonts w:cstheme="minorHAnsi"/>
              </w:rPr>
            </w:pPr>
          </w:p>
          <w:p w14:paraId="3A855A03" w14:textId="4519AE3D" w:rsidR="005E7A04" w:rsidRDefault="005E7A04" w:rsidP="00950794">
            <w:pPr>
              <w:rPr>
                <w:rFonts w:cstheme="minorHAnsi"/>
              </w:rPr>
            </w:pPr>
            <w:r>
              <w:rPr>
                <w:rFonts w:cstheme="minorHAnsi"/>
              </w:rPr>
              <w:t xml:space="preserve">Gravesham used the videos as it’s a good way to show other tenants experiences. They’ve found the resident liaison officers show it to tenants in their homes using their tablet. </w:t>
            </w:r>
          </w:p>
          <w:p w14:paraId="053E2DEF" w14:textId="2D673232" w:rsidR="00385B8B" w:rsidRDefault="00385B8B" w:rsidP="00950794">
            <w:pPr>
              <w:rPr>
                <w:rFonts w:cstheme="minorHAnsi"/>
              </w:rPr>
            </w:pPr>
          </w:p>
          <w:p w14:paraId="6AFD80CD" w14:textId="0A12C0CB" w:rsidR="00385B8B" w:rsidRDefault="00385B8B" w:rsidP="00950794">
            <w:pPr>
              <w:rPr>
                <w:rFonts w:cstheme="minorHAnsi"/>
              </w:rPr>
            </w:pPr>
            <w:r>
              <w:rPr>
                <w:rFonts w:cstheme="minorHAnsi"/>
              </w:rPr>
              <w:t xml:space="preserve">In principle it a good idea to avoid every organisation creating very similar materials. For generic messages on the technology it can work. It may not work so well if the home shown is not like their home. It may be that some parts need to be more customised/bespoke. The opening shot of the home probably need to be for the right location so a hybrid solution of not quite generic but also not completely bespoke from the start. </w:t>
            </w:r>
          </w:p>
          <w:p w14:paraId="0C7AD27D" w14:textId="646F37F2" w:rsidR="00385B8B" w:rsidRDefault="00385B8B" w:rsidP="00950794">
            <w:pPr>
              <w:rPr>
                <w:rFonts w:cstheme="minorHAnsi"/>
              </w:rPr>
            </w:pPr>
          </w:p>
          <w:p w14:paraId="0D06E972" w14:textId="2F5A60B8" w:rsidR="00950794" w:rsidRPr="00950794" w:rsidRDefault="00E87930" w:rsidP="00950794">
            <w:pPr>
              <w:rPr>
                <w:rFonts w:cstheme="minorHAnsi"/>
              </w:rPr>
            </w:pPr>
            <w:r>
              <w:rPr>
                <w:rFonts w:cstheme="minorHAnsi"/>
              </w:rPr>
              <w:t xml:space="preserve">Lee highlighted that </w:t>
            </w:r>
            <w:r w:rsidR="00692F2F">
              <w:rPr>
                <w:rFonts w:cstheme="minorHAnsi"/>
              </w:rPr>
              <w:t>KHG created Lets Stay Fire S</w:t>
            </w:r>
            <w:r>
              <w:rPr>
                <w:rFonts w:cstheme="minorHAnsi"/>
              </w:rPr>
              <w:t>af</w:t>
            </w:r>
            <w:r w:rsidR="00692F2F">
              <w:rPr>
                <w:rFonts w:cstheme="minorHAnsi"/>
              </w:rPr>
              <w:t>e fire information recently. P</w:t>
            </w:r>
            <w:r>
              <w:rPr>
                <w:rFonts w:cstheme="minorHAnsi"/>
              </w:rPr>
              <w:t>erhaps</w:t>
            </w:r>
            <w:r w:rsidR="00692F2F">
              <w:rPr>
                <w:rFonts w:cstheme="minorHAnsi"/>
              </w:rPr>
              <w:t xml:space="preserve"> a video could be stan</w:t>
            </w:r>
            <w:r>
              <w:rPr>
                <w:rFonts w:cstheme="minorHAnsi"/>
              </w:rPr>
              <w:t xml:space="preserve">dard around keep fire doors </w:t>
            </w:r>
            <w:r w:rsidR="00E6396A">
              <w:rPr>
                <w:rFonts w:cstheme="minorHAnsi"/>
              </w:rPr>
              <w:t>etc.</w:t>
            </w:r>
            <w:r>
              <w:rPr>
                <w:rFonts w:cstheme="minorHAnsi"/>
              </w:rPr>
              <w:t>?</w:t>
            </w:r>
            <w:r w:rsidR="00692F2F">
              <w:rPr>
                <w:rFonts w:cstheme="minorHAnsi"/>
              </w:rPr>
              <w:t xml:space="preserve"> For energy advice it would need to be quite localised and may also want to show the contractor to help make the process seem familiar. It would be interesting to see if communications teams would be willing to allow a group resource to be made rather than wanting full control. </w:t>
            </w:r>
          </w:p>
        </w:tc>
        <w:tc>
          <w:tcPr>
            <w:tcW w:w="851" w:type="dxa"/>
            <w:shd w:val="clear" w:color="auto" w:fill="auto"/>
          </w:tcPr>
          <w:p w14:paraId="5D3671C9" w14:textId="6AF4B14E" w:rsidR="00D023B2" w:rsidRPr="00E92349" w:rsidRDefault="00D023B2" w:rsidP="00D53381">
            <w:pPr>
              <w:rPr>
                <w:rFonts w:cstheme="minorHAnsi"/>
              </w:rPr>
            </w:pPr>
          </w:p>
        </w:tc>
        <w:tc>
          <w:tcPr>
            <w:tcW w:w="2976" w:type="dxa"/>
            <w:shd w:val="clear" w:color="auto" w:fill="auto"/>
          </w:tcPr>
          <w:p w14:paraId="0CB80EC7" w14:textId="7DF07261" w:rsidR="00D023B2" w:rsidRPr="00E92349" w:rsidRDefault="00D023B2" w:rsidP="00D53381">
            <w:pPr>
              <w:rPr>
                <w:rFonts w:cstheme="minorHAnsi"/>
                <w:color w:val="FF0000"/>
              </w:rPr>
            </w:pPr>
          </w:p>
        </w:tc>
      </w:tr>
      <w:tr w:rsidR="002E491B" w:rsidRPr="00B14E09" w14:paraId="734DB910" w14:textId="77777777" w:rsidTr="008829A5">
        <w:tc>
          <w:tcPr>
            <w:tcW w:w="1560" w:type="dxa"/>
          </w:tcPr>
          <w:p w14:paraId="192E109F" w14:textId="4D4C7A47" w:rsidR="002E491B" w:rsidRPr="004A5139" w:rsidRDefault="00CF1F81" w:rsidP="00D53381">
            <w:pPr>
              <w:rPr>
                <w:rFonts w:cstheme="minorHAnsi"/>
              </w:rPr>
            </w:pPr>
            <w:r>
              <w:rPr>
                <w:rFonts w:cstheme="minorHAnsi"/>
              </w:rPr>
              <w:t>Working with communicatio</w:t>
            </w:r>
            <w:r>
              <w:rPr>
                <w:rFonts w:cstheme="minorHAnsi"/>
              </w:rPr>
              <w:lastRenderedPageBreak/>
              <w:t>n/engagement colleagues on fire safety (SH3)</w:t>
            </w:r>
          </w:p>
        </w:tc>
        <w:tc>
          <w:tcPr>
            <w:tcW w:w="9639" w:type="dxa"/>
            <w:shd w:val="clear" w:color="auto" w:fill="auto"/>
          </w:tcPr>
          <w:p w14:paraId="579CA314" w14:textId="3C2501C7" w:rsidR="00AC416A" w:rsidRDefault="00CF1F81" w:rsidP="00880D8E">
            <w:pPr>
              <w:rPr>
                <w:rFonts w:cstheme="minorHAnsi"/>
              </w:rPr>
            </w:pPr>
            <w:r>
              <w:rPr>
                <w:rFonts w:cstheme="minorHAnsi"/>
              </w:rPr>
              <w:lastRenderedPageBreak/>
              <w:t>Mia Davis</w:t>
            </w:r>
            <w:r w:rsidR="00692F2F">
              <w:rPr>
                <w:rFonts w:cstheme="minorHAnsi"/>
              </w:rPr>
              <w:t xml:space="preserve"> went to the KHG engagement group meeting to speak on resident engagement on resident engagement on </w:t>
            </w:r>
            <w:r w:rsidR="00E87930">
              <w:rPr>
                <w:rFonts w:cstheme="minorHAnsi"/>
              </w:rPr>
              <w:t xml:space="preserve">for </w:t>
            </w:r>
            <w:r w:rsidR="00692F2F">
              <w:rPr>
                <w:rFonts w:cstheme="minorHAnsi"/>
              </w:rPr>
              <w:t>high rise build</w:t>
            </w:r>
            <w:r w:rsidR="00E87930">
              <w:rPr>
                <w:rFonts w:cstheme="minorHAnsi"/>
              </w:rPr>
              <w:t>ings</w:t>
            </w:r>
            <w:r w:rsidR="00692F2F">
              <w:rPr>
                <w:rFonts w:cstheme="minorHAnsi"/>
              </w:rPr>
              <w:t xml:space="preserve">. T&amp;CH are getting ready to provide the resident engagement </w:t>
            </w:r>
            <w:r w:rsidR="00692F2F">
              <w:rPr>
                <w:rFonts w:cstheme="minorHAnsi"/>
              </w:rPr>
              <w:lastRenderedPageBreak/>
              <w:t>strategy part of this. For complains they need to advertise that people can complain to the Building Safety Regulator as well as the Housing Ombudsman. They will have a building safety officer visit each high rise building each month</w:t>
            </w:r>
            <w:r w:rsidR="00E87930">
              <w:rPr>
                <w:rFonts w:cstheme="minorHAnsi"/>
              </w:rPr>
              <w:t>, with other staff,</w:t>
            </w:r>
            <w:r w:rsidR="00692F2F">
              <w:rPr>
                <w:rFonts w:cstheme="minorHAnsi"/>
              </w:rPr>
              <w:t xml:space="preserve"> and the tenants will be encouraged to speak with them at these meetings to create a working relationships. They will have a quarterly panel for residents with a different topic each time. </w:t>
            </w:r>
          </w:p>
          <w:p w14:paraId="05C6332B" w14:textId="2118DC61" w:rsidR="00692F2F" w:rsidRDefault="00692F2F" w:rsidP="00880D8E">
            <w:pPr>
              <w:rPr>
                <w:rFonts w:cstheme="minorHAnsi"/>
              </w:rPr>
            </w:pPr>
          </w:p>
          <w:p w14:paraId="17406973" w14:textId="3971A4E5" w:rsidR="00692F2F" w:rsidRPr="004A5139" w:rsidRDefault="00692F2F" w:rsidP="00880D8E">
            <w:pPr>
              <w:rPr>
                <w:rFonts w:cstheme="minorHAnsi"/>
              </w:rPr>
            </w:pPr>
            <w:r>
              <w:rPr>
                <w:rFonts w:cstheme="minorHAnsi"/>
              </w:rPr>
              <w:t xml:space="preserve">Golding have 6 high risk blocks with draft building safety cases. They will work with their engagement group on the resident engagement strategy. Their building safety team have been visiting each block each month. They want to have a customer panel to review all communications on safety. </w:t>
            </w:r>
          </w:p>
        </w:tc>
        <w:tc>
          <w:tcPr>
            <w:tcW w:w="851" w:type="dxa"/>
            <w:shd w:val="clear" w:color="auto" w:fill="auto"/>
          </w:tcPr>
          <w:p w14:paraId="1D1A1169" w14:textId="53141A2C" w:rsidR="000522F8" w:rsidRPr="004A5139" w:rsidRDefault="00692F2F" w:rsidP="00D53381">
            <w:pPr>
              <w:rPr>
                <w:rFonts w:cstheme="minorHAnsi"/>
              </w:rPr>
            </w:pPr>
            <w:r>
              <w:rPr>
                <w:rFonts w:cstheme="minorHAnsi"/>
              </w:rPr>
              <w:lastRenderedPageBreak/>
              <w:t>MD</w:t>
            </w:r>
          </w:p>
        </w:tc>
        <w:tc>
          <w:tcPr>
            <w:tcW w:w="2976" w:type="dxa"/>
            <w:shd w:val="clear" w:color="auto" w:fill="auto"/>
          </w:tcPr>
          <w:p w14:paraId="0C1A9834" w14:textId="124AA175" w:rsidR="000522F8" w:rsidRPr="004A5139" w:rsidRDefault="00692F2F" w:rsidP="00D53381">
            <w:pPr>
              <w:rPr>
                <w:rFonts w:cstheme="minorHAnsi"/>
                <w:color w:val="FF0000"/>
              </w:rPr>
            </w:pPr>
            <w:r>
              <w:rPr>
                <w:rFonts w:cstheme="minorHAnsi"/>
                <w:color w:val="FF0000"/>
              </w:rPr>
              <w:t xml:space="preserve">Please share your learning and any documents on this </w:t>
            </w:r>
          </w:p>
        </w:tc>
      </w:tr>
      <w:tr w:rsidR="00CF1F81" w:rsidRPr="00B14E09" w14:paraId="0A344C59" w14:textId="77777777" w:rsidTr="008829A5">
        <w:tc>
          <w:tcPr>
            <w:tcW w:w="1560" w:type="dxa"/>
          </w:tcPr>
          <w:p w14:paraId="4F8214CD" w14:textId="3C41BE08" w:rsidR="00CF1F81" w:rsidRDefault="00CF1F81" w:rsidP="00D53381">
            <w:pPr>
              <w:rPr>
                <w:rFonts w:cstheme="minorHAnsi"/>
              </w:rPr>
            </w:pPr>
            <w:r>
              <w:rPr>
                <w:rFonts w:cstheme="minorHAnsi"/>
              </w:rPr>
              <w:t>How is your organisation addressing upgrading fire doors (SH3)</w:t>
            </w:r>
          </w:p>
        </w:tc>
        <w:tc>
          <w:tcPr>
            <w:tcW w:w="9639" w:type="dxa"/>
            <w:shd w:val="clear" w:color="auto" w:fill="auto"/>
          </w:tcPr>
          <w:p w14:paraId="3F21A5C1" w14:textId="40F99AB0" w:rsidR="00CF1F81" w:rsidRDefault="00132C03" w:rsidP="00880D8E">
            <w:pPr>
              <w:rPr>
                <w:rFonts w:cstheme="minorHAnsi"/>
              </w:rPr>
            </w:pPr>
            <w:r>
              <w:rPr>
                <w:rFonts w:cstheme="minorHAnsi"/>
              </w:rPr>
              <w:t xml:space="preserve">T&amp;CH are working with leaseholder to address outstanding issues. </w:t>
            </w:r>
          </w:p>
          <w:p w14:paraId="1E5E7B32" w14:textId="77777777" w:rsidR="00132C03" w:rsidRDefault="00132C03" w:rsidP="00880D8E">
            <w:pPr>
              <w:rPr>
                <w:rFonts w:cstheme="minorHAnsi"/>
              </w:rPr>
            </w:pPr>
          </w:p>
          <w:p w14:paraId="30CF0AA2" w14:textId="7ADDB39F" w:rsidR="00132C03" w:rsidRDefault="00132C03" w:rsidP="00880D8E">
            <w:pPr>
              <w:rPr>
                <w:rFonts w:cstheme="minorHAnsi"/>
              </w:rPr>
            </w:pPr>
            <w:r>
              <w:rPr>
                <w:rFonts w:cstheme="minorHAnsi"/>
              </w:rPr>
              <w:t>Dartford</w:t>
            </w:r>
            <w:r w:rsidR="00E87930">
              <w:rPr>
                <w:rFonts w:cstheme="minorHAnsi"/>
              </w:rPr>
              <w:t>,</w:t>
            </w:r>
            <w:r>
              <w:rPr>
                <w:rFonts w:cstheme="minorHAnsi"/>
              </w:rPr>
              <w:t xml:space="preserve"> they have about 15 doors not resolved. With leaseholds they replaced the doors free of charge. They have less acce</w:t>
            </w:r>
            <w:r w:rsidR="00E87930">
              <w:rPr>
                <w:rFonts w:cstheme="minorHAnsi"/>
              </w:rPr>
              <w:t>ss to</w:t>
            </w:r>
            <w:r>
              <w:rPr>
                <w:rFonts w:cstheme="minorHAnsi"/>
              </w:rPr>
              <w:t xml:space="preserve"> leased homes that are let out. They will use Court approach if they need to gain access as they would for gas safety. </w:t>
            </w:r>
          </w:p>
          <w:p w14:paraId="225B0D24" w14:textId="43AA1488" w:rsidR="00132C03" w:rsidRDefault="00132C03" w:rsidP="00880D8E">
            <w:pPr>
              <w:rPr>
                <w:rFonts w:cstheme="minorHAnsi"/>
              </w:rPr>
            </w:pPr>
          </w:p>
          <w:p w14:paraId="6EE27C9F" w14:textId="68375620" w:rsidR="00132C03" w:rsidRDefault="00132C03" w:rsidP="00880D8E">
            <w:pPr>
              <w:rPr>
                <w:rFonts w:cstheme="minorHAnsi"/>
              </w:rPr>
            </w:pPr>
            <w:r>
              <w:rPr>
                <w:rFonts w:cstheme="minorHAnsi"/>
              </w:rPr>
              <w:t xml:space="preserve">Golding have an established fire door programme. They do not charge leaseholders for provide fire doors. When the leaseholder declines to change the door they looked at the fire risk for the building. </w:t>
            </w:r>
          </w:p>
          <w:p w14:paraId="2DF00B2D" w14:textId="082CFA41" w:rsidR="00132C03" w:rsidRDefault="00132C03" w:rsidP="00880D8E">
            <w:pPr>
              <w:rPr>
                <w:rFonts w:cstheme="minorHAnsi"/>
              </w:rPr>
            </w:pPr>
          </w:p>
          <w:p w14:paraId="4C64CAEC" w14:textId="30B72870" w:rsidR="00132C03" w:rsidRDefault="00132C03" w:rsidP="00880D8E">
            <w:pPr>
              <w:rPr>
                <w:rFonts w:cstheme="minorHAnsi"/>
              </w:rPr>
            </w:pPr>
            <w:r>
              <w:rPr>
                <w:rFonts w:cstheme="minorHAnsi"/>
              </w:rPr>
              <w:t xml:space="preserve">Doors can be tracked and monitored using systems. Golding use Keystone KSI inspection module. </w:t>
            </w:r>
          </w:p>
        </w:tc>
        <w:tc>
          <w:tcPr>
            <w:tcW w:w="851" w:type="dxa"/>
            <w:shd w:val="clear" w:color="auto" w:fill="auto"/>
          </w:tcPr>
          <w:p w14:paraId="562942B3" w14:textId="77777777" w:rsidR="00132C03" w:rsidRDefault="00132C03" w:rsidP="00D53381">
            <w:pPr>
              <w:rPr>
                <w:rFonts w:cstheme="minorHAnsi"/>
              </w:rPr>
            </w:pPr>
          </w:p>
          <w:p w14:paraId="1C121DC5" w14:textId="77777777" w:rsidR="00132C03" w:rsidRDefault="00132C03" w:rsidP="00D53381">
            <w:pPr>
              <w:rPr>
                <w:rFonts w:cstheme="minorHAnsi"/>
              </w:rPr>
            </w:pPr>
          </w:p>
          <w:p w14:paraId="228B20D8" w14:textId="77777777" w:rsidR="00132C03" w:rsidRDefault="00132C03" w:rsidP="00D53381">
            <w:pPr>
              <w:rPr>
                <w:rFonts w:cstheme="minorHAnsi"/>
              </w:rPr>
            </w:pPr>
          </w:p>
          <w:p w14:paraId="51C9A064" w14:textId="5C32C3B7" w:rsidR="00CF1F81" w:rsidRPr="004A5139" w:rsidRDefault="00132C03" w:rsidP="00D53381">
            <w:pPr>
              <w:rPr>
                <w:rFonts w:cstheme="minorHAnsi"/>
              </w:rPr>
            </w:pPr>
            <w:r>
              <w:rPr>
                <w:rFonts w:cstheme="minorHAnsi"/>
              </w:rPr>
              <w:t>LG</w:t>
            </w:r>
          </w:p>
        </w:tc>
        <w:tc>
          <w:tcPr>
            <w:tcW w:w="2976" w:type="dxa"/>
            <w:shd w:val="clear" w:color="auto" w:fill="auto"/>
          </w:tcPr>
          <w:p w14:paraId="0008F749" w14:textId="77777777" w:rsidR="00132C03" w:rsidRDefault="00132C03" w:rsidP="00D53381">
            <w:pPr>
              <w:rPr>
                <w:rFonts w:cstheme="minorHAnsi"/>
                <w:color w:val="FF0000"/>
              </w:rPr>
            </w:pPr>
          </w:p>
          <w:p w14:paraId="5263496A" w14:textId="77777777" w:rsidR="00132C03" w:rsidRDefault="00132C03" w:rsidP="00D53381">
            <w:pPr>
              <w:rPr>
                <w:rFonts w:cstheme="minorHAnsi"/>
                <w:color w:val="FF0000"/>
              </w:rPr>
            </w:pPr>
          </w:p>
          <w:p w14:paraId="36BBA1F6" w14:textId="77777777" w:rsidR="00132C03" w:rsidRDefault="00132C03" w:rsidP="00D53381">
            <w:pPr>
              <w:rPr>
                <w:rFonts w:cstheme="minorHAnsi"/>
                <w:color w:val="FF0000"/>
              </w:rPr>
            </w:pPr>
          </w:p>
          <w:p w14:paraId="3F1B024E" w14:textId="731639FD" w:rsidR="00CF1F81" w:rsidRPr="004A5139" w:rsidRDefault="00132C03" w:rsidP="00D53381">
            <w:pPr>
              <w:rPr>
                <w:rFonts w:cstheme="minorHAnsi"/>
                <w:color w:val="FF0000"/>
              </w:rPr>
            </w:pPr>
            <w:r>
              <w:rPr>
                <w:rFonts w:cstheme="minorHAnsi"/>
                <w:color w:val="FF0000"/>
              </w:rPr>
              <w:t>Share path used to gain access to leaseholder homes</w:t>
            </w:r>
          </w:p>
        </w:tc>
      </w:tr>
      <w:tr w:rsidR="00CF1F81" w:rsidRPr="00B14E09" w14:paraId="41E4E1A5" w14:textId="77777777" w:rsidTr="008829A5">
        <w:tc>
          <w:tcPr>
            <w:tcW w:w="1560" w:type="dxa"/>
          </w:tcPr>
          <w:p w14:paraId="53C83FCC" w14:textId="4B64333B" w:rsidR="00CF1F81" w:rsidRDefault="00CF1F81" w:rsidP="00D53381">
            <w:pPr>
              <w:rPr>
                <w:rFonts w:cstheme="minorHAnsi"/>
              </w:rPr>
            </w:pPr>
            <w:r>
              <w:rPr>
                <w:rFonts w:cstheme="minorHAnsi"/>
              </w:rPr>
              <w:t>Your questions and concerns</w:t>
            </w:r>
          </w:p>
        </w:tc>
        <w:tc>
          <w:tcPr>
            <w:tcW w:w="9639" w:type="dxa"/>
            <w:shd w:val="clear" w:color="auto" w:fill="auto"/>
          </w:tcPr>
          <w:p w14:paraId="71C45102" w14:textId="77777777" w:rsidR="00CF1F81" w:rsidRDefault="00132C03" w:rsidP="00880D8E">
            <w:pPr>
              <w:rPr>
                <w:rFonts w:cstheme="minorHAnsi"/>
              </w:rPr>
            </w:pPr>
            <w:r>
              <w:rPr>
                <w:rFonts w:cstheme="minorHAnsi"/>
              </w:rPr>
              <w:t>Mia requested topics for next meeting.</w:t>
            </w:r>
          </w:p>
          <w:p w14:paraId="4E6A39D8" w14:textId="77777777" w:rsidR="00132C03" w:rsidRDefault="00132C03" w:rsidP="00880D8E">
            <w:pPr>
              <w:rPr>
                <w:rFonts w:cstheme="minorHAnsi"/>
              </w:rPr>
            </w:pPr>
          </w:p>
          <w:p w14:paraId="10A02E7A" w14:textId="1ED6B2E0" w:rsidR="00132C03" w:rsidRDefault="00132C03" w:rsidP="00880D8E">
            <w:pPr>
              <w:rPr>
                <w:rFonts w:cstheme="minorHAnsi"/>
              </w:rPr>
            </w:pPr>
            <w:r>
              <w:rPr>
                <w:rFonts w:cstheme="minorHAnsi"/>
              </w:rPr>
              <w:t xml:space="preserve">Lucy </w:t>
            </w:r>
            <w:r w:rsidR="00E87930">
              <w:rPr>
                <w:rFonts w:cstheme="minorHAnsi"/>
              </w:rPr>
              <w:t>there was</w:t>
            </w:r>
            <w:r>
              <w:rPr>
                <w:rFonts w:cstheme="minorHAnsi"/>
              </w:rPr>
              <w:t xml:space="preserve"> a </w:t>
            </w:r>
            <w:hyperlink r:id="rId11" w:history="1">
              <w:r w:rsidRPr="00E87930">
                <w:rPr>
                  <w:rStyle w:val="Hyperlink"/>
                  <w:rFonts w:cstheme="minorHAnsi"/>
                </w:rPr>
                <w:t>consultation</w:t>
              </w:r>
            </w:hyperlink>
            <w:r>
              <w:rPr>
                <w:rFonts w:cstheme="minorHAnsi"/>
              </w:rPr>
              <w:t xml:space="preserve"> on heat networks and heat networking zoning. The zoning tends to be near big industry </w:t>
            </w:r>
            <w:r w:rsidR="00E87930">
              <w:rPr>
                <w:rFonts w:cstheme="minorHAnsi"/>
              </w:rPr>
              <w:t xml:space="preserve">where there is waste heat </w:t>
            </w:r>
            <w:r>
              <w:rPr>
                <w:rFonts w:cstheme="minorHAnsi"/>
              </w:rPr>
              <w:t>and in high density housing areas. If you are in those zones you may be required to connect to the heat network. We should consider the implications for this and perhaps have a speaker from DES</w:t>
            </w:r>
            <w:r w:rsidR="00E87930">
              <w:rPr>
                <w:rFonts w:cstheme="minorHAnsi"/>
              </w:rPr>
              <w:t>NZ</w:t>
            </w:r>
            <w:r w:rsidR="00EB124B">
              <w:rPr>
                <w:rFonts w:cstheme="minorHAnsi"/>
              </w:rPr>
              <w:t xml:space="preserve"> at a future meeting.</w:t>
            </w:r>
          </w:p>
          <w:p w14:paraId="43EF25C3" w14:textId="77777777" w:rsidR="00132C03" w:rsidRDefault="00132C03" w:rsidP="00880D8E">
            <w:pPr>
              <w:rPr>
                <w:rFonts w:cstheme="minorHAnsi"/>
              </w:rPr>
            </w:pPr>
          </w:p>
          <w:p w14:paraId="444461E8" w14:textId="6B22A3F3" w:rsidR="00132C03" w:rsidRDefault="00132C03" w:rsidP="00880D8E">
            <w:pPr>
              <w:rPr>
                <w:rFonts w:cstheme="minorHAnsi"/>
              </w:rPr>
            </w:pPr>
            <w:r>
              <w:rPr>
                <w:rFonts w:cstheme="minorHAnsi"/>
              </w:rPr>
              <w:t xml:space="preserve">Would people be interested in the boiler levy coming in April? Is a date set for this? </w:t>
            </w:r>
            <w:r w:rsidR="00E87930">
              <w:rPr>
                <w:rFonts w:cstheme="minorHAnsi"/>
              </w:rPr>
              <w:t xml:space="preserve">Has it been scrapped? </w:t>
            </w:r>
          </w:p>
        </w:tc>
        <w:tc>
          <w:tcPr>
            <w:tcW w:w="851" w:type="dxa"/>
            <w:shd w:val="clear" w:color="auto" w:fill="auto"/>
          </w:tcPr>
          <w:p w14:paraId="0E6CD13C" w14:textId="77777777" w:rsidR="00CF1F81" w:rsidRPr="004A5139" w:rsidRDefault="00CF1F81" w:rsidP="00D53381">
            <w:pPr>
              <w:rPr>
                <w:rFonts w:cstheme="minorHAnsi"/>
              </w:rPr>
            </w:pPr>
          </w:p>
        </w:tc>
        <w:tc>
          <w:tcPr>
            <w:tcW w:w="2976" w:type="dxa"/>
            <w:shd w:val="clear" w:color="auto" w:fill="auto"/>
          </w:tcPr>
          <w:p w14:paraId="7FA39700" w14:textId="77777777" w:rsidR="00CF1F81" w:rsidRPr="004A5139" w:rsidRDefault="00CF1F81" w:rsidP="00D53381">
            <w:pPr>
              <w:rPr>
                <w:rFonts w:cstheme="minorHAnsi"/>
                <w:color w:val="FF0000"/>
              </w:rPr>
            </w:pPr>
          </w:p>
        </w:tc>
      </w:tr>
      <w:tr w:rsidR="00061217" w:rsidRPr="00B14E09" w14:paraId="5AA3E51E" w14:textId="77777777" w:rsidTr="008829A5">
        <w:tc>
          <w:tcPr>
            <w:tcW w:w="1560" w:type="dxa"/>
          </w:tcPr>
          <w:p w14:paraId="2F332C9E" w14:textId="2BCD269C" w:rsidR="00061217" w:rsidRPr="00E92349" w:rsidRDefault="00F543DA" w:rsidP="00852926">
            <w:pPr>
              <w:rPr>
                <w:rFonts w:cstheme="minorHAnsi"/>
              </w:rPr>
            </w:pPr>
            <w:r w:rsidRPr="00E92349">
              <w:rPr>
                <w:rFonts w:cstheme="minorHAnsi"/>
              </w:rPr>
              <w:t xml:space="preserve">AOB </w:t>
            </w:r>
          </w:p>
        </w:tc>
        <w:tc>
          <w:tcPr>
            <w:tcW w:w="9639" w:type="dxa"/>
            <w:shd w:val="clear" w:color="auto" w:fill="auto"/>
          </w:tcPr>
          <w:p w14:paraId="1144531F" w14:textId="374E10A2" w:rsidR="007150F7" w:rsidRDefault="00EB124B" w:rsidP="00D25DEA">
            <w:pPr>
              <w:rPr>
                <w:rFonts w:cstheme="minorHAnsi"/>
              </w:rPr>
            </w:pPr>
            <w:r>
              <w:rPr>
                <w:rFonts w:cstheme="minorHAnsi"/>
              </w:rPr>
              <w:t>Would people be willing to give an update on what they are doing at this organisation?  LB</w:t>
            </w:r>
            <w:r w:rsidR="00B83247">
              <w:rPr>
                <w:rFonts w:cstheme="minorHAnsi"/>
              </w:rPr>
              <w:t xml:space="preserve"> would talk on charging for electric veh</w:t>
            </w:r>
            <w:r>
              <w:rPr>
                <w:rFonts w:cstheme="minorHAnsi"/>
              </w:rPr>
              <w:t>icles.</w:t>
            </w:r>
          </w:p>
          <w:p w14:paraId="6237A8A2" w14:textId="77777777" w:rsidR="00EB124B" w:rsidRDefault="00EB124B" w:rsidP="00D25DEA">
            <w:pPr>
              <w:rPr>
                <w:rFonts w:cstheme="minorHAnsi"/>
              </w:rPr>
            </w:pPr>
          </w:p>
          <w:p w14:paraId="0833EC24" w14:textId="57CA3828" w:rsidR="007150F7" w:rsidRDefault="007150F7" w:rsidP="00D25DEA">
            <w:pPr>
              <w:rPr>
                <w:rFonts w:cstheme="minorHAnsi"/>
              </w:rPr>
            </w:pPr>
            <w:r>
              <w:rPr>
                <w:rFonts w:cstheme="minorHAnsi"/>
              </w:rPr>
              <w:t>KHG Conference, 5</w:t>
            </w:r>
            <w:r w:rsidRPr="007150F7">
              <w:rPr>
                <w:rFonts w:cstheme="minorHAnsi"/>
                <w:vertAlign w:val="superscript"/>
              </w:rPr>
              <w:t>th</w:t>
            </w:r>
            <w:r>
              <w:rPr>
                <w:rFonts w:cstheme="minorHAnsi"/>
              </w:rPr>
              <w:t xml:space="preserve"> March, Detling. Please visit </w:t>
            </w:r>
            <w:hyperlink r:id="rId12" w:history="1">
              <w:r>
                <w:rPr>
                  <w:rStyle w:val="Hyperlink"/>
                </w:rPr>
                <w:t>KHG Conference 2024 - Kent Housing Group</w:t>
              </w:r>
            </w:hyperlink>
            <w:r w:rsidR="004A5139">
              <w:t xml:space="preserve"> for details and t</w:t>
            </w:r>
            <w:r>
              <w:t>o see booking weblink. Please discuss the five free places in your organisation before you book. You can book extra places for</w:t>
            </w:r>
            <w:r w:rsidR="00E60295">
              <w:t xml:space="preserve"> the £250+VAT.</w:t>
            </w:r>
          </w:p>
          <w:p w14:paraId="00F1A308" w14:textId="77777777" w:rsidR="007150F7" w:rsidRDefault="007150F7" w:rsidP="00D25DEA">
            <w:pPr>
              <w:rPr>
                <w:rFonts w:cstheme="minorHAnsi"/>
              </w:rPr>
            </w:pPr>
          </w:p>
          <w:p w14:paraId="5943662A" w14:textId="7CEBBAAF" w:rsidR="002F327D" w:rsidRPr="006521F8" w:rsidRDefault="003D7C3E" w:rsidP="00CF1F81">
            <w:pPr>
              <w:pStyle w:val="ListParagraph"/>
              <w:ind w:left="709" w:hanging="720"/>
              <w:rPr>
                <w:rFonts w:ascii="Arial" w:hAnsi="Arial" w:cs="Arial"/>
              </w:rPr>
            </w:pPr>
            <w:r w:rsidRPr="00F3174E">
              <w:rPr>
                <w:rFonts w:cstheme="minorHAnsi"/>
              </w:rPr>
              <w:t xml:space="preserve">Date of 2024 meetings; </w:t>
            </w:r>
            <w:r w:rsidR="002F327D" w:rsidRPr="00F3174E">
              <w:rPr>
                <w:rFonts w:cstheme="minorHAnsi"/>
              </w:rPr>
              <w:t>9</w:t>
            </w:r>
            <w:r w:rsidR="002F327D" w:rsidRPr="00F3174E">
              <w:rPr>
                <w:rFonts w:cstheme="minorHAnsi"/>
                <w:vertAlign w:val="superscript"/>
              </w:rPr>
              <w:t>th</w:t>
            </w:r>
            <w:r w:rsidR="002F327D" w:rsidRPr="00F3174E">
              <w:rPr>
                <w:rFonts w:cstheme="minorHAnsi"/>
              </w:rPr>
              <w:t xml:space="preserve"> May; 2</w:t>
            </w:r>
            <w:r w:rsidR="002F327D" w:rsidRPr="00F3174E">
              <w:rPr>
                <w:rFonts w:cstheme="minorHAnsi"/>
                <w:vertAlign w:val="superscript"/>
              </w:rPr>
              <w:t>nd</w:t>
            </w:r>
            <w:r w:rsidR="002F327D" w:rsidRPr="00F3174E">
              <w:rPr>
                <w:rFonts w:cstheme="minorHAnsi"/>
              </w:rPr>
              <w:t xml:space="preserve"> Jul; 30</w:t>
            </w:r>
            <w:r w:rsidR="002F327D" w:rsidRPr="00F3174E">
              <w:rPr>
                <w:rFonts w:cstheme="minorHAnsi"/>
                <w:vertAlign w:val="superscript"/>
              </w:rPr>
              <w:t>th</w:t>
            </w:r>
            <w:r w:rsidR="002F327D" w:rsidRPr="00F3174E">
              <w:rPr>
                <w:rFonts w:cstheme="minorHAnsi"/>
              </w:rPr>
              <w:t xml:space="preserve"> Sept; 4</w:t>
            </w:r>
            <w:r w:rsidR="002F327D" w:rsidRPr="00F3174E">
              <w:rPr>
                <w:rFonts w:cstheme="minorHAnsi"/>
                <w:vertAlign w:val="superscript"/>
              </w:rPr>
              <w:t>th</w:t>
            </w:r>
            <w:r w:rsidR="002F327D" w:rsidRPr="00F3174E">
              <w:rPr>
                <w:rFonts w:cstheme="minorHAnsi"/>
              </w:rPr>
              <w:t xml:space="preserve"> Dec all 9.30-11am</w:t>
            </w:r>
          </w:p>
        </w:tc>
        <w:tc>
          <w:tcPr>
            <w:tcW w:w="851" w:type="dxa"/>
            <w:shd w:val="clear" w:color="auto" w:fill="auto"/>
          </w:tcPr>
          <w:p w14:paraId="09B33F04" w14:textId="791D91F2" w:rsidR="00BC6103" w:rsidRPr="00E92349" w:rsidRDefault="00EB124B" w:rsidP="00D53381">
            <w:pPr>
              <w:rPr>
                <w:rFonts w:cstheme="minorHAnsi"/>
              </w:rPr>
            </w:pPr>
            <w:r>
              <w:rPr>
                <w:rFonts w:cstheme="minorHAnsi"/>
              </w:rPr>
              <w:t>All</w:t>
            </w:r>
          </w:p>
        </w:tc>
        <w:tc>
          <w:tcPr>
            <w:tcW w:w="2976" w:type="dxa"/>
            <w:shd w:val="clear" w:color="auto" w:fill="auto"/>
          </w:tcPr>
          <w:p w14:paraId="3C852331" w14:textId="42272556" w:rsidR="00BC6103" w:rsidRPr="00E92349" w:rsidRDefault="00EB124B" w:rsidP="00D53381">
            <w:pPr>
              <w:rPr>
                <w:rFonts w:cstheme="minorHAnsi"/>
                <w:color w:val="FF0000"/>
              </w:rPr>
            </w:pPr>
            <w:r>
              <w:rPr>
                <w:rFonts w:cstheme="minorHAnsi"/>
                <w:color w:val="FF0000"/>
              </w:rPr>
              <w:t>E</w:t>
            </w:r>
            <w:r w:rsidR="00E6396A">
              <w:rPr>
                <w:rFonts w:cstheme="minorHAnsi"/>
                <w:color w:val="FF0000"/>
              </w:rPr>
              <w:t>mail HM</w:t>
            </w:r>
            <w:r>
              <w:rPr>
                <w:rFonts w:cstheme="minorHAnsi"/>
                <w:color w:val="FF0000"/>
              </w:rPr>
              <w:t xml:space="preserve"> to say what you’d like to give an update on </w:t>
            </w:r>
          </w:p>
        </w:tc>
      </w:tr>
    </w:tbl>
    <w:p w14:paraId="0FB78278" w14:textId="77777777" w:rsidR="00F418B5" w:rsidRPr="00B14E09" w:rsidRDefault="00F418B5" w:rsidP="00D53381">
      <w:pPr>
        <w:rPr>
          <w:rFonts w:ascii="Calibri" w:hAnsi="Calibri" w:cs="Calibri"/>
          <w:b/>
        </w:rPr>
      </w:pPr>
    </w:p>
    <w:sectPr w:rsidR="00F418B5" w:rsidRPr="00B14E09" w:rsidSect="0016325A">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44A11A19" w:rsidR="00AE77F4" w:rsidRDefault="00AE77F4">
        <w:pPr>
          <w:pStyle w:val="Footer"/>
          <w:jc w:val="center"/>
        </w:pPr>
        <w:r>
          <w:fldChar w:fldCharType="begin"/>
        </w:r>
        <w:r>
          <w:instrText xml:space="preserve"> PAGE   \* MERGEFORMAT </w:instrText>
        </w:r>
        <w:r>
          <w:fldChar w:fldCharType="separate"/>
        </w:r>
        <w:r w:rsidR="00CB58EB">
          <w:rPr>
            <w:noProof/>
          </w:rPr>
          <w:t>3</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214"/>
    <w:multiLevelType w:val="hybridMultilevel"/>
    <w:tmpl w:val="454E5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2526F"/>
    <w:multiLevelType w:val="hybridMultilevel"/>
    <w:tmpl w:val="535A3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4D7FC8"/>
    <w:multiLevelType w:val="hybridMultilevel"/>
    <w:tmpl w:val="BF802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534F7"/>
    <w:multiLevelType w:val="hybridMultilevel"/>
    <w:tmpl w:val="265617C2"/>
    <w:lvl w:ilvl="0" w:tplc="EE3E6EB2">
      <w:start w:val="1"/>
      <w:numFmt w:val="bullet"/>
      <w:lvlText w:val="–"/>
      <w:lvlJc w:val="left"/>
      <w:pPr>
        <w:tabs>
          <w:tab w:val="num" w:pos="720"/>
        </w:tabs>
        <w:ind w:left="720" w:hanging="360"/>
      </w:pPr>
      <w:rPr>
        <w:rFonts w:ascii="Arial" w:hAnsi="Arial" w:hint="default"/>
      </w:rPr>
    </w:lvl>
    <w:lvl w:ilvl="1" w:tplc="3E60627C">
      <w:start w:val="1"/>
      <w:numFmt w:val="bullet"/>
      <w:lvlText w:val="–"/>
      <w:lvlJc w:val="left"/>
      <w:pPr>
        <w:tabs>
          <w:tab w:val="num" w:pos="1440"/>
        </w:tabs>
        <w:ind w:left="1440" w:hanging="360"/>
      </w:pPr>
      <w:rPr>
        <w:rFonts w:ascii="Arial" w:hAnsi="Arial" w:hint="default"/>
      </w:rPr>
    </w:lvl>
    <w:lvl w:ilvl="2" w:tplc="C8CE16BA" w:tentative="1">
      <w:start w:val="1"/>
      <w:numFmt w:val="bullet"/>
      <w:lvlText w:val="–"/>
      <w:lvlJc w:val="left"/>
      <w:pPr>
        <w:tabs>
          <w:tab w:val="num" w:pos="2160"/>
        </w:tabs>
        <w:ind w:left="2160" w:hanging="360"/>
      </w:pPr>
      <w:rPr>
        <w:rFonts w:ascii="Arial" w:hAnsi="Arial" w:hint="default"/>
      </w:rPr>
    </w:lvl>
    <w:lvl w:ilvl="3" w:tplc="63F895E4" w:tentative="1">
      <w:start w:val="1"/>
      <w:numFmt w:val="bullet"/>
      <w:lvlText w:val="–"/>
      <w:lvlJc w:val="left"/>
      <w:pPr>
        <w:tabs>
          <w:tab w:val="num" w:pos="2880"/>
        </w:tabs>
        <w:ind w:left="2880" w:hanging="360"/>
      </w:pPr>
      <w:rPr>
        <w:rFonts w:ascii="Arial" w:hAnsi="Arial" w:hint="default"/>
      </w:rPr>
    </w:lvl>
    <w:lvl w:ilvl="4" w:tplc="EF0EA258" w:tentative="1">
      <w:start w:val="1"/>
      <w:numFmt w:val="bullet"/>
      <w:lvlText w:val="–"/>
      <w:lvlJc w:val="left"/>
      <w:pPr>
        <w:tabs>
          <w:tab w:val="num" w:pos="3600"/>
        </w:tabs>
        <w:ind w:left="3600" w:hanging="360"/>
      </w:pPr>
      <w:rPr>
        <w:rFonts w:ascii="Arial" w:hAnsi="Arial" w:hint="default"/>
      </w:rPr>
    </w:lvl>
    <w:lvl w:ilvl="5" w:tplc="7BB2FEA4" w:tentative="1">
      <w:start w:val="1"/>
      <w:numFmt w:val="bullet"/>
      <w:lvlText w:val="–"/>
      <w:lvlJc w:val="left"/>
      <w:pPr>
        <w:tabs>
          <w:tab w:val="num" w:pos="4320"/>
        </w:tabs>
        <w:ind w:left="4320" w:hanging="360"/>
      </w:pPr>
      <w:rPr>
        <w:rFonts w:ascii="Arial" w:hAnsi="Arial" w:hint="default"/>
      </w:rPr>
    </w:lvl>
    <w:lvl w:ilvl="6" w:tplc="9EEE96B2" w:tentative="1">
      <w:start w:val="1"/>
      <w:numFmt w:val="bullet"/>
      <w:lvlText w:val="–"/>
      <w:lvlJc w:val="left"/>
      <w:pPr>
        <w:tabs>
          <w:tab w:val="num" w:pos="5040"/>
        </w:tabs>
        <w:ind w:left="5040" w:hanging="360"/>
      </w:pPr>
      <w:rPr>
        <w:rFonts w:ascii="Arial" w:hAnsi="Arial" w:hint="default"/>
      </w:rPr>
    </w:lvl>
    <w:lvl w:ilvl="7" w:tplc="BD9CC546" w:tentative="1">
      <w:start w:val="1"/>
      <w:numFmt w:val="bullet"/>
      <w:lvlText w:val="–"/>
      <w:lvlJc w:val="left"/>
      <w:pPr>
        <w:tabs>
          <w:tab w:val="num" w:pos="5760"/>
        </w:tabs>
        <w:ind w:left="5760" w:hanging="360"/>
      </w:pPr>
      <w:rPr>
        <w:rFonts w:ascii="Arial" w:hAnsi="Arial" w:hint="default"/>
      </w:rPr>
    </w:lvl>
    <w:lvl w:ilvl="8" w:tplc="A4E8E59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
  </w:num>
  <w:num w:numId="3">
    <w:abstractNumId w:val="2"/>
  </w:num>
  <w:num w:numId="4">
    <w:abstractNumId w:val="12"/>
  </w:num>
  <w:num w:numId="5">
    <w:abstractNumId w:val="5"/>
  </w:num>
  <w:num w:numId="6">
    <w:abstractNumId w:val="9"/>
  </w:num>
  <w:num w:numId="7">
    <w:abstractNumId w:val="4"/>
  </w:num>
  <w:num w:numId="8">
    <w:abstractNumId w:val="10"/>
  </w:num>
  <w:num w:numId="9">
    <w:abstractNumId w:val="3"/>
  </w:num>
  <w:num w:numId="10">
    <w:abstractNumId w:val="8"/>
  </w:num>
  <w:num w:numId="11">
    <w:abstractNumId w:val="0"/>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131F9"/>
    <w:rsid w:val="00020283"/>
    <w:rsid w:val="00020716"/>
    <w:rsid w:val="00021BCC"/>
    <w:rsid w:val="000224F4"/>
    <w:rsid w:val="00025C1C"/>
    <w:rsid w:val="00026045"/>
    <w:rsid w:val="00026E56"/>
    <w:rsid w:val="00026F8B"/>
    <w:rsid w:val="000279B1"/>
    <w:rsid w:val="00031B33"/>
    <w:rsid w:val="00031DE3"/>
    <w:rsid w:val="00031DE6"/>
    <w:rsid w:val="00031EC0"/>
    <w:rsid w:val="00037E13"/>
    <w:rsid w:val="00040551"/>
    <w:rsid w:val="00040B84"/>
    <w:rsid w:val="00051D05"/>
    <w:rsid w:val="00052289"/>
    <w:rsid w:val="000522F8"/>
    <w:rsid w:val="000564F4"/>
    <w:rsid w:val="000566D7"/>
    <w:rsid w:val="0006121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1F63"/>
    <w:rsid w:val="0008446F"/>
    <w:rsid w:val="00085473"/>
    <w:rsid w:val="000871E7"/>
    <w:rsid w:val="00087D03"/>
    <w:rsid w:val="0009046E"/>
    <w:rsid w:val="00090600"/>
    <w:rsid w:val="00091B06"/>
    <w:rsid w:val="00091CE3"/>
    <w:rsid w:val="000921EA"/>
    <w:rsid w:val="00092216"/>
    <w:rsid w:val="00093115"/>
    <w:rsid w:val="00094D7E"/>
    <w:rsid w:val="00095689"/>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E1ABA"/>
    <w:rsid w:val="000E1DD6"/>
    <w:rsid w:val="000E3024"/>
    <w:rsid w:val="000E57C5"/>
    <w:rsid w:val="000E6197"/>
    <w:rsid w:val="000E693F"/>
    <w:rsid w:val="000E69E2"/>
    <w:rsid w:val="000F4EEA"/>
    <w:rsid w:val="000F6F35"/>
    <w:rsid w:val="0010119D"/>
    <w:rsid w:val="00103CB3"/>
    <w:rsid w:val="00103E4A"/>
    <w:rsid w:val="00104544"/>
    <w:rsid w:val="00104D36"/>
    <w:rsid w:val="00105208"/>
    <w:rsid w:val="00106D8C"/>
    <w:rsid w:val="0011025C"/>
    <w:rsid w:val="00110C77"/>
    <w:rsid w:val="00111B2B"/>
    <w:rsid w:val="0011261D"/>
    <w:rsid w:val="00112C6A"/>
    <w:rsid w:val="001138BF"/>
    <w:rsid w:val="00115F2B"/>
    <w:rsid w:val="00120877"/>
    <w:rsid w:val="00121ACE"/>
    <w:rsid w:val="00122697"/>
    <w:rsid w:val="00123ECA"/>
    <w:rsid w:val="00124F1C"/>
    <w:rsid w:val="00125102"/>
    <w:rsid w:val="00125D4C"/>
    <w:rsid w:val="001262F3"/>
    <w:rsid w:val="0012715A"/>
    <w:rsid w:val="00130227"/>
    <w:rsid w:val="00130B92"/>
    <w:rsid w:val="001325F9"/>
    <w:rsid w:val="00132C03"/>
    <w:rsid w:val="00134192"/>
    <w:rsid w:val="00134B8F"/>
    <w:rsid w:val="00136005"/>
    <w:rsid w:val="0013694F"/>
    <w:rsid w:val="00136E7D"/>
    <w:rsid w:val="00141109"/>
    <w:rsid w:val="00141F0F"/>
    <w:rsid w:val="00141F91"/>
    <w:rsid w:val="00142567"/>
    <w:rsid w:val="00142F77"/>
    <w:rsid w:val="00146945"/>
    <w:rsid w:val="00147F95"/>
    <w:rsid w:val="00150D2E"/>
    <w:rsid w:val="00150D91"/>
    <w:rsid w:val="0015139D"/>
    <w:rsid w:val="00153DEF"/>
    <w:rsid w:val="00156EA5"/>
    <w:rsid w:val="00160B13"/>
    <w:rsid w:val="00161B9E"/>
    <w:rsid w:val="0016325A"/>
    <w:rsid w:val="00164913"/>
    <w:rsid w:val="00165673"/>
    <w:rsid w:val="001661D9"/>
    <w:rsid w:val="001679F0"/>
    <w:rsid w:val="00173805"/>
    <w:rsid w:val="00174ED1"/>
    <w:rsid w:val="00176801"/>
    <w:rsid w:val="0018042B"/>
    <w:rsid w:val="00181F41"/>
    <w:rsid w:val="00182B57"/>
    <w:rsid w:val="00182CF3"/>
    <w:rsid w:val="00182D37"/>
    <w:rsid w:val="00183BE0"/>
    <w:rsid w:val="00185168"/>
    <w:rsid w:val="00187721"/>
    <w:rsid w:val="00187F84"/>
    <w:rsid w:val="00190A5E"/>
    <w:rsid w:val="00192D87"/>
    <w:rsid w:val="00193B5A"/>
    <w:rsid w:val="00197BCD"/>
    <w:rsid w:val="001A0526"/>
    <w:rsid w:val="001A1975"/>
    <w:rsid w:val="001A2367"/>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0F27"/>
    <w:rsid w:val="001D5A29"/>
    <w:rsid w:val="001D78C0"/>
    <w:rsid w:val="001E1A44"/>
    <w:rsid w:val="001E3AFE"/>
    <w:rsid w:val="001E4B9E"/>
    <w:rsid w:val="001E6AE9"/>
    <w:rsid w:val="001E7873"/>
    <w:rsid w:val="001E7C0F"/>
    <w:rsid w:val="001F00E7"/>
    <w:rsid w:val="001F15A2"/>
    <w:rsid w:val="001F1855"/>
    <w:rsid w:val="001F399C"/>
    <w:rsid w:val="001F406A"/>
    <w:rsid w:val="001F687A"/>
    <w:rsid w:val="00200B68"/>
    <w:rsid w:val="00200F02"/>
    <w:rsid w:val="00201496"/>
    <w:rsid w:val="00202483"/>
    <w:rsid w:val="002036A2"/>
    <w:rsid w:val="002039E9"/>
    <w:rsid w:val="00205AB1"/>
    <w:rsid w:val="0021081A"/>
    <w:rsid w:val="00211B0A"/>
    <w:rsid w:val="00213709"/>
    <w:rsid w:val="002147E0"/>
    <w:rsid w:val="00217B4D"/>
    <w:rsid w:val="002221D9"/>
    <w:rsid w:val="0022435F"/>
    <w:rsid w:val="00225B30"/>
    <w:rsid w:val="00225BB1"/>
    <w:rsid w:val="00226417"/>
    <w:rsid w:val="002266D8"/>
    <w:rsid w:val="00231013"/>
    <w:rsid w:val="00231434"/>
    <w:rsid w:val="00235BE7"/>
    <w:rsid w:val="00243F41"/>
    <w:rsid w:val="00251DE6"/>
    <w:rsid w:val="00252846"/>
    <w:rsid w:val="00252D55"/>
    <w:rsid w:val="0025436F"/>
    <w:rsid w:val="00254C98"/>
    <w:rsid w:val="00254D61"/>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28A"/>
    <w:rsid w:val="002A366D"/>
    <w:rsid w:val="002B04EC"/>
    <w:rsid w:val="002B0598"/>
    <w:rsid w:val="002B0A46"/>
    <w:rsid w:val="002B184E"/>
    <w:rsid w:val="002B242C"/>
    <w:rsid w:val="002B3A4E"/>
    <w:rsid w:val="002B5316"/>
    <w:rsid w:val="002B5DFA"/>
    <w:rsid w:val="002C22F5"/>
    <w:rsid w:val="002C4147"/>
    <w:rsid w:val="002C42E7"/>
    <w:rsid w:val="002C467D"/>
    <w:rsid w:val="002C4971"/>
    <w:rsid w:val="002D03A5"/>
    <w:rsid w:val="002D0D5E"/>
    <w:rsid w:val="002D12E3"/>
    <w:rsid w:val="002D7698"/>
    <w:rsid w:val="002E491B"/>
    <w:rsid w:val="002E4E2D"/>
    <w:rsid w:val="002F327D"/>
    <w:rsid w:val="002F3E48"/>
    <w:rsid w:val="002F5226"/>
    <w:rsid w:val="002F602F"/>
    <w:rsid w:val="0030063D"/>
    <w:rsid w:val="00304B83"/>
    <w:rsid w:val="00310065"/>
    <w:rsid w:val="0031116C"/>
    <w:rsid w:val="00311C62"/>
    <w:rsid w:val="0031238B"/>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0C80"/>
    <w:rsid w:val="00353AF7"/>
    <w:rsid w:val="003561E6"/>
    <w:rsid w:val="00356759"/>
    <w:rsid w:val="003609FF"/>
    <w:rsid w:val="00361F73"/>
    <w:rsid w:val="003620A7"/>
    <w:rsid w:val="003651B3"/>
    <w:rsid w:val="00365443"/>
    <w:rsid w:val="003767FE"/>
    <w:rsid w:val="00376FF9"/>
    <w:rsid w:val="0038010B"/>
    <w:rsid w:val="003805C2"/>
    <w:rsid w:val="00383581"/>
    <w:rsid w:val="003841D0"/>
    <w:rsid w:val="00385B8B"/>
    <w:rsid w:val="00387E78"/>
    <w:rsid w:val="003900EE"/>
    <w:rsid w:val="00390F0A"/>
    <w:rsid w:val="00391561"/>
    <w:rsid w:val="003935E9"/>
    <w:rsid w:val="00393BA4"/>
    <w:rsid w:val="0039592E"/>
    <w:rsid w:val="00395DB1"/>
    <w:rsid w:val="003A12E5"/>
    <w:rsid w:val="003A1BA8"/>
    <w:rsid w:val="003A5F3F"/>
    <w:rsid w:val="003A72C3"/>
    <w:rsid w:val="003A741B"/>
    <w:rsid w:val="003B0473"/>
    <w:rsid w:val="003B1CBE"/>
    <w:rsid w:val="003B6981"/>
    <w:rsid w:val="003B69AE"/>
    <w:rsid w:val="003C1142"/>
    <w:rsid w:val="003C17C2"/>
    <w:rsid w:val="003C2892"/>
    <w:rsid w:val="003C3BFF"/>
    <w:rsid w:val="003C4E1E"/>
    <w:rsid w:val="003C5FDA"/>
    <w:rsid w:val="003D2550"/>
    <w:rsid w:val="003D3980"/>
    <w:rsid w:val="003D7C3E"/>
    <w:rsid w:val="003D7D3A"/>
    <w:rsid w:val="003E065E"/>
    <w:rsid w:val="003E3071"/>
    <w:rsid w:val="003E3239"/>
    <w:rsid w:val="003E3984"/>
    <w:rsid w:val="003E595F"/>
    <w:rsid w:val="003F301D"/>
    <w:rsid w:val="003F5CB0"/>
    <w:rsid w:val="003F6F92"/>
    <w:rsid w:val="004000CA"/>
    <w:rsid w:val="00401453"/>
    <w:rsid w:val="00406594"/>
    <w:rsid w:val="00407092"/>
    <w:rsid w:val="00410C33"/>
    <w:rsid w:val="00411AA3"/>
    <w:rsid w:val="00412714"/>
    <w:rsid w:val="00413580"/>
    <w:rsid w:val="004140BD"/>
    <w:rsid w:val="00415405"/>
    <w:rsid w:val="004159F3"/>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0CF"/>
    <w:rsid w:val="004524B8"/>
    <w:rsid w:val="00452987"/>
    <w:rsid w:val="00453E3F"/>
    <w:rsid w:val="00454E00"/>
    <w:rsid w:val="004558CD"/>
    <w:rsid w:val="004559CA"/>
    <w:rsid w:val="00457237"/>
    <w:rsid w:val="00462B1D"/>
    <w:rsid w:val="00465C9D"/>
    <w:rsid w:val="00466EDC"/>
    <w:rsid w:val="00466EEE"/>
    <w:rsid w:val="00467B70"/>
    <w:rsid w:val="00471DD9"/>
    <w:rsid w:val="00473141"/>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139"/>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091A"/>
    <w:rsid w:val="004D1D2D"/>
    <w:rsid w:val="004D577A"/>
    <w:rsid w:val="004D7203"/>
    <w:rsid w:val="004E5798"/>
    <w:rsid w:val="004E6897"/>
    <w:rsid w:val="004F12C7"/>
    <w:rsid w:val="004F3279"/>
    <w:rsid w:val="004F4858"/>
    <w:rsid w:val="004F63D5"/>
    <w:rsid w:val="00507FBF"/>
    <w:rsid w:val="00511E5E"/>
    <w:rsid w:val="00512A6C"/>
    <w:rsid w:val="00514165"/>
    <w:rsid w:val="00516BCB"/>
    <w:rsid w:val="005217C1"/>
    <w:rsid w:val="00521852"/>
    <w:rsid w:val="0052288E"/>
    <w:rsid w:val="005233B2"/>
    <w:rsid w:val="00526D65"/>
    <w:rsid w:val="00527061"/>
    <w:rsid w:val="00527731"/>
    <w:rsid w:val="0053334D"/>
    <w:rsid w:val="00534808"/>
    <w:rsid w:val="00535839"/>
    <w:rsid w:val="00535D4D"/>
    <w:rsid w:val="005400D0"/>
    <w:rsid w:val="00540DC7"/>
    <w:rsid w:val="00541521"/>
    <w:rsid w:val="005427B0"/>
    <w:rsid w:val="00542E92"/>
    <w:rsid w:val="00542FA6"/>
    <w:rsid w:val="00543109"/>
    <w:rsid w:val="00543D2C"/>
    <w:rsid w:val="005462D1"/>
    <w:rsid w:val="00546A5C"/>
    <w:rsid w:val="00550A3E"/>
    <w:rsid w:val="00552F8D"/>
    <w:rsid w:val="00557B41"/>
    <w:rsid w:val="00565E65"/>
    <w:rsid w:val="00570CCD"/>
    <w:rsid w:val="00572342"/>
    <w:rsid w:val="00572CEB"/>
    <w:rsid w:val="005755F2"/>
    <w:rsid w:val="00576705"/>
    <w:rsid w:val="00576D19"/>
    <w:rsid w:val="0058048F"/>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437"/>
    <w:rsid w:val="005B7F31"/>
    <w:rsid w:val="005C0614"/>
    <w:rsid w:val="005C2B08"/>
    <w:rsid w:val="005C7995"/>
    <w:rsid w:val="005D00DF"/>
    <w:rsid w:val="005D118E"/>
    <w:rsid w:val="005D1AB8"/>
    <w:rsid w:val="005D1DB6"/>
    <w:rsid w:val="005D2475"/>
    <w:rsid w:val="005D68EF"/>
    <w:rsid w:val="005D7EAF"/>
    <w:rsid w:val="005E7A04"/>
    <w:rsid w:val="005E7D5A"/>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5CE8"/>
    <w:rsid w:val="006267AD"/>
    <w:rsid w:val="006312EF"/>
    <w:rsid w:val="00631572"/>
    <w:rsid w:val="00632AE4"/>
    <w:rsid w:val="00633F20"/>
    <w:rsid w:val="0063478C"/>
    <w:rsid w:val="006365D2"/>
    <w:rsid w:val="00641215"/>
    <w:rsid w:val="00641D7C"/>
    <w:rsid w:val="00644EA6"/>
    <w:rsid w:val="0064548E"/>
    <w:rsid w:val="00647CA0"/>
    <w:rsid w:val="00647DCD"/>
    <w:rsid w:val="00651D7A"/>
    <w:rsid w:val="006521F8"/>
    <w:rsid w:val="006556BA"/>
    <w:rsid w:val="00656C7D"/>
    <w:rsid w:val="006573EE"/>
    <w:rsid w:val="00663CCF"/>
    <w:rsid w:val="00665893"/>
    <w:rsid w:val="006668AE"/>
    <w:rsid w:val="00667595"/>
    <w:rsid w:val="00667AB2"/>
    <w:rsid w:val="006702CB"/>
    <w:rsid w:val="0067090E"/>
    <w:rsid w:val="0067270C"/>
    <w:rsid w:val="0067369A"/>
    <w:rsid w:val="00674E7B"/>
    <w:rsid w:val="006751E4"/>
    <w:rsid w:val="006761BE"/>
    <w:rsid w:val="006775AA"/>
    <w:rsid w:val="0068214F"/>
    <w:rsid w:val="00686216"/>
    <w:rsid w:val="00686325"/>
    <w:rsid w:val="006904DA"/>
    <w:rsid w:val="00692887"/>
    <w:rsid w:val="00692F2F"/>
    <w:rsid w:val="0069402D"/>
    <w:rsid w:val="00695733"/>
    <w:rsid w:val="006957B7"/>
    <w:rsid w:val="0069608E"/>
    <w:rsid w:val="00696E2D"/>
    <w:rsid w:val="006A0237"/>
    <w:rsid w:val="006A079A"/>
    <w:rsid w:val="006A0F46"/>
    <w:rsid w:val="006A14DE"/>
    <w:rsid w:val="006A3005"/>
    <w:rsid w:val="006A3F16"/>
    <w:rsid w:val="006A4024"/>
    <w:rsid w:val="006A47C9"/>
    <w:rsid w:val="006A6BF9"/>
    <w:rsid w:val="006B672B"/>
    <w:rsid w:val="006C0111"/>
    <w:rsid w:val="006C2E89"/>
    <w:rsid w:val="006C2EBB"/>
    <w:rsid w:val="006C300A"/>
    <w:rsid w:val="006C34AE"/>
    <w:rsid w:val="006C456B"/>
    <w:rsid w:val="006C5C2B"/>
    <w:rsid w:val="006C635E"/>
    <w:rsid w:val="006D52CE"/>
    <w:rsid w:val="006D5504"/>
    <w:rsid w:val="006D63F8"/>
    <w:rsid w:val="006D6D36"/>
    <w:rsid w:val="006E189C"/>
    <w:rsid w:val="006E2643"/>
    <w:rsid w:val="006E340D"/>
    <w:rsid w:val="006E3435"/>
    <w:rsid w:val="006E7F9D"/>
    <w:rsid w:val="006F190F"/>
    <w:rsid w:val="006F1BA4"/>
    <w:rsid w:val="006F33CE"/>
    <w:rsid w:val="006F3D35"/>
    <w:rsid w:val="006F41D3"/>
    <w:rsid w:val="006F7B7C"/>
    <w:rsid w:val="007026BC"/>
    <w:rsid w:val="007029C8"/>
    <w:rsid w:val="0070304C"/>
    <w:rsid w:val="00707E57"/>
    <w:rsid w:val="0071023A"/>
    <w:rsid w:val="00710536"/>
    <w:rsid w:val="0071159B"/>
    <w:rsid w:val="00712973"/>
    <w:rsid w:val="00714B07"/>
    <w:rsid w:val="007150F7"/>
    <w:rsid w:val="007156DF"/>
    <w:rsid w:val="00716E10"/>
    <w:rsid w:val="00717518"/>
    <w:rsid w:val="0071764F"/>
    <w:rsid w:val="00717AEF"/>
    <w:rsid w:val="007310E5"/>
    <w:rsid w:val="007330A4"/>
    <w:rsid w:val="00733643"/>
    <w:rsid w:val="00734603"/>
    <w:rsid w:val="00734D32"/>
    <w:rsid w:val="00734D65"/>
    <w:rsid w:val="00735129"/>
    <w:rsid w:val="007364F3"/>
    <w:rsid w:val="00736BBC"/>
    <w:rsid w:val="00736D0D"/>
    <w:rsid w:val="00737FBB"/>
    <w:rsid w:val="00741E23"/>
    <w:rsid w:val="0074213B"/>
    <w:rsid w:val="00744E19"/>
    <w:rsid w:val="00745BAC"/>
    <w:rsid w:val="00745CD9"/>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5FC1"/>
    <w:rsid w:val="00786C96"/>
    <w:rsid w:val="00791545"/>
    <w:rsid w:val="007925A7"/>
    <w:rsid w:val="00794ADB"/>
    <w:rsid w:val="007965F9"/>
    <w:rsid w:val="007968BA"/>
    <w:rsid w:val="00796AB2"/>
    <w:rsid w:val="00797CC0"/>
    <w:rsid w:val="007A1475"/>
    <w:rsid w:val="007A2E9A"/>
    <w:rsid w:val="007A5545"/>
    <w:rsid w:val="007A5ECF"/>
    <w:rsid w:val="007A659C"/>
    <w:rsid w:val="007A6841"/>
    <w:rsid w:val="007A7E26"/>
    <w:rsid w:val="007B1554"/>
    <w:rsid w:val="007B17A7"/>
    <w:rsid w:val="007B198E"/>
    <w:rsid w:val="007B1A6D"/>
    <w:rsid w:val="007B2603"/>
    <w:rsid w:val="007B323F"/>
    <w:rsid w:val="007B5E27"/>
    <w:rsid w:val="007B67F9"/>
    <w:rsid w:val="007C2A71"/>
    <w:rsid w:val="007C47C8"/>
    <w:rsid w:val="007C6822"/>
    <w:rsid w:val="007D12F2"/>
    <w:rsid w:val="007D1934"/>
    <w:rsid w:val="007D3984"/>
    <w:rsid w:val="007D3E8E"/>
    <w:rsid w:val="007D4AD6"/>
    <w:rsid w:val="007D65DF"/>
    <w:rsid w:val="007D68B3"/>
    <w:rsid w:val="007E10D1"/>
    <w:rsid w:val="007E51BF"/>
    <w:rsid w:val="007E52E7"/>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0CA9"/>
    <w:rsid w:val="00820E2C"/>
    <w:rsid w:val="00821D19"/>
    <w:rsid w:val="00821FD2"/>
    <w:rsid w:val="00825495"/>
    <w:rsid w:val="00825621"/>
    <w:rsid w:val="00830087"/>
    <w:rsid w:val="00831049"/>
    <w:rsid w:val="008319F8"/>
    <w:rsid w:val="00831B42"/>
    <w:rsid w:val="008320FE"/>
    <w:rsid w:val="008326A7"/>
    <w:rsid w:val="008328DA"/>
    <w:rsid w:val="0083463D"/>
    <w:rsid w:val="0083542E"/>
    <w:rsid w:val="00836724"/>
    <w:rsid w:val="00840B44"/>
    <w:rsid w:val="00841173"/>
    <w:rsid w:val="00842D44"/>
    <w:rsid w:val="00843F80"/>
    <w:rsid w:val="008442E5"/>
    <w:rsid w:val="00847B26"/>
    <w:rsid w:val="008517F9"/>
    <w:rsid w:val="00852926"/>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0D8E"/>
    <w:rsid w:val="0088213F"/>
    <w:rsid w:val="008829A5"/>
    <w:rsid w:val="00882B6F"/>
    <w:rsid w:val="008839D2"/>
    <w:rsid w:val="00883DB8"/>
    <w:rsid w:val="0088401D"/>
    <w:rsid w:val="00884433"/>
    <w:rsid w:val="00884EAC"/>
    <w:rsid w:val="00885600"/>
    <w:rsid w:val="00886D1B"/>
    <w:rsid w:val="00887A39"/>
    <w:rsid w:val="00887E4E"/>
    <w:rsid w:val="0089332E"/>
    <w:rsid w:val="0089337E"/>
    <w:rsid w:val="00895424"/>
    <w:rsid w:val="00897BCB"/>
    <w:rsid w:val="008A1EEC"/>
    <w:rsid w:val="008A472D"/>
    <w:rsid w:val="008A4FAD"/>
    <w:rsid w:val="008A6B95"/>
    <w:rsid w:val="008A6F65"/>
    <w:rsid w:val="008B257C"/>
    <w:rsid w:val="008B2794"/>
    <w:rsid w:val="008B2BAE"/>
    <w:rsid w:val="008B438C"/>
    <w:rsid w:val="008B6502"/>
    <w:rsid w:val="008B7426"/>
    <w:rsid w:val="008C0BF7"/>
    <w:rsid w:val="008C31B9"/>
    <w:rsid w:val="008C704F"/>
    <w:rsid w:val="008D2124"/>
    <w:rsid w:val="008D33AE"/>
    <w:rsid w:val="008D4BE9"/>
    <w:rsid w:val="008D59A1"/>
    <w:rsid w:val="008D7427"/>
    <w:rsid w:val="008D7AE8"/>
    <w:rsid w:val="008E579B"/>
    <w:rsid w:val="008E711F"/>
    <w:rsid w:val="008E7E63"/>
    <w:rsid w:val="008F163B"/>
    <w:rsid w:val="008F1C98"/>
    <w:rsid w:val="008F2A5E"/>
    <w:rsid w:val="008F32F1"/>
    <w:rsid w:val="008F37A1"/>
    <w:rsid w:val="008F4007"/>
    <w:rsid w:val="008F58E7"/>
    <w:rsid w:val="008F621A"/>
    <w:rsid w:val="008F7807"/>
    <w:rsid w:val="008F7F4C"/>
    <w:rsid w:val="0090027D"/>
    <w:rsid w:val="0090045F"/>
    <w:rsid w:val="009010A3"/>
    <w:rsid w:val="0090533B"/>
    <w:rsid w:val="009055AE"/>
    <w:rsid w:val="00905C95"/>
    <w:rsid w:val="00907685"/>
    <w:rsid w:val="00911690"/>
    <w:rsid w:val="00915066"/>
    <w:rsid w:val="00916B76"/>
    <w:rsid w:val="00916F80"/>
    <w:rsid w:val="009179A4"/>
    <w:rsid w:val="00921F5E"/>
    <w:rsid w:val="009231EE"/>
    <w:rsid w:val="0092624C"/>
    <w:rsid w:val="009301E5"/>
    <w:rsid w:val="00935404"/>
    <w:rsid w:val="009371B1"/>
    <w:rsid w:val="00937E6C"/>
    <w:rsid w:val="009420AC"/>
    <w:rsid w:val="009433A2"/>
    <w:rsid w:val="0094414E"/>
    <w:rsid w:val="00946489"/>
    <w:rsid w:val="00950794"/>
    <w:rsid w:val="00950C49"/>
    <w:rsid w:val="009548D8"/>
    <w:rsid w:val="00954AE9"/>
    <w:rsid w:val="00960571"/>
    <w:rsid w:val="00964A13"/>
    <w:rsid w:val="00964E5E"/>
    <w:rsid w:val="00965254"/>
    <w:rsid w:val="00966AA9"/>
    <w:rsid w:val="00967D9D"/>
    <w:rsid w:val="0097122E"/>
    <w:rsid w:val="00971677"/>
    <w:rsid w:val="009759DD"/>
    <w:rsid w:val="00976E41"/>
    <w:rsid w:val="00977231"/>
    <w:rsid w:val="00981A4C"/>
    <w:rsid w:val="00981FF8"/>
    <w:rsid w:val="00982CCC"/>
    <w:rsid w:val="00982CE2"/>
    <w:rsid w:val="0098697A"/>
    <w:rsid w:val="00986BBC"/>
    <w:rsid w:val="00990F9A"/>
    <w:rsid w:val="00992028"/>
    <w:rsid w:val="00995E1A"/>
    <w:rsid w:val="00996800"/>
    <w:rsid w:val="00996975"/>
    <w:rsid w:val="00997819"/>
    <w:rsid w:val="009A023D"/>
    <w:rsid w:val="009A0880"/>
    <w:rsid w:val="009A08A6"/>
    <w:rsid w:val="009A44D0"/>
    <w:rsid w:val="009A5997"/>
    <w:rsid w:val="009A74A6"/>
    <w:rsid w:val="009B03DB"/>
    <w:rsid w:val="009B12CC"/>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892"/>
    <w:rsid w:val="009E3D00"/>
    <w:rsid w:val="009E48ED"/>
    <w:rsid w:val="009E49FB"/>
    <w:rsid w:val="009E732B"/>
    <w:rsid w:val="009F047F"/>
    <w:rsid w:val="009F2480"/>
    <w:rsid w:val="009F37C0"/>
    <w:rsid w:val="009F6DD3"/>
    <w:rsid w:val="00A01750"/>
    <w:rsid w:val="00A02477"/>
    <w:rsid w:val="00A03100"/>
    <w:rsid w:val="00A041DA"/>
    <w:rsid w:val="00A05E24"/>
    <w:rsid w:val="00A104C6"/>
    <w:rsid w:val="00A10AA2"/>
    <w:rsid w:val="00A1338E"/>
    <w:rsid w:val="00A16B46"/>
    <w:rsid w:val="00A22C02"/>
    <w:rsid w:val="00A24E5F"/>
    <w:rsid w:val="00A2502B"/>
    <w:rsid w:val="00A25C3D"/>
    <w:rsid w:val="00A3083F"/>
    <w:rsid w:val="00A31FFE"/>
    <w:rsid w:val="00A32D9B"/>
    <w:rsid w:val="00A3360E"/>
    <w:rsid w:val="00A34744"/>
    <w:rsid w:val="00A3686B"/>
    <w:rsid w:val="00A41B69"/>
    <w:rsid w:val="00A444D2"/>
    <w:rsid w:val="00A444E4"/>
    <w:rsid w:val="00A452BE"/>
    <w:rsid w:val="00A461DF"/>
    <w:rsid w:val="00A52535"/>
    <w:rsid w:val="00A52DBB"/>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2C5B"/>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05B"/>
    <w:rsid w:val="00AB413A"/>
    <w:rsid w:val="00AB704F"/>
    <w:rsid w:val="00AB73A7"/>
    <w:rsid w:val="00AC029A"/>
    <w:rsid w:val="00AC1B39"/>
    <w:rsid w:val="00AC2608"/>
    <w:rsid w:val="00AC328A"/>
    <w:rsid w:val="00AC416A"/>
    <w:rsid w:val="00AC5DDC"/>
    <w:rsid w:val="00AC7B23"/>
    <w:rsid w:val="00AD3713"/>
    <w:rsid w:val="00AD494F"/>
    <w:rsid w:val="00AD4C1F"/>
    <w:rsid w:val="00AD5B09"/>
    <w:rsid w:val="00AD719D"/>
    <w:rsid w:val="00AD71FE"/>
    <w:rsid w:val="00AE0A5E"/>
    <w:rsid w:val="00AE0E62"/>
    <w:rsid w:val="00AE13BF"/>
    <w:rsid w:val="00AE25FA"/>
    <w:rsid w:val="00AE5827"/>
    <w:rsid w:val="00AE6003"/>
    <w:rsid w:val="00AE7410"/>
    <w:rsid w:val="00AE77F4"/>
    <w:rsid w:val="00AF45B6"/>
    <w:rsid w:val="00AF537A"/>
    <w:rsid w:val="00AF5388"/>
    <w:rsid w:val="00B01AF2"/>
    <w:rsid w:val="00B037EB"/>
    <w:rsid w:val="00B12065"/>
    <w:rsid w:val="00B14E09"/>
    <w:rsid w:val="00B17CEA"/>
    <w:rsid w:val="00B21776"/>
    <w:rsid w:val="00B22E92"/>
    <w:rsid w:val="00B24314"/>
    <w:rsid w:val="00B24E64"/>
    <w:rsid w:val="00B25021"/>
    <w:rsid w:val="00B25E02"/>
    <w:rsid w:val="00B26816"/>
    <w:rsid w:val="00B26CBF"/>
    <w:rsid w:val="00B26D32"/>
    <w:rsid w:val="00B3068A"/>
    <w:rsid w:val="00B3345C"/>
    <w:rsid w:val="00B338D4"/>
    <w:rsid w:val="00B342EE"/>
    <w:rsid w:val="00B34916"/>
    <w:rsid w:val="00B35455"/>
    <w:rsid w:val="00B373AE"/>
    <w:rsid w:val="00B40E00"/>
    <w:rsid w:val="00B42CEA"/>
    <w:rsid w:val="00B42F9A"/>
    <w:rsid w:val="00B44067"/>
    <w:rsid w:val="00B44664"/>
    <w:rsid w:val="00B46562"/>
    <w:rsid w:val="00B46D16"/>
    <w:rsid w:val="00B47710"/>
    <w:rsid w:val="00B47BB8"/>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247"/>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2AC"/>
    <w:rsid w:val="00BB3A3B"/>
    <w:rsid w:val="00BB3C27"/>
    <w:rsid w:val="00BB652C"/>
    <w:rsid w:val="00BB7E25"/>
    <w:rsid w:val="00BC4E81"/>
    <w:rsid w:val="00BC6103"/>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BF6E68"/>
    <w:rsid w:val="00C00A02"/>
    <w:rsid w:val="00C01161"/>
    <w:rsid w:val="00C0154C"/>
    <w:rsid w:val="00C01896"/>
    <w:rsid w:val="00C01FBC"/>
    <w:rsid w:val="00C02218"/>
    <w:rsid w:val="00C02ABE"/>
    <w:rsid w:val="00C039B7"/>
    <w:rsid w:val="00C116D1"/>
    <w:rsid w:val="00C13CC4"/>
    <w:rsid w:val="00C14B63"/>
    <w:rsid w:val="00C166F9"/>
    <w:rsid w:val="00C22AE3"/>
    <w:rsid w:val="00C24010"/>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954"/>
    <w:rsid w:val="00C70A53"/>
    <w:rsid w:val="00C70D27"/>
    <w:rsid w:val="00C74661"/>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8EB"/>
    <w:rsid w:val="00CB5FA3"/>
    <w:rsid w:val="00CB60E7"/>
    <w:rsid w:val="00CB6A7F"/>
    <w:rsid w:val="00CC0CB0"/>
    <w:rsid w:val="00CC50E4"/>
    <w:rsid w:val="00CC5D2C"/>
    <w:rsid w:val="00CC6436"/>
    <w:rsid w:val="00CD1EC5"/>
    <w:rsid w:val="00CD3142"/>
    <w:rsid w:val="00CD3935"/>
    <w:rsid w:val="00CD3996"/>
    <w:rsid w:val="00CD42B4"/>
    <w:rsid w:val="00CE1472"/>
    <w:rsid w:val="00CE187F"/>
    <w:rsid w:val="00CE335C"/>
    <w:rsid w:val="00CE394E"/>
    <w:rsid w:val="00CF071E"/>
    <w:rsid w:val="00CF0830"/>
    <w:rsid w:val="00CF109C"/>
    <w:rsid w:val="00CF12EB"/>
    <w:rsid w:val="00CF1557"/>
    <w:rsid w:val="00CF1F81"/>
    <w:rsid w:val="00CF1FBA"/>
    <w:rsid w:val="00CF2167"/>
    <w:rsid w:val="00CF49BF"/>
    <w:rsid w:val="00CF5694"/>
    <w:rsid w:val="00CF620D"/>
    <w:rsid w:val="00CF693D"/>
    <w:rsid w:val="00CF7190"/>
    <w:rsid w:val="00D0058E"/>
    <w:rsid w:val="00D011C8"/>
    <w:rsid w:val="00D023B2"/>
    <w:rsid w:val="00D03035"/>
    <w:rsid w:val="00D03209"/>
    <w:rsid w:val="00D03CE7"/>
    <w:rsid w:val="00D05F4C"/>
    <w:rsid w:val="00D06ACE"/>
    <w:rsid w:val="00D07796"/>
    <w:rsid w:val="00D103B4"/>
    <w:rsid w:val="00D11047"/>
    <w:rsid w:val="00D110D6"/>
    <w:rsid w:val="00D17D37"/>
    <w:rsid w:val="00D228E5"/>
    <w:rsid w:val="00D22FFF"/>
    <w:rsid w:val="00D25DEA"/>
    <w:rsid w:val="00D26C95"/>
    <w:rsid w:val="00D30BA5"/>
    <w:rsid w:val="00D31709"/>
    <w:rsid w:val="00D32623"/>
    <w:rsid w:val="00D3313F"/>
    <w:rsid w:val="00D34035"/>
    <w:rsid w:val="00D34CC5"/>
    <w:rsid w:val="00D3546D"/>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1BF2"/>
    <w:rsid w:val="00D62542"/>
    <w:rsid w:val="00D630CF"/>
    <w:rsid w:val="00D67388"/>
    <w:rsid w:val="00D72073"/>
    <w:rsid w:val="00D75843"/>
    <w:rsid w:val="00D8069A"/>
    <w:rsid w:val="00D817C5"/>
    <w:rsid w:val="00D81E16"/>
    <w:rsid w:val="00D8351A"/>
    <w:rsid w:val="00D84120"/>
    <w:rsid w:val="00D84EA9"/>
    <w:rsid w:val="00D85658"/>
    <w:rsid w:val="00D871E0"/>
    <w:rsid w:val="00D87693"/>
    <w:rsid w:val="00D87E91"/>
    <w:rsid w:val="00D90E15"/>
    <w:rsid w:val="00D91312"/>
    <w:rsid w:val="00D9188B"/>
    <w:rsid w:val="00D91A32"/>
    <w:rsid w:val="00D91E19"/>
    <w:rsid w:val="00D942D7"/>
    <w:rsid w:val="00D94421"/>
    <w:rsid w:val="00D94C92"/>
    <w:rsid w:val="00D95B8C"/>
    <w:rsid w:val="00D96F1E"/>
    <w:rsid w:val="00DA1229"/>
    <w:rsid w:val="00DA1D4D"/>
    <w:rsid w:val="00DA4110"/>
    <w:rsid w:val="00DA51C5"/>
    <w:rsid w:val="00DA5DAF"/>
    <w:rsid w:val="00DB1DA3"/>
    <w:rsid w:val="00DB3C21"/>
    <w:rsid w:val="00DB6065"/>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09C1"/>
    <w:rsid w:val="00DF2FAC"/>
    <w:rsid w:val="00DF435D"/>
    <w:rsid w:val="00DF47CB"/>
    <w:rsid w:val="00DF5A67"/>
    <w:rsid w:val="00E00571"/>
    <w:rsid w:val="00E013BE"/>
    <w:rsid w:val="00E02FF5"/>
    <w:rsid w:val="00E1041C"/>
    <w:rsid w:val="00E10801"/>
    <w:rsid w:val="00E12269"/>
    <w:rsid w:val="00E128D7"/>
    <w:rsid w:val="00E132A6"/>
    <w:rsid w:val="00E143E8"/>
    <w:rsid w:val="00E15B10"/>
    <w:rsid w:val="00E207C1"/>
    <w:rsid w:val="00E21560"/>
    <w:rsid w:val="00E22446"/>
    <w:rsid w:val="00E22E9D"/>
    <w:rsid w:val="00E238E9"/>
    <w:rsid w:val="00E239EB"/>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295"/>
    <w:rsid w:val="00E60CF5"/>
    <w:rsid w:val="00E61F28"/>
    <w:rsid w:val="00E6273E"/>
    <w:rsid w:val="00E627CC"/>
    <w:rsid w:val="00E62BA2"/>
    <w:rsid w:val="00E6396A"/>
    <w:rsid w:val="00E663E8"/>
    <w:rsid w:val="00E66FC1"/>
    <w:rsid w:val="00E70AD9"/>
    <w:rsid w:val="00E722AD"/>
    <w:rsid w:val="00E805A7"/>
    <w:rsid w:val="00E81DB4"/>
    <w:rsid w:val="00E839CE"/>
    <w:rsid w:val="00E86720"/>
    <w:rsid w:val="00E87844"/>
    <w:rsid w:val="00E87930"/>
    <w:rsid w:val="00E87D1F"/>
    <w:rsid w:val="00E92349"/>
    <w:rsid w:val="00E9367E"/>
    <w:rsid w:val="00E93FA9"/>
    <w:rsid w:val="00E97F02"/>
    <w:rsid w:val="00EA0E93"/>
    <w:rsid w:val="00EA1956"/>
    <w:rsid w:val="00EA2755"/>
    <w:rsid w:val="00EA2B92"/>
    <w:rsid w:val="00EA349D"/>
    <w:rsid w:val="00EA5FB8"/>
    <w:rsid w:val="00EA6AB8"/>
    <w:rsid w:val="00EA6CDC"/>
    <w:rsid w:val="00EB124B"/>
    <w:rsid w:val="00EB1CF0"/>
    <w:rsid w:val="00EB22FF"/>
    <w:rsid w:val="00EB5229"/>
    <w:rsid w:val="00EB594A"/>
    <w:rsid w:val="00EB657D"/>
    <w:rsid w:val="00EC1DA4"/>
    <w:rsid w:val="00EC4B03"/>
    <w:rsid w:val="00ED12D0"/>
    <w:rsid w:val="00ED2FEC"/>
    <w:rsid w:val="00ED37D8"/>
    <w:rsid w:val="00ED5C0C"/>
    <w:rsid w:val="00ED5DE0"/>
    <w:rsid w:val="00ED702F"/>
    <w:rsid w:val="00EE0B28"/>
    <w:rsid w:val="00EE4CA7"/>
    <w:rsid w:val="00EE4DF0"/>
    <w:rsid w:val="00EE5333"/>
    <w:rsid w:val="00EE552B"/>
    <w:rsid w:val="00EF00B7"/>
    <w:rsid w:val="00EF1965"/>
    <w:rsid w:val="00F03221"/>
    <w:rsid w:val="00F04F04"/>
    <w:rsid w:val="00F106D2"/>
    <w:rsid w:val="00F10803"/>
    <w:rsid w:val="00F10EF9"/>
    <w:rsid w:val="00F13A05"/>
    <w:rsid w:val="00F13A74"/>
    <w:rsid w:val="00F204C0"/>
    <w:rsid w:val="00F212FB"/>
    <w:rsid w:val="00F27267"/>
    <w:rsid w:val="00F3107C"/>
    <w:rsid w:val="00F3174E"/>
    <w:rsid w:val="00F32716"/>
    <w:rsid w:val="00F332C5"/>
    <w:rsid w:val="00F361D4"/>
    <w:rsid w:val="00F37E24"/>
    <w:rsid w:val="00F40C2A"/>
    <w:rsid w:val="00F4148D"/>
    <w:rsid w:val="00F418B5"/>
    <w:rsid w:val="00F43D11"/>
    <w:rsid w:val="00F4695A"/>
    <w:rsid w:val="00F46F9D"/>
    <w:rsid w:val="00F50C2D"/>
    <w:rsid w:val="00F51148"/>
    <w:rsid w:val="00F513B0"/>
    <w:rsid w:val="00F543DA"/>
    <w:rsid w:val="00F547D0"/>
    <w:rsid w:val="00F557F7"/>
    <w:rsid w:val="00F55B1F"/>
    <w:rsid w:val="00F6164E"/>
    <w:rsid w:val="00F6254F"/>
    <w:rsid w:val="00F62B46"/>
    <w:rsid w:val="00F64E91"/>
    <w:rsid w:val="00F65A00"/>
    <w:rsid w:val="00F6697C"/>
    <w:rsid w:val="00F706E2"/>
    <w:rsid w:val="00F7118B"/>
    <w:rsid w:val="00F72A3A"/>
    <w:rsid w:val="00F76478"/>
    <w:rsid w:val="00F82BD2"/>
    <w:rsid w:val="00F8366F"/>
    <w:rsid w:val="00F84456"/>
    <w:rsid w:val="00F87203"/>
    <w:rsid w:val="00F8765B"/>
    <w:rsid w:val="00F87CBC"/>
    <w:rsid w:val="00F923D8"/>
    <w:rsid w:val="00F924FD"/>
    <w:rsid w:val="00F92BA3"/>
    <w:rsid w:val="00F96DCE"/>
    <w:rsid w:val="00F96F70"/>
    <w:rsid w:val="00FA2BF4"/>
    <w:rsid w:val="00FA3F4C"/>
    <w:rsid w:val="00FA4977"/>
    <w:rsid w:val="00FA5FAC"/>
    <w:rsid w:val="00FB113B"/>
    <w:rsid w:val="00FB165B"/>
    <w:rsid w:val="00FB1732"/>
    <w:rsid w:val="00FB3AB9"/>
    <w:rsid w:val="00FB5370"/>
    <w:rsid w:val="00FC3DAA"/>
    <w:rsid w:val="00FC4C7B"/>
    <w:rsid w:val="00FC60C9"/>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 w:type="character" w:customStyle="1" w:styleId="ui-provider">
    <w:name w:val="ui-provider"/>
    <w:basedOn w:val="DefaultParagraphFont"/>
    <w:rsid w:val="007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29236641">
      <w:bodyDiv w:val="1"/>
      <w:marLeft w:val="0"/>
      <w:marRight w:val="0"/>
      <w:marTop w:val="0"/>
      <w:marBottom w:val="0"/>
      <w:divBdr>
        <w:top w:val="none" w:sz="0" w:space="0" w:color="auto"/>
        <w:left w:val="none" w:sz="0" w:space="0" w:color="auto"/>
        <w:bottom w:val="none" w:sz="0" w:space="0" w:color="auto"/>
        <w:right w:val="none" w:sz="0" w:space="0" w:color="auto"/>
      </w:divBdr>
      <w:divsChild>
        <w:div w:id="846601531">
          <w:marLeft w:val="1166"/>
          <w:marRight w:val="0"/>
          <w:marTop w:val="101"/>
          <w:marBottom w:val="0"/>
          <w:divBdr>
            <w:top w:val="none" w:sz="0" w:space="0" w:color="auto"/>
            <w:left w:val="none" w:sz="0" w:space="0" w:color="auto"/>
            <w:bottom w:val="none" w:sz="0" w:space="0" w:color="auto"/>
            <w:right w:val="none" w:sz="0" w:space="0" w:color="auto"/>
          </w:divBdr>
        </w:div>
      </w:divsChild>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khg-conference-2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proposals-for-heat-network-zoning-20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de81c19-0895-4efc-b747-8c9e5bcc3cf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FFE82438-F7A5-4C98-B423-A9D39550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10</cp:revision>
  <cp:lastPrinted>2020-01-29T14:29:00Z</cp:lastPrinted>
  <dcterms:created xsi:type="dcterms:W3CDTF">2024-02-22T15:18:00Z</dcterms:created>
  <dcterms:modified xsi:type="dcterms:W3CDTF">2024-03-01T11:30:00Z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