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E6F3" w14:textId="77777777" w:rsidR="00FC3EA1" w:rsidRPr="000B7DE5" w:rsidRDefault="00B66F0D" w:rsidP="00FC3EA1">
      <w:bookmarkStart w:id="0" w:name="_GoBack"/>
      <w:bookmarkEnd w:id="0"/>
      <w:r>
        <w:t>Housing Strategy and Enabling</w:t>
      </w:r>
      <w:r w:rsidR="00FC3EA1">
        <w:t xml:space="preserve"> </w:t>
      </w:r>
    </w:p>
    <w:tbl>
      <w:tblPr>
        <w:tblStyle w:val="TableGrid"/>
        <w:tblW w:w="0" w:type="auto"/>
        <w:tblLook w:val="04A0" w:firstRow="1" w:lastRow="0" w:firstColumn="1" w:lastColumn="0" w:noHBand="0" w:noVBand="1"/>
      </w:tblPr>
      <w:tblGrid>
        <w:gridCol w:w="702"/>
        <w:gridCol w:w="3322"/>
        <w:gridCol w:w="1353"/>
        <w:gridCol w:w="3639"/>
      </w:tblGrid>
      <w:tr w:rsidR="00BA4B08" w14:paraId="1DC9DEEA" w14:textId="77777777" w:rsidTr="00BA4B08">
        <w:tc>
          <w:tcPr>
            <w:tcW w:w="9016" w:type="dxa"/>
            <w:gridSpan w:val="4"/>
            <w:shd w:val="clear" w:color="auto" w:fill="9CC2E5" w:themeFill="accent1" w:themeFillTint="99"/>
          </w:tcPr>
          <w:p w14:paraId="4988BD10" w14:textId="7F7368FC" w:rsidR="00BA4B08" w:rsidRDefault="00BA4B08"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2B538D">
              <w:rPr>
                <w:rFonts w:ascii="Calibri" w:eastAsia="Times New Roman" w:hAnsi="Calibri" w:cs="Calibri"/>
                <w:b/>
                <w:color w:val="000000"/>
                <w:lang w:eastAsia="en-GB"/>
              </w:rPr>
              <w:t xml:space="preserve"> </w:t>
            </w:r>
            <w:r w:rsidR="00877A7C">
              <w:rPr>
                <w:rFonts w:ascii="Calibri" w:eastAsia="Times New Roman" w:hAnsi="Calibri" w:cs="Calibri"/>
                <w:b/>
                <w:color w:val="000000"/>
                <w:lang w:eastAsia="en-GB"/>
              </w:rPr>
              <w:t>21</w:t>
            </w:r>
            <w:r w:rsidR="00877A7C" w:rsidRPr="00877A7C">
              <w:rPr>
                <w:rFonts w:ascii="Calibri" w:eastAsia="Times New Roman" w:hAnsi="Calibri" w:cs="Calibri"/>
                <w:b/>
                <w:color w:val="000000"/>
                <w:vertAlign w:val="superscript"/>
                <w:lang w:eastAsia="en-GB"/>
              </w:rPr>
              <w:t>st</w:t>
            </w:r>
            <w:r w:rsidR="00877A7C">
              <w:rPr>
                <w:rFonts w:ascii="Calibri" w:eastAsia="Times New Roman" w:hAnsi="Calibri" w:cs="Calibri"/>
                <w:b/>
                <w:color w:val="000000"/>
                <w:lang w:eastAsia="en-GB"/>
              </w:rPr>
              <w:t xml:space="preserve"> September</w:t>
            </w:r>
            <w:r w:rsidR="002B538D">
              <w:rPr>
                <w:rFonts w:ascii="Calibri" w:eastAsia="Times New Roman" w:hAnsi="Calibri" w:cs="Calibri"/>
                <w:b/>
                <w:color w:val="000000"/>
                <w:lang w:eastAsia="en-GB"/>
              </w:rPr>
              <w:t xml:space="preserve"> 2023</w:t>
            </w:r>
          </w:p>
        </w:tc>
      </w:tr>
      <w:tr w:rsidR="00FC3EA1" w14:paraId="7CB701C5" w14:textId="77777777" w:rsidTr="00BA4B08">
        <w:tc>
          <w:tcPr>
            <w:tcW w:w="702" w:type="dxa"/>
          </w:tcPr>
          <w:p w14:paraId="64797126"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322" w:type="dxa"/>
          </w:tcPr>
          <w:p w14:paraId="21F6BD36" w14:textId="77777777" w:rsidR="00FC3EA1" w:rsidRDefault="00FC3EA1" w:rsidP="00FC3EA1">
            <w:pPr>
              <w:rPr>
                <w:rFonts w:ascii="Calibri" w:eastAsia="Times New Roman" w:hAnsi="Calibri" w:cs="Calibri"/>
                <w:color w:val="000000"/>
                <w:lang w:eastAsia="en-GB"/>
              </w:rPr>
            </w:pPr>
          </w:p>
        </w:tc>
        <w:tc>
          <w:tcPr>
            <w:tcW w:w="1353" w:type="dxa"/>
          </w:tcPr>
          <w:p w14:paraId="11C58481"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639" w:type="dxa"/>
          </w:tcPr>
          <w:p w14:paraId="61791211"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42382B9B" w14:textId="77777777" w:rsidTr="003637E9">
        <w:tc>
          <w:tcPr>
            <w:tcW w:w="9016" w:type="dxa"/>
            <w:gridSpan w:val="4"/>
            <w:shd w:val="clear" w:color="auto" w:fill="9CC2E5" w:themeFill="accent1" w:themeFillTint="99"/>
          </w:tcPr>
          <w:p w14:paraId="13CBDC7A" w14:textId="77777777" w:rsidR="00FC3EA1" w:rsidRDefault="00FC3EA1" w:rsidP="00FC3EA1">
            <w:pPr>
              <w:rPr>
                <w:b/>
              </w:rPr>
            </w:pPr>
            <w:r w:rsidRPr="00FC3EA1">
              <w:rPr>
                <w:b/>
              </w:rPr>
              <w:t>Theme Health and wellbeing</w:t>
            </w:r>
          </w:p>
          <w:p w14:paraId="0ED5FC2E" w14:textId="77777777" w:rsidR="00FC3EA1" w:rsidRDefault="00FC3EA1" w:rsidP="00FC3EA1">
            <w:pPr>
              <w:rPr>
                <w:rFonts w:ascii="Calibri" w:eastAsia="Times New Roman" w:hAnsi="Calibri" w:cs="Calibri"/>
                <w:color w:val="000000"/>
                <w:lang w:eastAsia="en-GB"/>
              </w:rPr>
            </w:pPr>
          </w:p>
        </w:tc>
      </w:tr>
      <w:tr w:rsidR="00FC3EA1" w14:paraId="66ABE04C" w14:textId="77777777" w:rsidTr="00BA4B08">
        <w:tc>
          <w:tcPr>
            <w:tcW w:w="702" w:type="dxa"/>
          </w:tcPr>
          <w:p w14:paraId="7FEDAA4D" w14:textId="77777777"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HW2</w:t>
            </w:r>
          </w:p>
        </w:tc>
        <w:tc>
          <w:tcPr>
            <w:tcW w:w="3322" w:type="dxa"/>
          </w:tcPr>
          <w:p w14:paraId="5BAB59BC" w14:textId="77777777" w:rsidR="003637E9" w:rsidRDefault="003637E9" w:rsidP="003637E9">
            <w:pPr>
              <w:rPr>
                <w:rFonts w:ascii="Calibri" w:hAnsi="Calibri" w:cs="Calibri"/>
                <w:color w:val="000000"/>
              </w:rPr>
            </w:pPr>
            <w:r>
              <w:rPr>
                <w:rFonts w:ascii="Calibri" w:hAnsi="Calibri" w:cs="Calibri"/>
                <w:color w:val="000000"/>
              </w:rPr>
              <w:t>Where appropriate, work at a local level with planning and developer colleagues to ensure the right type of high quality housing within sustainable communities is developed across Kent and Medway to meet identified local housing need</w:t>
            </w:r>
          </w:p>
          <w:p w14:paraId="579E749C" w14:textId="77777777" w:rsidR="00FC3EA1" w:rsidRPr="00FC3EA1" w:rsidRDefault="00FC3EA1" w:rsidP="00FC3EA1">
            <w:pPr>
              <w:rPr>
                <w:rFonts w:ascii="Calibri" w:hAnsi="Calibri" w:cs="Calibri"/>
                <w:color w:val="000000"/>
              </w:rPr>
            </w:pPr>
          </w:p>
        </w:tc>
        <w:tc>
          <w:tcPr>
            <w:tcW w:w="1353" w:type="dxa"/>
          </w:tcPr>
          <w:p w14:paraId="74EC736A" w14:textId="77777777"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20C3D292" w14:textId="4BA5B52A" w:rsidR="00081EF5" w:rsidRDefault="00081EF5" w:rsidP="00081EF5">
            <w:pPr>
              <w:rPr>
                <w:rFonts w:ascii="Calibri" w:eastAsia="Times New Roman" w:hAnsi="Calibri" w:cs="Calibri"/>
                <w:color w:val="000000"/>
                <w:lang w:eastAsia="en-GB"/>
              </w:rPr>
            </w:pPr>
            <w:r>
              <w:rPr>
                <w:rFonts w:ascii="Calibri" w:eastAsia="Times New Roman" w:hAnsi="Calibri" w:cs="Calibri"/>
                <w:color w:val="000000"/>
                <w:lang w:eastAsia="en-GB"/>
              </w:rPr>
              <w:t xml:space="preserve">An event is to be arranged with HSEG, planners and developers to ensure closer working, to address concerns with the process. Progress is being made on this with the chair and vice-chair pulling together a scenario on 100% affordable housing schemes with Liz at Sevenoaks. </w:t>
            </w:r>
            <w:r w:rsidR="00D55070">
              <w:rPr>
                <w:rFonts w:ascii="Calibri" w:eastAsia="Times New Roman" w:hAnsi="Calibri" w:cs="Calibri"/>
                <w:color w:val="000000"/>
                <w:lang w:eastAsia="en-GB"/>
              </w:rPr>
              <w:t xml:space="preserve">We have held a meeting but this </w:t>
            </w:r>
            <w:r>
              <w:rPr>
                <w:rFonts w:ascii="Calibri" w:eastAsia="Times New Roman" w:hAnsi="Calibri" w:cs="Calibri"/>
                <w:color w:val="000000"/>
                <w:lang w:eastAsia="en-GB"/>
              </w:rPr>
              <w:t>needs more work</w:t>
            </w:r>
            <w:r w:rsidR="00D55070">
              <w:rPr>
                <w:rFonts w:ascii="Calibri" w:eastAsia="Times New Roman" w:hAnsi="Calibri" w:cs="Calibri"/>
                <w:color w:val="000000"/>
                <w:lang w:eastAsia="en-GB"/>
              </w:rPr>
              <w:t>.</w:t>
            </w:r>
          </w:p>
          <w:p w14:paraId="2E14952E" w14:textId="77777777" w:rsidR="00FC3EA1" w:rsidRDefault="00FC3EA1" w:rsidP="00FC3EA1">
            <w:pPr>
              <w:rPr>
                <w:rFonts w:ascii="Calibri" w:eastAsia="Times New Roman" w:hAnsi="Calibri" w:cs="Calibri"/>
                <w:color w:val="000000"/>
                <w:lang w:eastAsia="en-GB"/>
              </w:rPr>
            </w:pPr>
          </w:p>
        </w:tc>
      </w:tr>
      <w:tr w:rsidR="00FC3EA1" w14:paraId="23C07D7F" w14:textId="77777777" w:rsidTr="00BA4B08">
        <w:tc>
          <w:tcPr>
            <w:tcW w:w="702" w:type="dxa"/>
          </w:tcPr>
          <w:p w14:paraId="6AC8B499"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HW9</w:t>
            </w:r>
          </w:p>
        </w:tc>
        <w:tc>
          <w:tcPr>
            <w:tcW w:w="3322" w:type="dxa"/>
          </w:tcPr>
          <w:p w14:paraId="30C54E7D" w14:textId="77777777" w:rsidR="00FC3EA1" w:rsidRDefault="00FC3EA1" w:rsidP="00FC3EA1">
            <w:pPr>
              <w:rPr>
                <w:rFonts w:ascii="Calibri" w:eastAsia="Times New Roman" w:hAnsi="Calibri" w:cs="Calibri"/>
                <w:color w:val="000000"/>
                <w:lang w:eastAsia="en-GB"/>
              </w:rPr>
            </w:pPr>
            <w:r w:rsidRPr="00FC3EA1">
              <w:rPr>
                <w:rFonts w:ascii="Calibri" w:eastAsia="Times New Roman" w:hAnsi="Calibri" w:cs="Calibri"/>
                <w:color w:val="000000"/>
                <w:lang w:eastAsia="en-GB"/>
              </w:rPr>
              <w:t>Ensure housing is resilient to the future changes in climate to give the best possible health outcomes and prevent overheating</w:t>
            </w:r>
          </w:p>
        </w:tc>
        <w:tc>
          <w:tcPr>
            <w:tcW w:w="1353" w:type="dxa"/>
          </w:tcPr>
          <w:p w14:paraId="1C60E376" w14:textId="77777777"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5DDF6C6A" w14:textId="77777777" w:rsidR="00FC3EA1" w:rsidRDefault="00081EF5" w:rsidP="00081EF5">
            <w:pPr>
              <w:rPr>
                <w:rFonts w:ascii="Calibri" w:eastAsia="Times New Roman" w:hAnsi="Calibri" w:cs="Calibri"/>
                <w:color w:val="000000"/>
                <w:lang w:eastAsia="en-GB"/>
              </w:rPr>
            </w:pPr>
            <w:r>
              <w:rPr>
                <w:rFonts w:ascii="Calibri" w:eastAsia="Times New Roman" w:hAnsi="Calibri" w:cs="Calibri"/>
                <w:color w:val="000000"/>
                <w:lang w:eastAsia="en-GB"/>
              </w:rPr>
              <w:t>This was discussed as part of the work Thanet Council have delivered on an MMC site in Broadstairs (see SH5)</w:t>
            </w:r>
            <w:r w:rsidR="002E274C">
              <w:rPr>
                <w:rFonts w:ascii="Calibri" w:eastAsia="Times New Roman" w:hAnsi="Calibri" w:cs="Calibri"/>
                <w:color w:val="000000"/>
                <w:lang w:eastAsia="en-GB"/>
              </w:rPr>
              <w:t xml:space="preserve"> – The Ashford MMC scheme is due on </w:t>
            </w:r>
            <w:r w:rsidR="00737DE4">
              <w:rPr>
                <w:rFonts w:ascii="Calibri" w:eastAsia="Times New Roman" w:hAnsi="Calibri" w:cs="Calibri"/>
                <w:color w:val="000000"/>
                <w:lang w:eastAsia="en-GB"/>
              </w:rPr>
              <w:t>stream by summer 2024.</w:t>
            </w:r>
          </w:p>
          <w:p w14:paraId="4C02D55F" w14:textId="1304897B" w:rsidR="00F43D81" w:rsidRDefault="00F43D81" w:rsidP="00081EF5">
            <w:pPr>
              <w:rPr>
                <w:rFonts w:ascii="Calibri" w:eastAsia="Times New Roman" w:hAnsi="Calibri" w:cs="Calibri"/>
                <w:color w:val="000000"/>
                <w:lang w:eastAsia="en-GB"/>
              </w:rPr>
            </w:pPr>
          </w:p>
        </w:tc>
      </w:tr>
      <w:tr w:rsidR="009D1D4B" w14:paraId="0BCD90FD" w14:textId="77777777" w:rsidTr="003637E9">
        <w:tc>
          <w:tcPr>
            <w:tcW w:w="9016" w:type="dxa"/>
            <w:gridSpan w:val="4"/>
            <w:shd w:val="clear" w:color="auto" w:fill="9CC2E5" w:themeFill="accent1" w:themeFillTint="99"/>
          </w:tcPr>
          <w:p w14:paraId="2A9B3EC4" w14:textId="77777777" w:rsidR="009D1D4B" w:rsidRPr="003637E9" w:rsidRDefault="009D1D4B" w:rsidP="00FC3EA1">
            <w:pPr>
              <w:rPr>
                <w:rFonts w:ascii="Calibri" w:eastAsia="Times New Roman" w:hAnsi="Calibri" w:cs="Calibri"/>
                <w:b/>
                <w:color w:val="000000"/>
                <w:lang w:eastAsia="en-GB"/>
              </w:rPr>
            </w:pPr>
            <w:r w:rsidRPr="003637E9">
              <w:rPr>
                <w:rFonts w:ascii="Calibri" w:eastAsia="Times New Roman" w:hAnsi="Calibri" w:cs="Calibri"/>
                <w:b/>
                <w:color w:val="000000"/>
                <w:lang w:eastAsia="en-GB"/>
              </w:rPr>
              <w:t>Working together for safer homes</w:t>
            </w:r>
          </w:p>
          <w:p w14:paraId="20C39F93" w14:textId="77777777" w:rsidR="003637E9" w:rsidRPr="003637E9" w:rsidRDefault="003637E9" w:rsidP="00FC3EA1">
            <w:pPr>
              <w:rPr>
                <w:rFonts w:ascii="Calibri" w:eastAsia="Times New Roman" w:hAnsi="Calibri" w:cs="Calibri"/>
                <w:b/>
                <w:color w:val="000000"/>
                <w:lang w:eastAsia="en-GB"/>
              </w:rPr>
            </w:pPr>
          </w:p>
        </w:tc>
      </w:tr>
      <w:tr w:rsidR="00FA24E4" w14:paraId="0301F480" w14:textId="77777777" w:rsidTr="00BA4B08">
        <w:tc>
          <w:tcPr>
            <w:tcW w:w="702" w:type="dxa"/>
          </w:tcPr>
          <w:p w14:paraId="683FF16E"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322" w:type="dxa"/>
          </w:tcPr>
          <w:p w14:paraId="781DF9A6" w14:textId="77777777" w:rsidR="00FA24E4" w:rsidRDefault="00FA24E4" w:rsidP="00FA24E4">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30FF5CB4" w14:textId="77777777" w:rsidR="00FA24E4" w:rsidRPr="009D1D4B" w:rsidRDefault="00FA24E4" w:rsidP="00FA24E4">
            <w:pPr>
              <w:rPr>
                <w:rFonts w:ascii="Calibri" w:hAnsi="Calibri" w:cs="Calibri"/>
                <w:color w:val="000000"/>
              </w:rPr>
            </w:pPr>
          </w:p>
        </w:tc>
        <w:tc>
          <w:tcPr>
            <w:tcW w:w="1353" w:type="dxa"/>
          </w:tcPr>
          <w:p w14:paraId="4F94218F" w14:textId="77777777" w:rsidR="00FA24E4" w:rsidRDefault="00FA24E4" w:rsidP="00FA24E4">
            <w:pPr>
              <w:rPr>
                <w:rFonts w:ascii="Calibri" w:eastAsia="Times New Roman" w:hAnsi="Calibri" w:cs="Calibri"/>
                <w:color w:val="000000"/>
                <w:lang w:eastAsia="en-GB"/>
              </w:rPr>
            </w:pPr>
          </w:p>
        </w:tc>
        <w:tc>
          <w:tcPr>
            <w:tcW w:w="3639" w:type="dxa"/>
          </w:tcPr>
          <w:p w14:paraId="3FB915BA" w14:textId="77777777" w:rsidR="00FA24E4" w:rsidRDefault="00081EF5" w:rsidP="00081EF5">
            <w:pPr>
              <w:rPr>
                <w:rFonts w:ascii="Calibri" w:eastAsia="Times New Roman" w:hAnsi="Calibri" w:cs="Calibri"/>
                <w:color w:val="000000"/>
                <w:lang w:eastAsia="en-GB"/>
              </w:rPr>
            </w:pPr>
            <w:r>
              <w:rPr>
                <w:rFonts w:ascii="Calibri" w:eastAsia="Times New Roman" w:hAnsi="Calibri" w:cs="Calibri"/>
                <w:color w:val="000000"/>
                <w:lang w:eastAsia="en-GB"/>
              </w:rPr>
              <w:t>The HSEG meeting on 29</w:t>
            </w:r>
            <w:r w:rsidRPr="009303C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w:t>
            </w:r>
            <w:r w:rsidR="00737DE4">
              <w:rPr>
                <w:rFonts w:ascii="Calibri" w:eastAsia="Times New Roman" w:hAnsi="Calibri" w:cs="Calibri"/>
                <w:color w:val="000000"/>
                <w:lang w:eastAsia="en-GB"/>
              </w:rPr>
              <w:t xml:space="preserve">(this was the last meeting held) </w:t>
            </w:r>
            <w:r>
              <w:rPr>
                <w:rFonts w:ascii="Calibri" w:eastAsia="Times New Roman" w:hAnsi="Calibri" w:cs="Calibri"/>
                <w:color w:val="000000"/>
                <w:lang w:eastAsia="en-GB"/>
              </w:rPr>
              <w:t xml:space="preserve">was really engaged with the subject matter. There is also talk of going quarterly with these meetings rather than just three per year. The group members will be asked for feedback on this if it would be useful. </w:t>
            </w:r>
          </w:p>
          <w:p w14:paraId="00D83F53" w14:textId="026EAFA2" w:rsidR="00F43D81" w:rsidRDefault="00F43D81" w:rsidP="00081EF5">
            <w:pPr>
              <w:rPr>
                <w:rFonts w:ascii="Calibri" w:eastAsia="Times New Roman" w:hAnsi="Calibri" w:cs="Calibri"/>
                <w:color w:val="000000"/>
                <w:lang w:eastAsia="en-GB"/>
              </w:rPr>
            </w:pPr>
          </w:p>
        </w:tc>
      </w:tr>
      <w:tr w:rsidR="00FA24E4" w14:paraId="4702F5A8" w14:textId="77777777" w:rsidTr="00BA4B08">
        <w:tc>
          <w:tcPr>
            <w:tcW w:w="702" w:type="dxa"/>
          </w:tcPr>
          <w:p w14:paraId="7D0D7F74"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SH5</w:t>
            </w:r>
          </w:p>
        </w:tc>
        <w:tc>
          <w:tcPr>
            <w:tcW w:w="3322" w:type="dxa"/>
          </w:tcPr>
          <w:p w14:paraId="09DF903F" w14:textId="77777777" w:rsidR="00FA24E4" w:rsidRDefault="00FA24E4" w:rsidP="00FA24E4">
            <w:pPr>
              <w:rPr>
                <w:rFonts w:ascii="Calibri" w:hAnsi="Calibri" w:cs="Calibri"/>
                <w:color w:val="000000"/>
              </w:rPr>
            </w:pPr>
            <w:r>
              <w:rPr>
                <w:rFonts w:ascii="Calibri" w:hAnsi="Calibri" w:cs="Calibri"/>
                <w:color w:val="000000"/>
              </w:rPr>
              <w:t>Explore and learn about how new technology or approach can positively impact upon the delivery of new homes and enhance the condition of existing stock</w:t>
            </w:r>
          </w:p>
          <w:p w14:paraId="60AD78DB" w14:textId="77777777" w:rsidR="00FA24E4" w:rsidRDefault="00FA24E4" w:rsidP="00FA24E4">
            <w:pPr>
              <w:rPr>
                <w:rFonts w:ascii="Calibri" w:hAnsi="Calibri" w:cs="Calibri"/>
                <w:color w:val="000000"/>
              </w:rPr>
            </w:pPr>
          </w:p>
        </w:tc>
        <w:tc>
          <w:tcPr>
            <w:tcW w:w="1353" w:type="dxa"/>
          </w:tcPr>
          <w:p w14:paraId="7A025DB2"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25ED30E8" w14:textId="77777777" w:rsidR="00FA24E4" w:rsidRDefault="00081EF5" w:rsidP="00081EF5">
            <w:pPr>
              <w:rPr>
                <w:rFonts w:ascii="Calibri" w:eastAsia="Times New Roman" w:hAnsi="Calibri" w:cs="Calibri"/>
                <w:color w:val="000000"/>
                <w:lang w:eastAsia="en-GB"/>
              </w:rPr>
            </w:pPr>
            <w:r>
              <w:rPr>
                <w:rFonts w:ascii="Calibri" w:eastAsia="Times New Roman" w:hAnsi="Calibri" w:cs="Calibri"/>
                <w:color w:val="000000"/>
                <w:lang w:eastAsia="en-GB"/>
              </w:rPr>
              <w:t>Thanet Council colleagues gave an excellent presentation to show the work at Poorhole Lane, Westwood Acres, in Thanet. This is a 153-home scheme all of which is affordable housing (57 rent and 96 s/o). The use of MMC is a really good example of modern technology and the presentation illustrated what could be achieved.</w:t>
            </w:r>
            <w:r w:rsidR="004C4DFC">
              <w:rPr>
                <w:rFonts w:ascii="Calibri" w:eastAsia="Times New Roman" w:hAnsi="Calibri" w:cs="Calibri"/>
                <w:color w:val="000000"/>
                <w:lang w:eastAsia="en-GB"/>
              </w:rPr>
              <w:t xml:space="preserve"> </w:t>
            </w:r>
            <w:r w:rsidR="00A14F0A">
              <w:rPr>
                <w:rFonts w:ascii="Calibri" w:eastAsia="Times New Roman" w:hAnsi="Calibri" w:cs="Calibri"/>
                <w:color w:val="000000"/>
                <w:lang w:eastAsia="en-GB"/>
              </w:rPr>
              <w:t xml:space="preserve">KHG </w:t>
            </w:r>
            <w:r w:rsidR="004C4DFC">
              <w:rPr>
                <w:rFonts w:ascii="Calibri" w:eastAsia="Times New Roman" w:hAnsi="Calibri" w:cs="Calibri"/>
                <w:color w:val="000000"/>
                <w:lang w:eastAsia="en-GB"/>
              </w:rPr>
              <w:t>Damp and mould session</w:t>
            </w:r>
            <w:r w:rsidR="007C070C">
              <w:rPr>
                <w:rFonts w:ascii="Calibri" w:eastAsia="Times New Roman" w:hAnsi="Calibri" w:cs="Calibri"/>
                <w:color w:val="000000"/>
                <w:lang w:eastAsia="en-GB"/>
              </w:rPr>
              <w:t xml:space="preserve"> </w:t>
            </w:r>
            <w:r w:rsidR="000D40C4">
              <w:rPr>
                <w:rFonts w:ascii="Calibri" w:eastAsia="Times New Roman" w:hAnsi="Calibri" w:cs="Calibri"/>
                <w:color w:val="000000"/>
                <w:lang w:eastAsia="en-GB"/>
              </w:rPr>
              <w:t xml:space="preserve">was useful </w:t>
            </w:r>
            <w:r w:rsidR="003401CB">
              <w:rPr>
                <w:rFonts w:ascii="Calibri" w:eastAsia="Times New Roman" w:hAnsi="Calibri" w:cs="Calibri"/>
                <w:color w:val="000000"/>
                <w:lang w:eastAsia="en-GB"/>
              </w:rPr>
              <w:t xml:space="preserve">in this regard. </w:t>
            </w:r>
            <w:r w:rsidR="00A2167B">
              <w:rPr>
                <w:rFonts w:ascii="Calibri" w:eastAsia="Times New Roman" w:hAnsi="Calibri" w:cs="Calibri"/>
                <w:color w:val="000000"/>
                <w:lang w:eastAsia="en-GB"/>
              </w:rPr>
              <w:t xml:space="preserve">Folkestone buying </w:t>
            </w:r>
            <w:r w:rsidR="005F67CF">
              <w:rPr>
                <w:rFonts w:ascii="Calibri" w:eastAsia="Times New Roman" w:hAnsi="Calibri" w:cs="Calibri"/>
                <w:color w:val="000000"/>
                <w:lang w:eastAsia="en-GB"/>
              </w:rPr>
              <w:t>14</w:t>
            </w:r>
            <w:r w:rsidR="00E06809">
              <w:rPr>
                <w:rFonts w:ascii="Calibri" w:eastAsia="Times New Roman" w:hAnsi="Calibri" w:cs="Calibri"/>
                <w:color w:val="000000"/>
                <w:lang w:eastAsia="en-GB"/>
              </w:rPr>
              <w:t xml:space="preserve"> </w:t>
            </w:r>
            <w:r w:rsidR="00A2167B">
              <w:rPr>
                <w:rFonts w:ascii="Calibri" w:eastAsia="Times New Roman" w:hAnsi="Calibri" w:cs="Calibri"/>
                <w:color w:val="000000"/>
                <w:lang w:eastAsia="en-GB"/>
              </w:rPr>
              <w:t xml:space="preserve">homes with PV panels and </w:t>
            </w:r>
            <w:r w:rsidR="004350DD">
              <w:rPr>
                <w:rFonts w:ascii="Calibri" w:eastAsia="Times New Roman" w:hAnsi="Calibri" w:cs="Calibri"/>
                <w:color w:val="000000"/>
                <w:lang w:eastAsia="en-GB"/>
              </w:rPr>
              <w:t xml:space="preserve">air-source </w:t>
            </w:r>
            <w:r w:rsidR="00A2167B">
              <w:rPr>
                <w:rFonts w:ascii="Calibri" w:eastAsia="Times New Roman" w:hAnsi="Calibri" w:cs="Calibri"/>
                <w:color w:val="000000"/>
                <w:lang w:eastAsia="en-GB"/>
              </w:rPr>
              <w:t xml:space="preserve">heat pumps. </w:t>
            </w:r>
            <w:r w:rsidR="004863A6">
              <w:rPr>
                <w:rFonts w:ascii="Calibri" w:eastAsia="Times New Roman" w:hAnsi="Calibri" w:cs="Calibri"/>
                <w:color w:val="000000"/>
                <w:lang w:eastAsia="en-GB"/>
              </w:rPr>
              <w:t xml:space="preserve">Further sessions involving Switchee and other </w:t>
            </w:r>
            <w:r w:rsidR="00A2167B">
              <w:rPr>
                <w:rFonts w:ascii="Calibri" w:eastAsia="Times New Roman" w:hAnsi="Calibri" w:cs="Calibri"/>
                <w:color w:val="000000"/>
                <w:lang w:eastAsia="en-GB"/>
              </w:rPr>
              <w:t>providers may be useful to the group.</w:t>
            </w:r>
          </w:p>
          <w:p w14:paraId="47D16455" w14:textId="2B4005E3" w:rsidR="00F43D81" w:rsidRDefault="00F43D81" w:rsidP="00081EF5">
            <w:pPr>
              <w:rPr>
                <w:rFonts w:ascii="Calibri" w:eastAsia="Times New Roman" w:hAnsi="Calibri" w:cs="Calibri"/>
                <w:color w:val="000000"/>
                <w:lang w:eastAsia="en-GB"/>
              </w:rPr>
            </w:pPr>
          </w:p>
        </w:tc>
      </w:tr>
      <w:tr w:rsidR="00FA24E4" w14:paraId="77C94ECB" w14:textId="77777777" w:rsidTr="003637E9">
        <w:tc>
          <w:tcPr>
            <w:tcW w:w="9016" w:type="dxa"/>
            <w:gridSpan w:val="4"/>
            <w:shd w:val="clear" w:color="auto" w:fill="9CC2E5" w:themeFill="accent1" w:themeFillTint="99"/>
          </w:tcPr>
          <w:p w14:paraId="579713A2" w14:textId="77777777" w:rsidR="00FA24E4" w:rsidRPr="003637E9" w:rsidRDefault="00FA24E4" w:rsidP="00FA24E4">
            <w:pPr>
              <w:tabs>
                <w:tab w:val="left" w:pos="2430"/>
              </w:tabs>
              <w:rPr>
                <w:rFonts w:ascii="Calibri" w:eastAsia="Times New Roman" w:hAnsi="Calibri" w:cs="Calibri"/>
                <w:b/>
                <w:color w:val="000000"/>
                <w:lang w:eastAsia="en-GB"/>
              </w:rPr>
            </w:pPr>
            <w:r w:rsidRPr="003637E9">
              <w:rPr>
                <w:rFonts w:ascii="Calibri" w:eastAsia="Times New Roman" w:hAnsi="Calibri" w:cs="Calibri"/>
                <w:b/>
                <w:color w:val="000000"/>
                <w:lang w:eastAsia="en-GB"/>
              </w:rPr>
              <w:lastRenderedPageBreak/>
              <w:t xml:space="preserve">Infrastructure First </w:t>
            </w:r>
          </w:p>
          <w:p w14:paraId="59D91361" w14:textId="77777777" w:rsidR="00FA24E4" w:rsidRDefault="00FA24E4" w:rsidP="00FA24E4">
            <w:pPr>
              <w:tabs>
                <w:tab w:val="left" w:pos="2430"/>
              </w:tabs>
              <w:rPr>
                <w:rFonts w:ascii="Calibri" w:eastAsia="Times New Roman" w:hAnsi="Calibri" w:cs="Calibri"/>
                <w:color w:val="000000"/>
                <w:lang w:eastAsia="en-GB"/>
              </w:rPr>
            </w:pPr>
          </w:p>
        </w:tc>
      </w:tr>
      <w:tr w:rsidR="00FA24E4" w14:paraId="0FE0EE93" w14:textId="77777777" w:rsidTr="00BA4B08">
        <w:tc>
          <w:tcPr>
            <w:tcW w:w="702" w:type="dxa"/>
          </w:tcPr>
          <w:p w14:paraId="00E0CACB"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IF1</w:t>
            </w:r>
          </w:p>
        </w:tc>
        <w:tc>
          <w:tcPr>
            <w:tcW w:w="3322" w:type="dxa"/>
          </w:tcPr>
          <w:p w14:paraId="4AD089C3" w14:textId="77777777" w:rsidR="00FA24E4" w:rsidRDefault="00FA24E4" w:rsidP="00FA24E4">
            <w:pPr>
              <w:rPr>
                <w:rFonts w:ascii="Calibri" w:hAnsi="Calibri" w:cs="Calibri"/>
                <w:color w:val="000000"/>
              </w:rPr>
            </w:pPr>
            <w:r>
              <w:rPr>
                <w:rFonts w:ascii="Calibri" w:hAnsi="Calibri" w:cs="Calibri"/>
                <w:color w:val="000000"/>
              </w:rPr>
              <w:t>Support, promote and align with the Kent and Medway GIF through marketing, research and partnership working</w:t>
            </w:r>
          </w:p>
          <w:p w14:paraId="3D41EAA3" w14:textId="77777777" w:rsidR="00FA24E4" w:rsidRPr="009D1D4B" w:rsidRDefault="00FA24E4" w:rsidP="00FA24E4">
            <w:pPr>
              <w:rPr>
                <w:rFonts w:ascii="Calibri" w:hAnsi="Calibri" w:cs="Calibri"/>
                <w:color w:val="000000"/>
              </w:rPr>
            </w:pPr>
          </w:p>
        </w:tc>
        <w:tc>
          <w:tcPr>
            <w:tcW w:w="1353" w:type="dxa"/>
          </w:tcPr>
          <w:p w14:paraId="24D34AA1"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1E959B40" w14:textId="77777777" w:rsidR="00FA24E4" w:rsidRDefault="00FE1412" w:rsidP="00FE1412">
            <w:pPr>
              <w:rPr>
                <w:rFonts w:ascii="Calibri" w:eastAsia="Times New Roman" w:hAnsi="Calibri" w:cs="Calibri"/>
                <w:color w:val="000000"/>
                <w:lang w:eastAsia="en-GB"/>
              </w:rPr>
            </w:pPr>
            <w:r>
              <w:rPr>
                <w:rFonts w:ascii="Calibri" w:eastAsia="Times New Roman" w:hAnsi="Calibri" w:cs="Calibri"/>
                <w:color w:val="000000"/>
                <w:lang w:eastAsia="en-GB"/>
              </w:rPr>
              <w:t>Partnership working was touched upon by the CAKEDOG work which the Chair presented.</w:t>
            </w:r>
          </w:p>
          <w:p w14:paraId="5CE9C8D4" w14:textId="77777777" w:rsidR="00CE07A4" w:rsidRDefault="00CE07A4" w:rsidP="00FE1412">
            <w:pPr>
              <w:rPr>
                <w:rFonts w:ascii="Calibri" w:eastAsia="Times New Roman" w:hAnsi="Calibri" w:cs="Calibri"/>
                <w:color w:val="000000"/>
                <w:lang w:eastAsia="en-GB"/>
              </w:rPr>
            </w:pPr>
          </w:p>
          <w:p w14:paraId="1EA84554" w14:textId="77777777" w:rsidR="00CE07A4" w:rsidRDefault="00284472" w:rsidP="00FE1412">
            <w:pPr>
              <w:rPr>
                <w:rFonts w:ascii="Calibri" w:eastAsia="Times New Roman" w:hAnsi="Calibri" w:cs="Calibri"/>
                <w:color w:val="000000"/>
                <w:lang w:eastAsia="en-GB"/>
              </w:rPr>
            </w:pPr>
            <w:r>
              <w:rPr>
                <w:rFonts w:ascii="Calibri" w:eastAsia="Times New Roman" w:hAnsi="Calibri" w:cs="Calibri"/>
                <w:color w:val="000000"/>
                <w:lang w:eastAsia="en-GB"/>
              </w:rPr>
              <w:t>Meeting to be arranged with Chair/Vice-Chair with Sussex and Essex groups around conversations between enablers and developers – esp</w:t>
            </w:r>
            <w:r w:rsidR="002E720D">
              <w:rPr>
                <w:rFonts w:ascii="Calibri" w:eastAsia="Times New Roman" w:hAnsi="Calibri" w:cs="Calibri"/>
                <w:color w:val="000000"/>
                <w:lang w:eastAsia="en-GB"/>
              </w:rPr>
              <w:t>ecially</w:t>
            </w:r>
            <w:r>
              <w:rPr>
                <w:rFonts w:ascii="Calibri" w:eastAsia="Times New Roman" w:hAnsi="Calibri" w:cs="Calibri"/>
                <w:color w:val="000000"/>
                <w:lang w:eastAsia="en-GB"/>
              </w:rPr>
              <w:t xml:space="preserve"> on s106 sites. </w:t>
            </w:r>
          </w:p>
          <w:p w14:paraId="7DC302DF" w14:textId="77777777" w:rsidR="006F1265" w:rsidRDefault="006F1265" w:rsidP="00FE1412">
            <w:pPr>
              <w:rPr>
                <w:rFonts w:ascii="Calibri" w:eastAsia="Times New Roman" w:hAnsi="Calibri" w:cs="Calibri"/>
                <w:color w:val="000000"/>
                <w:lang w:eastAsia="en-GB"/>
              </w:rPr>
            </w:pPr>
          </w:p>
          <w:p w14:paraId="58E2CD0A" w14:textId="6640A627" w:rsidR="006F1265" w:rsidRDefault="006F1265" w:rsidP="00FE1412">
            <w:pPr>
              <w:rPr>
                <w:rFonts w:ascii="Calibri" w:eastAsia="Times New Roman" w:hAnsi="Calibri" w:cs="Calibri"/>
                <w:color w:val="000000"/>
                <w:lang w:eastAsia="en-GB"/>
              </w:rPr>
            </w:pPr>
            <w:r>
              <w:rPr>
                <w:rFonts w:ascii="Calibri" w:eastAsia="Times New Roman" w:hAnsi="Calibri" w:cs="Calibri"/>
                <w:color w:val="000000"/>
                <w:lang w:eastAsia="en-GB"/>
              </w:rPr>
              <w:t xml:space="preserve">Thinking about </w:t>
            </w:r>
            <w:r w:rsidR="004F14FD">
              <w:rPr>
                <w:rFonts w:ascii="Calibri" w:eastAsia="Times New Roman" w:hAnsi="Calibri" w:cs="Calibri"/>
                <w:color w:val="000000"/>
                <w:lang w:eastAsia="en-GB"/>
              </w:rPr>
              <w:t xml:space="preserve">RentPlus and new products in the market. </w:t>
            </w:r>
          </w:p>
        </w:tc>
      </w:tr>
      <w:tr w:rsidR="00FA24E4" w14:paraId="740C5FFB" w14:textId="77777777" w:rsidTr="00BA4B08">
        <w:tc>
          <w:tcPr>
            <w:tcW w:w="702" w:type="dxa"/>
          </w:tcPr>
          <w:p w14:paraId="432D2D22"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IF2</w:t>
            </w:r>
          </w:p>
        </w:tc>
        <w:tc>
          <w:tcPr>
            <w:tcW w:w="3322" w:type="dxa"/>
          </w:tcPr>
          <w:p w14:paraId="37293FE1" w14:textId="77777777" w:rsidR="00FA24E4" w:rsidRDefault="00FA24E4" w:rsidP="00FA24E4">
            <w:pPr>
              <w:rPr>
                <w:rFonts w:ascii="Calibri" w:hAnsi="Calibri" w:cs="Calibri"/>
                <w:color w:val="000000"/>
              </w:rPr>
            </w:pPr>
            <w:r>
              <w:rPr>
                <w:rFonts w:ascii="Calibri" w:hAnsi="Calibri" w:cs="Calibri"/>
                <w:color w:val="000000"/>
              </w:rPr>
              <w:t>Explore the benefit of developing an Investment Protocol to collectively overcome the challenging practical issues of delivering new housing developments</w:t>
            </w:r>
          </w:p>
          <w:p w14:paraId="44845C00" w14:textId="77777777" w:rsidR="00FA24E4" w:rsidRDefault="00FA24E4" w:rsidP="00FA24E4">
            <w:pPr>
              <w:rPr>
                <w:rFonts w:ascii="Calibri" w:hAnsi="Calibri" w:cs="Calibri"/>
                <w:color w:val="000000"/>
              </w:rPr>
            </w:pPr>
          </w:p>
        </w:tc>
        <w:tc>
          <w:tcPr>
            <w:tcW w:w="1353" w:type="dxa"/>
          </w:tcPr>
          <w:p w14:paraId="24CA4DDC"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0019ACF2" w14:textId="77777777" w:rsidR="00FA24E4" w:rsidRDefault="00FA24E4" w:rsidP="00FA24E4">
            <w:pPr>
              <w:jc w:val="center"/>
              <w:rPr>
                <w:rFonts w:ascii="Calibri" w:eastAsia="Times New Roman" w:hAnsi="Calibri" w:cs="Calibri"/>
                <w:color w:val="000000"/>
                <w:lang w:eastAsia="en-GB"/>
              </w:rPr>
            </w:pPr>
          </w:p>
        </w:tc>
      </w:tr>
      <w:tr w:rsidR="00517B7C" w14:paraId="78BB19AE" w14:textId="77777777" w:rsidTr="00BA4B08">
        <w:tc>
          <w:tcPr>
            <w:tcW w:w="702" w:type="dxa"/>
          </w:tcPr>
          <w:p w14:paraId="19CB1680" w14:textId="77777777" w:rsidR="00517B7C" w:rsidRDefault="00517B7C" w:rsidP="00FA24E4">
            <w:pPr>
              <w:rPr>
                <w:rFonts w:ascii="Calibri" w:eastAsia="Times New Roman" w:hAnsi="Calibri" w:cs="Calibri"/>
                <w:color w:val="000000"/>
                <w:lang w:eastAsia="en-GB"/>
              </w:rPr>
            </w:pPr>
            <w:r>
              <w:rPr>
                <w:rFonts w:ascii="Calibri" w:eastAsia="Times New Roman" w:hAnsi="Calibri" w:cs="Calibri"/>
                <w:color w:val="000000"/>
                <w:lang w:eastAsia="en-GB"/>
              </w:rPr>
              <w:t>IF3</w:t>
            </w:r>
          </w:p>
        </w:tc>
        <w:tc>
          <w:tcPr>
            <w:tcW w:w="3322" w:type="dxa"/>
          </w:tcPr>
          <w:p w14:paraId="1F2AE66C" w14:textId="77777777" w:rsidR="00517B7C" w:rsidRDefault="00517B7C" w:rsidP="00517B7C">
            <w:pPr>
              <w:rPr>
                <w:rFonts w:ascii="Calibri" w:hAnsi="Calibri" w:cs="Calibri"/>
                <w:color w:val="000000"/>
              </w:rPr>
            </w:pPr>
            <w:r>
              <w:rPr>
                <w:rFonts w:ascii="Calibri" w:hAnsi="Calibri" w:cs="Calibri"/>
                <w:color w:val="000000"/>
              </w:rPr>
              <w:t>Consider, respond and implement recommendations from Government reviews that promote a positive change in approach and outcome, e.g. Letwin Review</w:t>
            </w:r>
          </w:p>
          <w:p w14:paraId="4BD6805F" w14:textId="77777777" w:rsidR="00517B7C" w:rsidRDefault="00517B7C" w:rsidP="00FA24E4">
            <w:pPr>
              <w:rPr>
                <w:rFonts w:ascii="Calibri" w:hAnsi="Calibri" w:cs="Calibri"/>
                <w:color w:val="000000"/>
              </w:rPr>
            </w:pPr>
          </w:p>
        </w:tc>
        <w:tc>
          <w:tcPr>
            <w:tcW w:w="1353" w:type="dxa"/>
          </w:tcPr>
          <w:p w14:paraId="7F078CC2" w14:textId="77777777" w:rsidR="00517B7C" w:rsidRDefault="00517B7C"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3CEF0BEC" w14:textId="77777777" w:rsidR="00517B7C" w:rsidRDefault="00FE1412" w:rsidP="00FE1412">
            <w:pPr>
              <w:rPr>
                <w:rFonts w:ascii="Calibri" w:eastAsia="Times New Roman" w:hAnsi="Calibri" w:cs="Calibri"/>
                <w:color w:val="000000"/>
                <w:lang w:eastAsia="en-GB"/>
              </w:rPr>
            </w:pPr>
            <w:r>
              <w:rPr>
                <w:rFonts w:ascii="Calibri" w:eastAsia="Times New Roman" w:hAnsi="Calibri" w:cs="Calibri"/>
                <w:color w:val="000000"/>
                <w:lang w:eastAsia="en-GB"/>
              </w:rPr>
              <w:t>Presentation from Homes England on the latest news within its 2021-2026 affordable homes programme led to many questions regarding estate regeneration and replacement dwellings which are now included in the mix as long as there are also new dwellings delivered on a site.</w:t>
            </w:r>
          </w:p>
          <w:p w14:paraId="29BC8CCD" w14:textId="77777777" w:rsidR="001E26CE" w:rsidRDefault="001E26CE" w:rsidP="00FE1412">
            <w:pPr>
              <w:rPr>
                <w:rFonts w:ascii="Calibri" w:eastAsia="Times New Roman" w:hAnsi="Calibri" w:cs="Calibri"/>
                <w:color w:val="000000"/>
                <w:lang w:eastAsia="en-GB"/>
              </w:rPr>
            </w:pPr>
          </w:p>
          <w:p w14:paraId="29F57255" w14:textId="77777777" w:rsidR="001E26CE" w:rsidRDefault="001E26CE" w:rsidP="00FE1412">
            <w:pPr>
              <w:rPr>
                <w:rFonts w:ascii="Calibri" w:eastAsia="Times New Roman" w:hAnsi="Calibri" w:cs="Calibri"/>
                <w:color w:val="000000"/>
                <w:lang w:eastAsia="en-GB"/>
              </w:rPr>
            </w:pPr>
            <w:r>
              <w:rPr>
                <w:rFonts w:ascii="Calibri" w:eastAsia="Times New Roman" w:hAnsi="Calibri" w:cs="Calibri"/>
                <w:color w:val="000000"/>
                <w:lang w:eastAsia="en-GB"/>
              </w:rPr>
              <w:t>Any lobbying requests of Homes England – i.e. grant funding on s106 sites, for example and LHA rates.</w:t>
            </w:r>
          </w:p>
          <w:p w14:paraId="5FAFDCEB" w14:textId="613BA12B" w:rsidR="00973959" w:rsidRDefault="00973959" w:rsidP="00FE1412">
            <w:pPr>
              <w:rPr>
                <w:rFonts w:ascii="Calibri" w:eastAsia="Times New Roman" w:hAnsi="Calibri" w:cs="Calibri"/>
                <w:color w:val="000000"/>
                <w:lang w:eastAsia="en-GB"/>
              </w:rPr>
            </w:pPr>
          </w:p>
        </w:tc>
      </w:tr>
      <w:tr w:rsidR="00FA24E4" w14:paraId="38EE8BF4" w14:textId="77777777" w:rsidTr="00BA4B08">
        <w:tc>
          <w:tcPr>
            <w:tcW w:w="702" w:type="dxa"/>
          </w:tcPr>
          <w:p w14:paraId="3CD52125"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IF4</w:t>
            </w:r>
          </w:p>
        </w:tc>
        <w:tc>
          <w:tcPr>
            <w:tcW w:w="3322" w:type="dxa"/>
          </w:tcPr>
          <w:p w14:paraId="576568DF" w14:textId="77777777" w:rsidR="00FA24E4" w:rsidRDefault="00FA24E4" w:rsidP="00FA24E4">
            <w:pPr>
              <w:rPr>
                <w:rFonts w:ascii="Calibri" w:hAnsi="Calibri" w:cs="Calibri"/>
                <w:color w:val="000000"/>
              </w:rPr>
            </w:pPr>
            <w:r>
              <w:rPr>
                <w:rFonts w:ascii="Calibri" w:hAnsi="Calibri" w:cs="Calibri"/>
                <w:color w:val="000000"/>
              </w:rPr>
              <w:t>Consider and understand all implications of permitted development, across all partnership organisations involved in this process of enabling deliver of new homes</w:t>
            </w:r>
          </w:p>
          <w:p w14:paraId="68752A72" w14:textId="77777777" w:rsidR="00FA24E4" w:rsidRDefault="00FA24E4" w:rsidP="00FA24E4">
            <w:pPr>
              <w:rPr>
                <w:rFonts w:ascii="Calibri" w:hAnsi="Calibri" w:cs="Calibri"/>
                <w:color w:val="000000"/>
              </w:rPr>
            </w:pPr>
          </w:p>
        </w:tc>
        <w:tc>
          <w:tcPr>
            <w:tcW w:w="1353" w:type="dxa"/>
          </w:tcPr>
          <w:p w14:paraId="71EA45C8"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4383F8DA" w14:textId="0CE8A5C4" w:rsidR="00FA24E4" w:rsidRDefault="0051057D" w:rsidP="0004400E">
            <w:pPr>
              <w:rPr>
                <w:rFonts w:ascii="Calibri" w:eastAsia="Times New Roman" w:hAnsi="Calibri" w:cs="Calibri"/>
                <w:color w:val="000000"/>
                <w:lang w:eastAsia="en-GB"/>
              </w:rPr>
            </w:pPr>
            <w:r>
              <w:rPr>
                <w:rFonts w:ascii="Calibri" w:eastAsia="Times New Roman" w:hAnsi="Calibri" w:cs="Calibri"/>
                <w:color w:val="000000"/>
                <w:lang w:eastAsia="en-GB"/>
              </w:rPr>
              <w:t>Discussion to be held around ‘vulnerable’ buildings in urban areas</w:t>
            </w:r>
            <w:r w:rsidR="005820AC">
              <w:rPr>
                <w:rFonts w:ascii="Calibri" w:eastAsia="Times New Roman" w:hAnsi="Calibri" w:cs="Calibri"/>
                <w:color w:val="000000"/>
                <w:lang w:eastAsia="en-GB"/>
              </w:rPr>
              <w:t xml:space="preserve"> and associated knock-on effects </w:t>
            </w:r>
            <w:r w:rsidR="00AB32B5">
              <w:rPr>
                <w:rFonts w:ascii="Calibri" w:eastAsia="Times New Roman" w:hAnsi="Calibri" w:cs="Calibri"/>
                <w:color w:val="000000"/>
                <w:lang w:eastAsia="en-GB"/>
              </w:rPr>
              <w:t xml:space="preserve">on infrastructure – Folkestone e.g. </w:t>
            </w:r>
          </w:p>
        </w:tc>
      </w:tr>
      <w:tr w:rsidR="00FA24E4" w14:paraId="3DE98AE9" w14:textId="77777777" w:rsidTr="00BA4B08">
        <w:tc>
          <w:tcPr>
            <w:tcW w:w="702" w:type="dxa"/>
          </w:tcPr>
          <w:p w14:paraId="327BD16E"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IF5</w:t>
            </w:r>
          </w:p>
        </w:tc>
        <w:tc>
          <w:tcPr>
            <w:tcW w:w="3322" w:type="dxa"/>
          </w:tcPr>
          <w:p w14:paraId="531E2EDE" w14:textId="77777777" w:rsidR="00FA24E4" w:rsidRDefault="00FA24E4" w:rsidP="00FA24E4">
            <w:pPr>
              <w:rPr>
                <w:rFonts w:ascii="Calibri" w:hAnsi="Calibri" w:cs="Calibri"/>
                <w:color w:val="000000"/>
              </w:rPr>
            </w:pPr>
            <w:r>
              <w:rPr>
                <w:rFonts w:ascii="Calibri" w:hAnsi="Calibri" w:cs="Calibri"/>
                <w:color w:val="000000"/>
              </w:rPr>
              <w:t>Influence, inform and lobby at a local and national level to ensure access to and award of funding to delivery infrastructure and housing e.g. Housing Infrastructure Fund and Garden Communities Fund</w:t>
            </w:r>
          </w:p>
          <w:p w14:paraId="47F8E68C" w14:textId="77777777" w:rsidR="00FA24E4" w:rsidRDefault="00FA24E4" w:rsidP="00FA24E4">
            <w:pPr>
              <w:rPr>
                <w:rFonts w:ascii="Calibri" w:hAnsi="Calibri" w:cs="Calibri"/>
                <w:color w:val="000000"/>
              </w:rPr>
            </w:pPr>
          </w:p>
        </w:tc>
        <w:tc>
          <w:tcPr>
            <w:tcW w:w="1353" w:type="dxa"/>
          </w:tcPr>
          <w:p w14:paraId="32B151EA"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57A05BAB" w14:textId="5BC694F3" w:rsidR="00FA24E4" w:rsidRDefault="00FE1412" w:rsidP="00FE1412">
            <w:pPr>
              <w:rPr>
                <w:rFonts w:ascii="Calibri" w:eastAsia="Times New Roman" w:hAnsi="Calibri" w:cs="Calibri"/>
                <w:color w:val="000000"/>
                <w:lang w:eastAsia="en-GB"/>
              </w:rPr>
            </w:pPr>
            <w:r w:rsidRPr="00FE1412">
              <w:rPr>
                <w:rFonts w:ascii="Calibri" w:eastAsia="Times New Roman" w:hAnsi="Calibri" w:cs="Calibri"/>
                <w:color w:val="000000"/>
                <w:lang w:eastAsia="en-GB"/>
              </w:rPr>
              <w:t xml:space="preserve">Chair of HSEG was invited to attend the Housing Forum Planning Working group meeting on </w:t>
            </w:r>
            <w:r>
              <w:rPr>
                <w:rFonts w:ascii="Calibri" w:eastAsia="Times New Roman" w:hAnsi="Calibri" w:cs="Calibri"/>
                <w:color w:val="000000"/>
                <w:lang w:eastAsia="en-GB"/>
              </w:rPr>
              <w:t>22</w:t>
            </w:r>
            <w:r w:rsidRPr="00FE1412">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June</w:t>
            </w:r>
            <w:r w:rsidRPr="00FE1412">
              <w:rPr>
                <w:rFonts w:ascii="Calibri" w:eastAsia="Times New Roman" w:hAnsi="Calibri" w:cs="Calibri"/>
                <w:color w:val="000000"/>
                <w:lang w:eastAsia="en-GB"/>
              </w:rPr>
              <w:t xml:space="preserve"> </w:t>
            </w:r>
            <w:r>
              <w:rPr>
                <w:rFonts w:ascii="Calibri" w:eastAsia="Times New Roman" w:hAnsi="Calibri" w:cs="Calibri"/>
                <w:color w:val="000000"/>
                <w:lang w:eastAsia="en-GB"/>
              </w:rPr>
              <w:t>to present to the wider Housing Forum membership on the benefits of planning</w:t>
            </w:r>
            <w:r w:rsidRPr="00FE1412">
              <w:rPr>
                <w:rFonts w:ascii="Calibri" w:eastAsia="Times New Roman" w:hAnsi="Calibri" w:cs="Calibri"/>
                <w:color w:val="000000"/>
                <w:lang w:eastAsia="en-GB"/>
              </w:rPr>
              <w:t xml:space="preserve">. </w:t>
            </w:r>
            <w:r w:rsidR="00AF3DD7">
              <w:rPr>
                <w:rFonts w:ascii="Calibri" w:eastAsia="Times New Roman" w:hAnsi="Calibri" w:cs="Calibri"/>
                <w:color w:val="000000"/>
                <w:lang w:eastAsia="en-GB"/>
              </w:rPr>
              <w:t>Draft report has been produced by Housing Forum.</w:t>
            </w:r>
          </w:p>
        </w:tc>
      </w:tr>
      <w:tr w:rsidR="00FA24E4" w14:paraId="26D2CC49" w14:textId="77777777" w:rsidTr="00BA4B08">
        <w:tc>
          <w:tcPr>
            <w:tcW w:w="702" w:type="dxa"/>
          </w:tcPr>
          <w:p w14:paraId="4382D3AD"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IF6</w:t>
            </w:r>
          </w:p>
        </w:tc>
        <w:tc>
          <w:tcPr>
            <w:tcW w:w="3322" w:type="dxa"/>
          </w:tcPr>
          <w:p w14:paraId="0CFF752F" w14:textId="77777777" w:rsidR="00FA24E4" w:rsidRDefault="00FA24E4" w:rsidP="00FA24E4">
            <w:pPr>
              <w:rPr>
                <w:rFonts w:ascii="Calibri" w:hAnsi="Calibri" w:cs="Calibri"/>
                <w:color w:val="000000"/>
              </w:rPr>
            </w:pPr>
            <w:r>
              <w:rPr>
                <w:rFonts w:ascii="Calibri" w:hAnsi="Calibri" w:cs="Calibri"/>
                <w:color w:val="000000"/>
              </w:rPr>
              <w:t xml:space="preserve">Support and work collectively across the KHG membership, </w:t>
            </w:r>
            <w:r>
              <w:rPr>
                <w:rFonts w:ascii="Calibri" w:hAnsi="Calibri" w:cs="Calibri"/>
                <w:color w:val="000000"/>
              </w:rPr>
              <w:lastRenderedPageBreak/>
              <w:t>partner agencies and professional groups including Kent Planning Officers Group to enable a single conversation with Government, to enable timely and appropriate access to funding to realise housing and infrastructure delivery ambitions</w:t>
            </w:r>
          </w:p>
          <w:p w14:paraId="3F3F3DAD" w14:textId="77777777" w:rsidR="00FA24E4" w:rsidRDefault="00FA24E4" w:rsidP="00FA24E4">
            <w:pPr>
              <w:ind w:firstLine="720"/>
              <w:rPr>
                <w:rFonts w:ascii="Calibri" w:hAnsi="Calibri" w:cs="Calibri"/>
                <w:color w:val="000000"/>
              </w:rPr>
            </w:pPr>
          </w:p>
        </w:tc>
        <w:tc>
          <w:tcPr>
            <w:tcW w:w="1353" w:type="dxa"/>
          </w:tcPr>
          <w:p w14:paraId="782DF920"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For new homes</w:t>
            </w:r>
          </w:p>
        </w:tc>
        <w:tc>
          <w:tcPr>
            <w:tcW w:w="3639" w:type="dxa"/>
          </w:tcPr>
          <w:p w14:paraId="16BB3451" w14:textId="77777777" w:rsidR="00FA24E4" w:rsidRDefault="00FA24E4" w:rsidP="00FA24E4">
            <w:pPr>
              <w:jc w:val="center"/>
              <w:rPr>
                <w:rFonts w:ascii="Calibri" w:eastAsia="Times New Roman" w:hAnsi="Calibri" w:cs="Calibri"/>
                <w:color w:val="000000"/>
                <w:lang w:eastAsia="en-GB"/>
              </w:rPr>
            </w:pPr>
          </w:p>
        </w:tc>
      </w:tr>
      <w:tr w:rsidR="00FA24E4" w14:paraId="17DD093B" w14:textId="77777777" w:rsidTr="003637E9">
        <w:tc>
          <w:tcPr>
            <w:tcW w:w="9016" w:type="dxa"/>
            <w:gridSpan w:val="4"/>
            <w:shd w:val="clear" w:color="auto" w:fill="9CC2E5" w:themeFill="accent1" w:themeFillTint="99"/>
          </w:tcPr>
          <w:p w14:paraId="7FF3E395" w14:textId="77777777" w:rsidR="00FA24E4" w:rsidRDefault="00FA24E4" w:rsidP="00FA24E4">
            <w:pPr>
              <w:rPr>
                <w:rFonts w:ascii="Calibri" w:eastAsia="Times New Roman" w:hAnsi="Calibri" w:cs="Calibri"/>
                <w:b/>
                <w:color w:val="000000"/>
                <w:lang w:eastAsia="en-GB"/>
              </w:rPr>
            </w:pPr>
            <w:r w:rsidRPr="003637E9">
              <w:rPr>
                <w:rFonts w:ascii="Calibri" w:eastAsia="Times New Roman" w:hAnsi="Calibri" w:cs="Calibri"/>
                <w:b/>
                <w:color w:val="000000"/>
                <w:lang w:eastAsia="en-GB"/>
              </w:rPr>
              <w:t>Accelerating Housing Delivery</w:t>
            </w:r>
          </w:p>
          <w:p w14:paraId="4A6ECDE1" w14:textId="77777777" w:rsidR="00FA24E4" w:rsidRPr="003637E9" w:rsidRDefault="00FA24E4" w:rsidP="00FA24E4">
            <w:pPr>
              <w:rPr>
                <w:rFonts w:ascii="Calibri" w:eastAsia="Times New Roman" w:hAnsi="Calibri" w:cs="Calibri"/>
                <w:b/>
                <w:color w:val="000000"/>
                <w:lang w:eastAsia="en-GB"/>
              </w:rPr>
            </w:pPr>
          </w:p>
        </w:tc>
      </w:tr>
      <w:tr w:rsidR="00FA24E4" w14:paraId="606FCDEB" w14:textId="77777777" w:rsidTr="00BA4B08">
        <w:tc>
          <w:tcPr>
            <w:tcW w:w="702" w:type="dxa"/>
          </w:tcPr>
          <w:p w14:paraId="15B7E3C5"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HD2</w:t>
            </w:r>
          </w:p>
        </w:tc>
        <w:tc>
          <w:tcPr>
            <w:tcW w:w="3322" w:type="dxa"/>
          </w:tcPr>
          <w:p w14:paraId="4AA9AD0B" w14:textId="77777777" w:rsidR="00FA24E4" w:rsidRDefault="00FA24E4" w:rsidP="00FA24E4">
            <w:pPr>
              <w:rPr>
                <w:rFonts w:ascii="Calibri" w:hAnsi="Calibri" w:cs="Calibri"/>
                <w:color w:val="000000"/>
              </w:rPr>
            </w:pPr>
            <w:r>
              <w:rPr>
                <w:rFonts w:ascii="Calibri" w:hAnsi="Calibri" w:cs="Calibri"/>
                <w:color w:val="000000"/>
              </w:rPr>
              <w:t>Facilitate partnership working across Kent housing planning and development groups to explore how partnership working and approach can accelerate delivery of housing</w:t>
            </w:r>
          </w:p>
          <w:p w14:paraId="6A606CD7" w14:textId="77777777" w:rsidR="00FA24E4" w:rsidRDefault="00FA24E4" w:rsidP="00FA24E4">
            <w:pPr>
              <w:rPr>
                <w:rFonts w:ascii="Calibri" w:hAnsi="Calibri" w:cs="Calibri"/>
                <w:color w:val="000000"/>
              </w:rPr>
            </w:pPr>
          </w:p>
        </w:tc>
        <w:tc>
          <w:tcPr>
            <w:tcW w:w="1353" w:type="dxa"/>
          </w:tcPr>
          <w:p w14:paraId="103C58E3"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762ABBB4" w14:textId="32C42D66" w:rsidR="00FA24E4" w:rsidRDefault="00FE1412" w:rsidP="00FE1412">
            <w:pPr>
              <w:rPr>
                <w:rFonts w:ascii="Calibri" w:eastAsia="Times New Roman" w:hAnsi="Calibri" w:cs="Calibri"/>
                <w:color w:val="000000"/>
                <w:lang w:eastAsia="en-GB"/>
              </w:rPr>
            </w:pPr>
            <w:r>
              <w:rPr>
                <w:rFonts w:ascii="Calibri" w:eastAsia="Times New Roman" w:hAnsi="Calibri" w:cs="Calibri"/>
                <w:color w:val="000000"/>
                <w:lang w:eastAsia="en-GB"/>
              </w:rPr>
              <w:t xml:space="preserve">Again, the CAKEDOG work in East Kent is something that could well be important in the partnership working element listed here. Altair are procured to run the workshop and produce a strategy document for the councils. </w:t>
            </w:r>
          </w:p>
        </w:tc>
      </w:tr>
      <w:tr w:rsidR="00FA24E4" w14:paraId="1A3F4B03" w14:textId="77777777" w:rsidTr="00BA4B08">
        <w:tc>
          <w:tcPr>
            <w:tcW w:w="702" w:type="dxa"/>
          </w:tcPr>
          <w:p w14:paraId="3C3B8F02"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HD3</w:t>
            </w:r>
          </w:p>
        </w:tc>
        <w:tc>
          <w:tcPr>
            <w:tcW w:w="3322" w:type="dxa"/>
          </w:tcPr>
          <w:p w14:paraId="53EA0303" w14:textId="77777777" w:rsidR="00FA24E4" w:rsidRDefault="00FA24E4" w:rsidP="00FA24E4">
            <w:pPr>
              <w:rPr>
                <w:rFonts w:ascii="Calibri" w:hAnsi="Calibri" w:cs="Calibri"/>
                <w:color w:val="000000"/>
              </w:rPr>
            </w:pPr>
            <w:r>
              <w:rPr>
                <w:rFonts w:ascii="Calibri" w:hAnsi="Calibri" w:cs="Calibri"/>
                <w:color w:val="000000"/>
              </w:rPr>
              <w:t>Ensure that protocol documents that reduce barriers to delivery are fit for purpose and relevant</w:t>
            </w:r>
          </w:p>
          <w:p w14:paraId="53826846" w14:textId="77777777" w:rsidR="00FA24E4" w:rsidRDefault="00FA24E4" w:rsidP="00FA24E4">
            <w:pPr>
              <w:rPr>
                <w:rFonts w:ascii="Calibri" w:hAnsi="Calibri" w:cs="Calibri"/>
                <w:color w:val="000000"/>
              </w:rPr>
            </w:pPr>
          </w:p>
        </w:tc>
        <w:tc>
          <w:tcPr>
            <w:tcW w:w="1353" w:type="dxa"/>
          </w:tcPr>
          <w:p w14:paraId="4CE72BA2"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5B81B666" w14:textId="77777777" w:rsidR="00FA24E4" w:rsidRDefault="00FA24E4" w:rsidP="008E099B">
            <w:pPr>
              <w:rPr>
                <w:rFonts w:ascii="Calibri" w:eastAsia="Times New Roman" w:hAnsi="Calibri" w:cs="Calibri"/>
                <w:color w:val="000000"/>
                <w:lang w:eastAsia="en-GB"/>
              </w:rPr>
            </w:pPr>
          </w:p>
        </w:tc>
      </w:tr>
      <w:tr w:rsidR="00FA24E4" w14:paraId="3BA4C376" w14:textId="77777777" w:rsidTr="00BA4B08">
        <w:tc>
          <w:tcPr>
            <w:tcW w:w="702" w:type="dxa"/>
          </w:tcPr>
          <w:p w14:paraId="092D7168"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HD4</w:t>
            </w:r>
          </w:p>
        </w:tc>
        <w:tc>
          <w:tcPr>
            <w:tcW w:w="3322" w:type="dxa"/>
          </w:tcPr>
          <w:p w14:paraId="2F6468EA" w14:textId="06D7A96C" w:rsidR="00FA24E4" w:rsidRDefault="00FA24E4" w:rsidP="00FA24E4">
            <w:pPr>
              <w:rPr>
                <w:rFonts w:ascii="Calibri" w:hAnsi="Calibri" w:cs="Calibri"/>
                <w:color w:val="000000"/>
              </w:rPr>
            </w:pPr>
            <w:r>
              <w:rPr>
                <w:rFonts w:ascii="Calibri" w:hAnsi="Calibri" w:cs="Calibri"/>
                <w:color w:val="000000"/>
              </w:rPr>
              <w:t>Explore how countywide approaches across housing</w:t>
            </w:r>
            <w:r w:rsidR="00D543B9">
              <w:rPr>
                <w:rFonts w:ascii="Calibri" w:hAnsi="Calibri" w:cs="Calibri"/>
                <w:color w:val="000000"/>
              </w:rPr>
              <w:t>,</w:t>
            </w:r>
            <w:r>
              <w:rPr>
                <w:rFonts w:ascii="Calibri" w:hAnsi="Calibri" w:cs="Calibri"/>
                <w:color w:val="000000"/>
              </w:rPr>
              <w:t xml:space="preserve"> planning and development can support delivery against local plans and meet identified housing need</w:t>
            </w:r>
          </w:p>
          <w:p w14:paraId="3A19B372" w14:textId="77777777" w:rsidR="00FA24E4" w:rsidRDefault="00FA24E4" w:rsidP="00FA24E4">
            <w:pPr>
              <w:rPr>
                <w:rFonts w:ascii="Calibri" w:hAnsi="Calibri" w:cs="Calibri"/>
                <w:color w:val="000000"/>
              </w:rPr>
            </w:pPr>
          </w:p>
        </w:tc>
        <w:tc>
          <w:tcPr>
            <w:tcW w:w="1353" w:type="dxa"/>
          </w:tcPr>
          <w:p w14:paraId="0705FF79"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2A19CD17" w14:textId="77777777" w:rsidR="00FA24E4" w:rsidRDefault="00FE1412" w:rsidP="00FE1412">
            <w:pPr>
              <w:rPr>
                <w:rFonts w:ascii="Calibri" w:eastAsia="Times New Roman" w:hAnsi="Calibri" w:cs="Calibri"/>
                <w:color w:val="000000"/>
                <w:lang w:eastAsia="en-GB"/>
              </w:rPr>
            </w:pPr>
            <w:r>
              <w:rPr>
                <w:rFonts w:ascii="Calibri" w:eastAsia="Times New Roman" w:hAnsi="Calibri" w:cs="Calibri"/>
                <w:color w:val="000000"/>
                <w:lang w:eastAsia="en-GB"/>
              </w:rPr>
              <w:t>The new RACE work is delivering on this mission in rural areas and its position now under KHG illustrates the importance of this service being continued following the demise of ACRK.</w:t>
            </w:r>
          </w:p>
          <w:p w14:paraId="68E5C0B4" w14:textId="77777777" w:rsidR="005F4F2D" w:rsidRDefault="005F4F2D" w:rsidP="00FE1412">
            <w:pPr>
              <w:rPr>
                <w:rFonts w:ascii="Calibri" w:eastAsia="Times New Roman" w:hAnsi="Calibri" w:cs="Calibri"/>
                <w:color w:val="000000"/>
                <w:lang w:eastAsia="en-GB"/>
              </w:rPr>
            </w:pPr>
          </w:p>
          <w:p w14:paraId="405F1F08" w14:textId="2602E4EB" w:rsidR="005F4F2D" w:rsidRDefault="005F4F2D" w:rsidP="00FE1412">
            <w:pPr>
              <w:rPr>
                <w:rFonts w:ascii="Calibri" w:eastAsia="Times New Roman" w:hAnsi="Calibri" w:cs="Calibri"/>
                <w:color w:val="000000"/>
                <w:lang w:eastAsia="en-GB"/>
              </w:rPr>
            </w:pPr>
            <w:r>
              <w:rPr>
                <w:rFonts w:ascii="Calibri" w:eastAsia="Times New Roman" w:hAnsi="Calibri" w:cs="Calibri"/>
                <w:color w:val="000000"/>
                <w:lang w:eastAsia="en-GB"/>
              </w:rPr>
              <w:t xml:space="preserve">Presentations from those areas reviewing local plans? </w:t>
            </w:r>
            <w:r w:rsidR="00703E75">
              <w:rPr>
                <w:rFonts w:ascii="Calibri" w:eastAsia="Times New Roman" w:hAnsi="Calibri" w:cs="Calibri"/>
                <w:color w:val="000000"/>
                <w:lang w:eastAsia="en-GB"/>
              </w:rPr>
              <w:t>What are new members post May 2023 asking for?</w:t>
            </w:r>
          </w:p>
          <w:p w14:paraId="0C267D62" w14:textId="763D5DEF" w:rsidR="005F4F2D" w:rsidRDefault="005F4F2D" w:rsidP="00FE1412">
            <w:pPr>
              <w:rPr>
                <w:rFonts w:ascii="Calibri" w:eastAsia="Times New Roman" w:hAnsi="Calibri" w:cs="Calibri"/>
                <w:color w:val="000000"/>
                <w:lang w:eastAsia="en-GB"/>
              </w:rPr>
            </w:pPr>
          </w:p>
        </w:tc>
      </w:tr>
      <w:tr w:rsidR="00FA24E4" w14:paraId="7F134E53" w14:textId="77777777" w:rsidTr="00BA4B08">
        <w:tc>
          <w:tcPr>
            <w:tcW w:w="702" w:type="dxa"/>
          </w:tcPr>
          <w:p w14:paraId="3AEB5BD0"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HD5</w:t>
            </w:r>
          </w:p>
        </w:tc>
        <w:tc>
          <w:tcPr>
            <w:tcW w:w="3322" w:type="dxa"/>
          </w:tcPr>
          <w:p w14:paraId="722DFB26" w14:textId="77777777" w:rsidR="00FA24E4" w:rsidRDefault="00FA24E4" w:rsidP="00FA24E4">
            <w:pPr>
              <w:rPr>
                <w:rFonts w:ascii="Calibri" w:hAnsi="Calibri" w:cs="Calibri"/>
                <w:color w:val="000000"/>
              </w:rPr>
            </w:pPr>
            <w:r>
              <w:rPr>
                <w:rFonts w:ascii="Calibri" w:hAnsi="Calibri" w:cs="Calibri"/>
                <w:color w:val="000000"/>
              </w:rPr>
              <w:t>Share and learn from best practice, providing a platform and networking opportunities across housing planning and development sectors in Kent, Medway and neighbouring county areas, including peer support opportunities</w:t>
            </w:r>
          </w:p>
          <w:p w14:paraId="6908D0AC" w14:textId="77777777" w:rsidR="00FA24E4" w:rsidRDefault="00FA24E4" w:rsidP="00FA24E4">
            <w:pPr>
              <w:rPr>
                <w:rFonts w:ascii="Calibri" w:hAnsi="Calibri" w:cs="Calibri"/>
                <w:color w:val="000000"/>
              </w:rPr>
            </w:pPr>
          </w:p>
        </w:tc>
        <w:tc>
          <w:tcPr>
            <w:tcW w:w="1353" w:type="dxa"/>
          </w:tcPr>
          <w:p w14:paraId="123A37AB"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5E766526" w14:textId="598B67D9" w:rsidR="00FA24E4" w:rsidRDefault="00FE1412" w:rsidP="00FE1412">
            <w:pPr>
              <w:rPr>
                <w:rFonts w:ascii="Calibri" w:eastAsia="Times New Roman" w:hAnsi="Calibri" w:cs="Calibri"/>
                <w:color w:val="000000"/>
                <w:lang w:eastAsia="en-GB"/>
              </w:rPr>
            </w:pPr>
            <w:r w:rsidRPr="002E6D67">
              <w:rPr>
                <w:rFonts w:ascii="Calibri" w:eastAsia="Times New Roman" w:hAnsi="Calibri" w:cs="Calibri"/>
                <w:color w:val="000000"/>
                <w:lang w:eastAsia="en-GB"/>
              </w:rPr>
              <w:t>Discussions at future HSEG meetings will include sharing best practice, looking at ways of innovating to deliver new homes in the tough economic climate.</w:t>
            </w:r>
          </w:p>
        </w:tc>
      </w:tr>
      <w:tr w:rsidR="00FA24E4" w14:paraId="14A2AB7C" w14:textId="77777777" w:rsidTr="00BA4B08">
        <w:tc>
          <w:tcPr>
            <w:tcW w:w="702" w:type="dxa"/>
          </w:tcPr>
          <w:p w14:paraId="22B0B918"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HD6</w:t>
            </w:r>
          </w:p>
        </w:tc>
        <w:tc>
          <w:tcPr>
            <w:tcW w:w="3322" w:type="dxa"/>
          </w:tcPr>
          <w:p w14:paraId="70B999C5" w14:textId="77777777" w:rsidR="00FA24E4" w:rsidRDefault="00FA24E4" w:rsidP="00FA24E4">
            <w:pPr>
              <w:rPr>
                <w:rFonts w:ascii="Calibri" w:hAnsi="Calibri" w:cs="Calibri"/>
                <w:color w:val="000000"/>
              </w:rPr>
            </w:pPr>
            <w:r>
              <w:rPr>
                <w:rFonts w:ascii="Calibri" w:hAnsi="Calibri" w:cs="Calibri"/>
                <w:color w:val="000000"/>
              </w:rPr>
              <w:t>Explore, learn and share knowledge and experience of Modern Methods of Construction and to realise ambition regarding opportunities for off-site construction within Kent and Medway</w:t>
            </w:r>
          </w:p>
          <w:p w14:paraId="1B4D026B" w14:textId="77777777" w:rsidR="00FA24E4" w:rsidRDefault="00FA24E4" w:rsidP="00FA24E4">
            <w:pPr>
              <w:rPr>
                <w:rFonts w:ascii="Calibri" w:hAnsi="Calibri" w:cs="Calibri"/>
                <w:color w:val="000000"/>
              </w:rPr>
            </w:pPr>
          </w:p>
        </w:tc>
        <w:tc>
          <w:tcPr>
            <w:tcW w:w="1353" w:type="dxa"/>
          </w:tcPr>
          <w:p w14:paraId="7462936B"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04BE53D4" w14:textId="47EAA02C" w:rsidR="00FA24E4" w:rsidRDefault="00FE1412" w:rsidP="00FE1412">
            <w:pPr>
              <w:rPr>
                <w:rFonts w:ascii="Calibri" w:eastAsia="Times New Roman" w:hAnsi="Calibri" w:cs="Calibri"/>
                <w:color w:val="000000"/>
                <w:lang w:eastAsia="en-GB"/>
              </w:rPr>
            </w:pPr>
            <w:r>
              <w:rPr>
                <w:rFonts w:ascii="Calibri" w:eastAsia="Times New Roman" w:hAnsi="Calibri" w:cs="Calibri"/>
                <w:color w:val="000000"/>
                <w:lang w:eastAsia="en-GB"/>
              </w:rPr>
              <w:t>Thanet’s presentation was a prime example of how this work is apparent in the county, despite issues with organisations falling into administration and backing away from MMC delivery. Ashford’s Henwood scheme is another that can be pitched to the group as an example of good practice as that proceeds.</w:t>
            </w:r>
          </w:p>
        </w:tc>
      </w:tr>
      <w:tr w:rsidR="00FA24E4" w14:paraId="02B91444" w14:textId="77777777" w:rsidTr="00BA4B08">
        <w:tc>
          <w:tcPr>
            <w:tcW w:w="702" w:type="dxa"/>
          </w:tcPr>
          <w:p w14:paraId="3F9961C1"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HD7</w:t>
            </w:r>
          </w:p>
        </w:tc>
        <w:tc>
          <w:tcPr>
            <w:tcW w:w="3322" w:type="dxa"/>
          </w:tcPr>
          <w:p w14:paraId="7A47FB4E" w14:textId="77777777" w:rsidR="00FA24E4" w:rsidRDefault="00FA24E4" w:rsidP="00FA24E4">
            <w:pPr>
              <w:rPr>
                <w:rFonts w:ascii="Calibri" w:hAnsi="Calibri" w:cs="Calibri"/>
                <w:color w:val="000000"/>
              </w:rPr>
            </w:pPr>
            <w:r>
              <w:rPr>
                <w:rFonts w:ascii="Calibri" w:hAnsi="Calibri" w:cs="Calibri"/>
                <w:color w:val="000000"/>
              </w:rPr>
              <w:t>Facilitate the review and influence existing procurement practice and frameworks across the county to ensure value for money and acceleration in delivery, to include the role and use of SME contractors</w:t>
            </w:r>
          </w:p>
          <w:p w14:paraId="3680E981" w14:textId="77777777" w:rsidR="00FA24E4" w:rsidRDefault="00FA24E4" w:rsidP="00FA24E4">
            <w:pPr>
              <w:rPr>
                <w:rFonts w:ascii="Calibri" w:hAnsi="Calibri" w:cs="Calibri"/>
                <w:color w:val="000000"/>
              </w:rPr>
            </w:pPr>
          </w:p>
        </w:tc>
        <w:tc>
          <w:tcPr>
            <w:tcW w:w="1353" w:type="dxa"/>
          </w:tcPr>
          <w:p w14:paraId="0A8AD19C"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0A97F5B0" w14:textId="77777777" w:rsidR="00FA24E4" w:rsidRDefault="00FA24E4" w:rsidP="00FA24E4">
            <w:pPr>
              <w:jc w:val="center"/>
              <w:rPr>
                <w:rFonts w:ascii="Calibri" w:eastAsia="Times New Roman" w:hAnsi="Calibri" w:cs="Calibri"/>
                <w:color w:val="000000"/>
                <w:lang w:eastAsia="en-GB"/>
              </w:rPr>
            </w:pPr>
          </w:p>
        </w:tc>
      </w:tr>
      <w:tr w:rsidR="00FA24E4" w14:paraId="61E8D49C" w14:textId="77777777" w:rsidTr="00BA4B08">
        <w:tc>
          <w:tcPr>
            <w:tcW w:w="702" w:type="dxa"/>
          </w:tcPr>
          <w:p w14:paraId="114B3871"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HD8</w:t>
            </w:r>
          </w:p>
        </w:tc>
        <w:tc>
          <w:tcPr>
            <w:tcW w:w="3322" w:type="dxa"/>
          </w:tcPr>
          <w:p w14:paraId="0DC10253" w14:textId="77777777" w:rsidR="00FA24E4" w:rsidRDefault="00FA24E4" w:rsidP="00FA24E4">
            <w:pPr>
              <w:tabs>
                <w:tab w:val="left" w:pos="1000"/>
              </w:tabs>
              <w:rPr>
                <w:rFonts w:ascii="Calibri" w:hAnsi="Calibri" w:cs="Calibri"/>
                <w:color w:val="000000"/>
              </w:rPr>
            </w:pPr>
            <w:r>
              <w:rPr>
                <w:rFonts w:ascii="Calibri" w:hAnsi="Calibri" w:cs="Calibri"/>
                <w:color w:val="000000"/>
              </w:rPr>
              <w:t>Support, promote and influence the delivery of housing in rural communities, exploring all funding resource and by sharing best practice and learning</w:t>
            </w:r>
          </w:p>
          <w:p w14:paraId="4082E845" w14:textId="77777777" w:rsidR="00FA24E4" w:rsidRDefault="00FA24E4" w:rsidP="00FA24E4">
            <w:pPr>
              <w:tabs>
                <w:tab w:val="left" w:pos="1000"/>
              </w:tabs>
              <w:rPr>
                <w:rFonts w:ascii="Calibri" w:hAnsi="Calibri" w:cs="Calibri"/>
                <w:color w:val="000000"/>
              </w:rPr>
            </w:pPr>
          </w:p>
        </w:tc>
        <w:tc>
          <w:tcPr>
            <w:tcW w:w="1353" w:type="dxa"/>
          </w:tcPr>
          <w:p w14:paraId="791568CB"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456229C2" w14:textId="2E7D6CDE" w:rsidR="00FA24E4" w:rsidRDefault="00FE1412" w:rsidP="00FE1412">
            <w:pPr>
              <w:rPr>
                <w:rFonts w:ascii="Calibri" w:eastAsia="Times New Roman" w:hAnsi="Calibri" w:cs="Calibri"/>
                <w:color w:val="000000"/>
                <w:lang w:eastAsia="en-GB"/>
              </w:rPr>
            </w:pPr>
            <w:r>
              <w:rPr>
                <w:rFonts w:ascii="Calibri" w:eastAsia="Times New Roman" w:hAnsi="Calibri" w:cs="Calibri"/>
                <w:color w:val="000000"/>
                <w:lang w:eastAsia="en-GB"/>
              </w:rPr>
              <w:t xml:space="preserve">Tessa O’Sullivan attended the last HSEG session to talk about exactly this point. The first local needs surveys under the new regime will be conducted in September. </w:t>
            </w:r>
          </w:p>
        </w:tc>
      </w:tr>
      <w:tr w:rsidR="00FA24E4" w14:paraId="0621631C" w14:textId="77777777" w:rsidTr="003637E9">
        <w:tc>
          <w:tcPr>
            <w:tcW w:w="9016" w:type="dxa"/>
            <w:gridSpan w:val="4"/>
            <w:shd w:val="clear" w:color="auto" w:fill="9CC2E5" w:themeFill="accent1" w:themeFillTint="99"/>
          </w:tcPr>
          <w:p w14:paraId="3C315C68" w14:textId="77777777" w:rsidR="00FA24E4" w:rsidRDefault="00FA24E4" w:rsidP="00FA24E4">
            <w:pPr>
              <w:rPr>
                <w:rFonts w:ascii="Calibri" w:eastAsia="Times New Roman" w:hAnsi="Calibri" w:cs="Calibri"/>
                <w:b/>
                <w:color w:val="000000"/>
                <w:lang w:eastAsia="en-GB"/>
              </w:rPr>
            </w:pPr>
            <w:r w:rsidRPr="003637E9">
              <w:rPr>
                <w:rFonts w:ascii="Calibri" w:eastAsia="Times New Roman" w:hAnsi="Calibri" w:cs="Calibri"/>
                <w:b/>
                <w:color w:val="000000"/>
                <w:lang w:eastAsia="en-GB"/>
              </w:rPr>
              <w:t>Affordability</w:t>
            </w:r>
          </w:p>
          <w:p w14:paraId="4CB2E5A9" w14:textId="77777777" w:rsidR="00FA24E4" w:rsidRPr="003637E9" w:rsidRDefault="00FA24E4" w:rsidP="00FA24E4">
            <w:pPr>
              <w:rPr>
                <w:rFonts w:ascii="Calibri" w:eastAsia="Times New Roman" w:hAnsi="Calibri" w:cs="Calibri"/>
                <w:b/>
                <w:color w:val="000000"/>
                <w:lang w:eastAsia="en-GB"/>
              </w:rPr>
            </w:pPr>
          </w:p>
        </w:tc>
      </w:tr>
      <w:tr w:rsidR="00FA24E4" w14:paraId="6716C625" w14:textId="77777777" w:rsidTr="00BA4B08">
        <w:tc>
          <w:tcPr>
            <w:tcW w:w="702" w:type="dxa"/>
          </w:tcPr>
          <w:p w14:paraId="49E3CD10"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A1</w:t>
            </w:r>
          </w:p>
        </w:tc>
        <w:tc>
          <w:tcPr>
            <w:tcW w:w="3322" w:type="dxa"/>
          </w:tcPr>
          <w:p w14:paraId="433EB8E0" w14:textId="77777777" w:rsidR="00FA24E4" w:rsidRDefault="00FA24E4" w:rsidP="00FA24E4">
            <w:pPr>
              <w:rPr>
                <w:rFonts w:ascii="Calibri" w:hAnsi="Calibri" w:cs="Calibri"/>
                <w:color w:val="000000"/>
              </w:rPr>
            </w:pPr>
            <w:r>
              <w:rPr>
                <w:rFonts w:ascii="Calibri" w:hAnsi="Calibri" w:cs="Calibri"/>
                <w:color w:val="000000"/>
              </w:rPr>
              <w:t>Support, lobby and influence national policy reform and decision making to ensure that affordable housing is delivered across a range of tenures, and reflects the local housing market and associated costs</w:t>
            </w:r>
          </w:p>
          <w:p w14:paraId="58474FF3" w14:textId="77777777" w:rsidR="00FA24E4" w:rsidRDefault="00FA24E4" w:rsidP="00FA24E4">
            <w:pPr>
              <w:tabs>
                <w:tab w:val="left" w:pos="1000"/>
              </w:tabs>
              <w:rPr>
                <w:rFonts w:ascii="Calibri" w:hAnsi="Calibri" w:cs="Calibri"/>
                <w:color w:val="000000"/>
              </w:rPr>
            </w:pPr>
          </w:p>
        </w:tc>
        <w:tc>
          <w:tcPr>
            <w:tcW w:w="1353" w:type="dxa"/>
          </w:tcPr>
          <w:p w14:paraId="42D310AB"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36333F79" w14:textId="06E93A52" w:rsidR="00FA24E4" w:rsidRDefault="000B7542" w:rsidP="003D0B5A">
            <w:pPr>
              <w:rPr>
                <w:rFonts w:ascii="Calibri" w:eastAsia="Times New Roman" w:hAnsi="Calibri" w:cs="Calibri"/>
                <w:color w:val="000000"/>
                <w:lang w:eastAsia="en-GB"/>
              </w:rPr>
            </w:pPr>
            <w:r>
              <w:rPr>
                <w:rFonts w:ascii="Calibri" w:eastAsia="Times New Roman" w:hAnsi="Calibri" w:cs="Calibri"/>
                <w:color w:val="000000"/>
                <w:lang w:eastAsia="en-GB"/>
              </w:rPr>
              <w:t>Shared experience funnelled through Chair of KHG to Government.</w:t>
            </w:r>
          </w:p>
        </w:tc>
      </w:tr>
      <w:tr w:rsidR="00FA24E4" w14:paraId="74659759" w14:textId="77777777" w:rsidTr="00BA4B08">
        <w:tc>
          <w:tcPr>
            <w:tcW w:w="702" w:type="dxa"/>
          </w:tcPr>
          <w:p w14:paraId="6FBC5454"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A2</w:t>
            </w:r>
          </w:p>
        </w:tc>
        <w:tc>
          <w:tcPr>
            <w:tcW w:w="3322" w:type="dxa"/>
          </w:tcPr>
          <w:p w14:paraId="26FC0105" w14:textId="77777777" w:rsidR="00FA24E4" w:rsidRDefault="00FA24E4" w:rsidP="00FA24E4">
            <w:pPr>
              <w:rPr>
                <w:rFonts w:ascii="Calibri" w:hAnsi="Calibri" w:cs="Calibri"/>
                <w:color w:val="000000"/>
              </w:rPr>
            </w:pPr>
            <w:r>
              <w:rPr>
                <w:rFonts w:ascii="Calibri" w:hAnsi="Calibri" w:cs="Calibri"/>
                <w:color w:val="000000"/>
              </w:rPr>
              <w:t>Explore what housing tenure and type/products are appropriate to meet diverse housing need, and how support can be provided to successfully sustain a tenancy</w:t>
            </w:r>
          </w:p>
          <w:p w14:paraId="2CBFE2E0" w14:textId="77777777" w:rsidR="00FA24E4" w:rsidRDefault="00FA24E4" w:rsidP="00FA24E4">
            <w:pPr>
              <w:rPr>
                <w:rFonts w:ascii="Calibri" w:hAnsi="Calibri" w:cs="Calibri"/>
                <w:color w:val="000000"/>
              </w:rPr>
            </w:pPr>
          </w:p>
        </w:tc>
        <w:tc>
          <w:tcPr>
            <w:tcW w:w="1353" w:type="dxa"/>
          </w:tcPr>
          <w:p w14:paraId="586F7ED8"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14:paraId="48620BA5" w14:textId="650BE175" w:rsidR="00FA24E4" w:rsidRDefault="00F4207B" w:rsidP="003D0B5A">
            <w:pPr>
              <w:rPr>
                <w:rFonts w:ascii="Calibri" w:eastAsia="Times New Roman" w:hAnsi="Calibri" w:cs="Calibri"/>
                <w:color w:val="000000"/>
                <w:lang w:eastAsia="en-GB"/>
              </w:rPr>
            </w:pPr>
            <w:r>
              <w:rPr>
                <w:rFonts w:ascii="Calibri" w:eastAsia="Times New Roman" w:hAnsi="Calibri" w:cs="Calibri"/>
                <w:color w:val="000000"/>
                <w:lang w:eastAsia="en-GB"/>
              </w:rPr>
              <w:t>Place-making, additional grant funding</w:t>
            </w:r>
            <w:r w:rsidR="00C96BE7">
              <w:rPr>
                <w:rFonts w:ascii="Calibri" w:eastAsia="Times New Roman" w:hAnsi="Calibri" w:cs="Calibri"/>
                <w:color w:val="000000"/>
                <w:lang w:eastAsia="en-GB"/>
              </w:rPr>
              <w:t xml:space="preserve">, First Homes. </w:t>
            </w:r>
          </w:p>
        </w:tc>
      </w:tr>
      <w:tr w:rsidR="00FA24E4" w14:paraId="1ADF55D3" w14:textId="77777777" w:rsidTr="003231F2">
        <w:tc>
          <w:tcPr>
            <w:tcW w:w="9016" w:type="dxa"/>
            <w:gridSpan w:val="4"/>
          </w:tcPr>
          <w:p w14:paraId="786C2C70" w14:textId="77777777" w:rsidR="00FA24E4" w:rsidRPr="007D0FFF" w:rsidRDefault="00FA24E4" w:rsidP="00FA24E4">
            <w:pPr>
              <w:rPr>
                <w:rFonts w:ascii="Calibri" w:eastAsia="Times New Roman" w:hAnsi="Calibri" w:cs="Calibri"/>
                <w:b/>
                <w:color w:val="000000"/>
                <w:lang w:eastAsia="en-GB"/>
              </w:rPr>
            </w:pPr>
            <w:r w:rsidRPr="007D0FFF">
              <w:rPr>
                <w:rFonts w:ascii="Calibri" w:eastAsia="Times New Roman" w:hAnsi="Calibri" w:cs="Calibri"/>
                <w:b/>
                <w:color w:val="000000"/>
                <w:lang w:eastAsia="en-GB"/>
              </w:rPr>
              <w:t>Other important matters since last update</w:t>
            </w:r>
            <w:r w:rsidR="0009574D">
              <w:rPr>
                <w:rFonts w:ascii="Calibri" w:eastAsia="Times New Roman" w:hAnsi="Calibri" w:cs="Calibri"/>
                <w:b/>
                <w:color w:val="000000"/>
                <w:lang w:eastAsia="en-GB"/>
              </w:rPr>
              <w:t xml:space="preserve"> including any cross sub-group working</w:t>
            </w:r>
            <w:r w:rsidRPr="007D0FFF">
              <w:rPr>
                <w:rFonts w:ascii="Calibri" w:eastAsia="Times New Roman" w:hAnsi="Calibri" w:cs="Calibri"/>
                <w:b/>
                <w:color w:val="000000"/>
                <w:lang w:eastAsia="en-GB"/>
              </w:rPr>
              <w:t>;</w:t>
            </w:r>
          </w:p>
          <w:p w14:paraId="68F1AF4F" w14:textId="77777777" w:rsidR="00FA24E4" w:rsidRDefault="00FA24E4" w:rsidP="00FA24E4">
            <w:pPr>
              <w:jc w:val="center"/>
              <w:rPr>
                <w:rFonts w:ascii="Calibri" w:eastAsia="Times New Roman" w:hAnsi="Calibri" w:cs="Calibri"/>
                <w:color w:val="000000"/>
                <w:lang w:eastAsia="en-GB"/>
              </w:rPr>
            </w:pPr>
          </w:p>
        </w:tc>
      </w:tr>
    </w:tbl>
    <w:p w14:paraId="04EC3741"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4400E"/>
    <w:rsid w:val="00081EF5"/>
    <w:rsid w:val="0009574D"/>
    <w:rsid w:val="000B7542"/>
    <w:rsid w:val="000B7DE5"/>
    <w:rsid w:val="000D40C4"/>
    <w:rsid w:val="001E26CE"/>
    <w:rsid w:val="00284472"/>
    <w:rsid w:val="002B538D"/>
    <w:rsid w:val="002E274C"/>
    <w:rsid w:val="002E720D"/>
    <w:rsid w:val="003401CB"/>
    <w:rsid w:val="0034446D"/>
    <w:rsid w:val="003637E9"/>
    <w:rsid w:val="003D0B5A"/>
    <w:rsid w:val="004350DD"/>
    <w:rsid w:val="004863A6"/>
    <w:rsid w:val="004C4DFC"/>
    <w:rsid w:val="004F14FD"/>
    <w:rsid w:val="005017B1"/>
    <w:rsid w:val="0051057D"/>
    <w:rsid w:val="00517B7C"/>
    <w:rsid w:val="005820AC"/>
    <w:rsid w:val="005C763B"/>
    <w:rsid w:val="005F4F2D"/>
    <w:rsid w:val="005F67CF"/>
    <w:rsid w:val="006F1265"/>
    <w:rsid w:val="00703E75"/>
    <w:rsid w:val="00726881"/>
    <w:rsid w:val="00737DE4"/>
    <w:rsid w:val="00767F68"/>
    <w:rsid w:val="007C070C"/>
    <w:rsid w:val="00877A7C"/>
    <w:rsid w:val="008E099B"/>
    <w:rsid w:val="00973959"/>
    <w:rsid w:val="009845D3"/>
    <w:rsid w:val="009D1D4B"/>
    <w:rsid w:val="00A14F0A"/>
    <w:rsid w:val="00A2167B"/>
    <w:rsid w:val="00AB32B5"/>
    <w:rsid w:val="00AF3DD7"/>
    <w:rsid w:val="00B66F0D"/>
    <w:rsid w:val="00BA4B08"/>
    <w:rsid w:val="00C96BE7"/>
    <w:rsid w:val="00CE07A4"/>
    <w:rsid w:val="00D543B9"/>
    <w:rsid w:val="00D55070"/>
    <w:rsid w:val="00E06809"/>
    <w:rsid w:val="00E33E0A"/>
    <w:rsid w:val="00F4207B"/>
    <w:rsid w:val="00F43D81"/>
    <w:rsid w:val="00FA24E4"/>
    <w:rsid w:val="00FC3EA1"/>
    <w:rsid w:val="00FE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3E65"/>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2218171">
      <w:bodyDiv w:val="1"/>
      <w:marLeft w:val="0"/>
      <w:marRight w:val="0"/>
      <w:marTop w:val="0"/>
      <w:marBottom w:val="0"/>
      <w:divBdr>
        <w:top w:val="none" w:sz="0" w:space="0" w:color="auto"/>
        <w:left w:val="none" w:sz="0" w:space="0" w:color="auto"/>
        <w:bottom w:val="none" w:sz="0" w:space="0" w:color="auto"/>
        <w:right w:val="none" w:sz="0" w:space="0" w:color="auto"/>
      </w:divBdr>
    </w:div>
    <w:div w:id="1708065790">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4D3BB2EA5FF4E8228E9E49FB50A09" ma:contentTypeVersion="15" ma:contentTypeDescription="Create a new document." ma:contentTypeScope="" ma:versionID="10fff60aa8c77106fc0200b71be81770">
  <xsd:schema xmlns:xsd="http://www.w3.org/2001/XMLSchema" xmlns:xs="http://www.w3.org/2001/XMLSchema" xmlns:p="http://schemas.microsoft.com/office/2006/metadata/properties" xmlns:ns3="4562be29-4aee-4110-bf11-c6351d30166f" xmlns:ns4="fae8fefd-3eb3-4343-b960-b412f90ac72a" targetNamespace="http://schemas.microsoft.com/office/2006/metadata/properties" ma:root="true" ma:fieldsID="b2697e8dd2e7c4a23757f365025de7b3" ns3:_="" ns4:_="">
    <xsd:import namespace="4562be29-4aee-4110-bf11-c6351d30166f"/>
    <xsd:import namespace="fae8fefd-3eb3-4343-b960-b412f90ac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2be29-4aee-4110-bf11-c6351d301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8fefd-3eb3-4343-b960-b412f90ac7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62be29-4aee-4110-bf11-c6351d30166f" xsi:nil="true"/>
  </documentManagement>
</p:properties>
</file>

<file path=customXml/itemProps1.xml><?xml version="1.0" encoding="utf-8"?>
<ds:datastoreItem xmlns:ds="http://schemas.openxmlformats.org/officeDocument/2006/customXml" ds:itemID="{822DDF7A-15F2-41BB-A75A-AC70875A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2be29-4aee-4110-bf11-c6351d30166f"/>
    <ds:schemaRef ds:uri="fae8fefd-3eb3-4343-b960-b412f90a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C471D-F186-447C-810C-BA20A3F193F7}">
  <ds:schemaRefs>
    <ds:schemaRef ds:uri="http://schemas.microsoft.com/sharepoint/v3/contenttype/forms"/>
  </ds:schemaRefs>
</ds:datastoreItem>
</file>

<file path=customXml/itemProps3.xml><?xml version="1.0" encoding="utf-8"?>
<ds:datastoreItem xmlns:ds="http://schemas.openxmlformats.org/officeDocument/2006/customXml" ds:itemID="{4DAF3E87-83C4-4368-AB52-303605689B0D}">
  <ds:schemaRefs>
    <ds:schemaRef ds:uri="fae8fefd-3eb3-4343-b960-b412f90ac72a"/>
    <ds:schemaRef ds:uri="http://schemas.microsoft.com/office/2006/documentManagement/types"/>
    <ds:schemaRef ds:uri="http://schemas.microsoft.com/office/2006/metadata/properties"/>
    <ds:schemaRef ds:uri="4562be29-4aee-4110-bf11-c6351d30166f"/>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2023-09-22T07:22:00Z</dcterms:created>
  <dcterms:modified xsi:type="dcterms:W3CDTF">2023-09-22T07:22:00Z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0x0101001644D3BB2EA5FF4E8228E9E49FB50A09</vt:lpwstr>
  </property>
</Properties>
</file>