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0C7D1A" w:rsidRDefault="00FE3D55" w:rsidP="00157340">
      <w:pPr>
        <w:rPr>
          <w:rFonts w:cstheme="minorHAnsi"/>
          <w:b/>
          <w:u w:val="single"/>
        </w:rPr>
      </w:pPr>
    </w:p>
    <w:p w14:paraId="01ED23FC" w14:textId="51FB3933" w:rsidR="00B44664" w:rsidRPr="007D09C1" w:rsidRDefault="00DF015F" w:rsidP="00D5057B">
      <w:pPr>
        <w:ind w:left="-993"/>
        <w:jc w:val="both"/>
        <w:rPr>
          <w:rFonts w:cstheme="minorHAnsi"/>
        </w:rPr>
      </w:pPr>
      <w:r w:rsidRPr="007D09C1">
        <w:rPr>
          <w:rFonts w:cstheme="minorHAnsi"/>
          <w:b/>
          <w:bCs/>
        </w:rPr>
        <w:t>Present</w:t>
      </w:r>
      <w:r w:rsidR="006029C3" w:rsidRPr="007D09C1">
        <w:rPr>
          <w:rFonts w:cstheme="minorHAnsi"/>
        </w:rPr>
        <w:t>:</w:t>
      </w:r>
      <w:r w:rsidR="00AB0536" w:rsidRPr="007D09C1">
        <w:rPr>
          <w:rFonts w:cstheme="minorHAnsi"/>
        </w:rPr>
        <w:t xml:space="preserve"> </w:t>
      </w:r>
      <w:r w:rsidR="00E06DDB" w:rsidRPr="007D09C1">
        <w:rPr>
          <w:rFonts w:cstheme="minorHAnsi"/>
        </w:rPr>
        <w:t>Brian Horton, interim chair</w:t>
      </w:r>
      <w:r w:rsidR="00AC66D1" w:rsidRPr="007D09C1">
        <w:rPr>
          <w:rFonts w:cstheme="minorHAnsi"/>
        </w:rPr>
        <w:t xml:space="preserve"> and SELEP</w:t>
      </w:r>
      <w:r w:rsidR="00E06DDB" w:rsidRPr="007D09C1">
        <w:rPr>
          <w:rFonts w:cstheme="minorHAnsi"/>
        </w:rPr>
        <w:t>;</w:t>
      </w:r>
      <w:r w:rsidR="00063C0B">
        <w:rPr>
          <w:rFonts w:cstheme="minorHAnsi"/>
        </w:rPr>
        <w:t xml:space="preserve"> </w:t>
      </w:r>
      <w:r w:rsidR="004D53B9">
        <w:rPr>
          <w:rFonts w:cstheme="minorHAnsi"/>
        </w:rPr>
        <w:t xml:space="preserve">Brandon Lewis, Brian’s intern; </w:t>
      </w:r>
      <w:r w:rsidR="00063C0B">
        <w:rPr>
          <w:rFonts w:cstheme="minorHAnsi"/>
        </w:rPr>
        <w:t>Linda Hibbs, TMBC</w:t>
      </w:r>
      <w:r w:rsidR="00E66EC5" w:rsidRPr="007D09C1">
        <w:rPr>
          <w:rFonts w:cstheme="minorHAnsi"/>
        </w:rPr>
        <w:t xml:space="preserve">; </w:t>
      </w:r>
      <w:r w:rsidR="004D53B9">
        <w:rPr>
          <w:rFonts w:cstheme="minorHAnsi"/>
        </w:rPr>
        <w:t xml:space="preserve">Philippa Nancoo, SIG; Carol Cook, KCC; </w:t>
      </w:r>
      <w:r w:rsidR="00063C0B">
        <w:rPr>
          <w:rFonts w:cstheme="minorHAnsi"/>
        </w:rPr>
        <w:t>Steph Goad</w:t>
      </w:r>
      <w:r w:rsidR="004D53B9">
        <w:rPr>
          <w:rFonts w:cstheme="minorHAnsi"/>
        </w:rPr>
        <w:t>, Golding Homes</w:t>
      </w:r>
      <w:r w:rsidR="00063C0B">
        <w:rPr>
          <w:rFonts w:cstheme="minorHAnsi"/>
        </w:rPr>
        <w:t>;</w:t>
      </w:r>
      <w:r w:rsidR="00E7369F">
        <w:rPr>
          <w:rFonts w:cstheme="minorHAnsi"/>
        </w:rPr>
        <w:t xml:space="preserve"> Marion Money, NRLA;</w:t>
      </w:r>
      <w:r w:rsidR="004D53B9">
        <w:rPr>
          <w:rFonts w:cstheme="minorHAnsi"/>
        </w:rPr>
        <w:t xml:space="preserve"> </w:t>
      </w:r>
      <w:r w:rsidR="00063C0B">
        <w:rPr>
          <w:rFonts w:cstheme="minorHAnsi"/>
        </w:rPr>
        <w:t xml:space="preserve"> </w:t>
      </w:r>
      <w:r w:rsidR="004D53B9">
        <w:rPr>
          <w:rFonts w:cstheme="minorHAnsi"/>
        </w:rPr>
        <w:t>Amy Cheswick, MHS Homes; Paul Koster, Dartford; Caroline Smith, KCC; Gill Butler and Jonathan Hic</w:t>
      </w:r>
      <w:r w:rsidR="00FC1CBF">
        <w:rPr>
          <w:rFonts w:cstheme="minorHAnsi"/>
        </w:rPr>
        <w:t>ks, Folkestone and Hythe; Beth B</w:t>
      </w:r>
      <w:r w:rsidR="004D53B9">
        <w:rPr>
          <w:rFonts w:cstheme="minorHAnsi"/>
        </w:rPr>
        <w:t>ecks, Dover and co-chair of Engagement sub group; Louise Taylor, Dover; J</w:t>
      </w:r>
      <w:r w:rsidR="00FC1CBF">
        <w:rPr>
          <w:rFonts w:cstheme="minorHAnsi"/>
        </w:rPr>
        <w:t>ulie Johnson, KCC; Mark Breathwi</w:t>
      </w:r>
      <w:r w:rsidR="004D53B9">
        <w:rPr>
          <w:rFonts w:cstheme="minorHAnsi"/>
        </w:rPr>
        <w:t>ck, Medway; Lucinda Pedl</w:t>
      </w:r>
      <w:r w:rsidR="00FC1CBF">
        <w:rPr>
          <w:rFonts w:cstheme="minorHAnsi"/>
        </w:rPr>
        <w:t>e</w:t>
      </w:r>
      <w:r w:rsidR="004D53B9">
        <w:rPr>
          <w:rFonts w:cstheme="minorHAnsi"/>
        </w:rPr>
        <w:t>y, GCHA; Shona Joh</w:t>
      </w:r>
      <w:r w:rsidR="00FC1CBF">
        <w:rPr>
          <w:rFonts w:cstheme="minorHAnsi"/>
        </w:rPr>
        <w:t>n</w:t>
      </w:r>
      <w:r w:rsidR="004D53B9">
        <w:rPr>
          <w:rFonts w:cstheme="minorHAnsi"/>
        </w:rPr>
        <w:t>stone, H</w:t>
      </w:r>
      <w:r w:rsidR="00FC1CBF">
        <w:rPr>
          <w:rFonts w:cstheme="minorHAnsi"/>
        </w:rPr>
        <w:t xml:space="preserve">omes </w:t>
      </w:r>
      <w:r w:rsidR="004D53B9">
        <w:rPr>
          <w:rFonts w:cstheme="minorHAnsi"/>
        </w:rPr>
        <w:t>E</w:t>
      </w:r>
      <w:r w:rsidR="00FC1CBF">
        <w:rPr>
          <w:rFonts w:cstheme="minorHAnsi"/>
        </w:rPr>
        <w:t>ngland; Vicky Hodson, Kent Homec</w:t>
      </w:r>
      <w:r w:rsidR="004D53B9">
        <w:rPr>
          <w:rFonts w:cstheme="minorHAnsi"/>
        </w:rPr>
        <w:t>hoice; Ashley Jackson, Thanet; Rachel Va</w:t>
      </w:r>
      <w:r w:rsidR="00FC1CBF">
        <w:rPr>
          <w:rFonts w:cstheme="minorHAnsi"/>
        </w:rPr>
        <w:t>l</w:t>
      </w:r>
      <w:r w:rsidR="004D53B9">
        <w:rPr>
          <w:rFonts w:cstheme="minorHAnsi"/>
        </w:rPr>
        <w:t xml:space="preserve">erio, Riverside;  </w:t>
      </w:r>
      <w:r w:rsidR="004D53B9" w:rsidRPr="00FC1CBF">
        <w:rPr>
          <w:rFonts w:cstheme="minorHAnsi"/>
        </w:rPr>
        <w:t>Claire Jones</w:t>
      </w:r>
      <w:r w:rsidR="00FC1CBF" w:rsidRPr="00FC1CBF">
        <w:rPr>
          <w:rFonts w:cstheme="minorHAnsi"/>
        </w:rPr>
        <w:t xml:space="preserve">, Interventions Alliance; </w:t>
      </w:r>
      <w:r w:rsidR="004D53B9" w:rsidRPr="00FC1CBF">
        <w:rPr>
          <w:rFonts w:cstheme="minorHAnsi"/>
        </w:rPr>
        <w:t xml:space="preserve"> </w:t>
      </w:r>
      <w:r w:rsidR="00FC1CBF">
        <w:rPr>
          <w:rFonts w:cstheme="minorHAnsi"/>
        </w:rPr>
        <w:t>Lin Perkins, Golding Homes and co-chair of Engagement sub group; Abigail Agba, Canterbury</w:t>
      </w:r>
      <w:r w:rsidR="00E7369F">
        <w:rPr>
          <w:rFonts w:cstheme="minorHAnsi"/>
        </w:rPr>
        <w:t xml:space="preserve"> City Council;</w:t>
      </w:r>
      <w:r w:rsidR="00FC1CBF">
        <w:rPr>
          <w:rFonts w:cstheme="minorHAnsi"/>
        </w:rPr>
        <w:t xml:space="preserve"> Shola Alao, Hyde Housing; Samuel Aligbe, Folkestone and Hythe; </w:t>
      </w:r>
      <w:r w:rsidR="00024AC4">
        <w:rPr>
          <w:rFonts w:cstheme="minorHAnsi"/>
        </w:rPr>
        <w:t>Charlotte Hudson, Swale; John Littlemore, Maidstone a</w:t>
      </w:r>
      <w:r w:rsidR="00E7369F">
        <w:rPr>
          <w:rFonts w:cstheme="minorHAnsi"/>
        </w:rPr>
        <w:t xml:space="preserve">nd KHG vice chair; Roy Millard, </w:t>
      </w:r>
      <w:r w:rsidR="002B37ED">
        <w:rPr>
          <w:rFonts w:cstheme="minorHAnsi"/>
        </w:rPr>
        <w:t>South East Strategic Partnership for Migration</w:t>
      </w:r>
      <w:r w:rsidR="00024AC4">
        <w:rPr>
          <w:rFonts w:cstheme="minorHAnsi"/>
        </w:rPr>
        <w:t xml:space="preserve">; Sophie Locke; T&amp;CH; Mel Anthony, KCC;  </w:t>
      </w:r>
      <w:r w:rsidR="004D53B9">
        <w:rPr>
          <w:rFonts w:cstheme="minorHAnsi"/>
        </w:rPr>
        <w:t xml:space="preserve">Sharon Irvine and </w:t>
      </w:r>
      <w:r w:rsidR="001D0D36" w:rsidRPr="007D09C1">
        <w:rPr>
          <w:rFonts w:cstheme="minorHAnsi"/>
        </w:rPr>
        <w:t>Helen Miller, KHG;</w:t>
      </w:r>
      <w:r w:rsidR="00D70735">
        <w:rPr>
          <w:rFonts w:cstheme="minorHAnsi"/>
        </w:rPr>
        <w:t xml:space="preserve"> </w:t>
      </w:r>
    </w:p>
    <w:p w14:paraId="0FD10667" w14:textId="263C1542" w:rsidR="00CC61E6" w:rsidRPr="007D09C1" w:rsidRDefault="00DF015F" w:rsidP="00D5057B">
      <w:pPr>
        <w:ind w:left="-993"/>
        <w:rPr>
          <w:rFonts w:cstheme="minorHAnsi"/>
        </w:rPr>
      </w:pPr>
      <w:r w:rsidRPr="007D09C1">
        <w:rPr>
          <w:rFonts w:cstheme="minorHAnsi"/>
          <w:b/>
        </w:rPr>
        <w:t>Apologies</w:t>
      </w:r>
      <w:r w:rsidR="00A73C36">
        <w:rPr>
          <w:rFonts w:cstheme="minorHAnsi"/>
          <w:b/>
        </w:rPr>
        <w:t xml:space="preserve"> received before the meeting</w:t>
      </w:r>
      <w:bookmarkStart w:id="0" w:name="_GoBack"/>
      <w:bookmarkEnd w:id="0"/>
      <w:r w:rsidR="007330A4" w:rsidRPr="007D09C1">
        <w:rPr>
          <w:rFonts w:cstheme="minorHAnsi"/>
          <w:b/>
        </w:rPr>
        <w:t>:</w:t>
      </w:r>
      <w:r w:rsidR="00C01896" w:rsidRPr="007D09C1">
        <w:rPr>
          <w:rFonts w:cstheme="minorHAnsi"/>
        </w:rPr>
        <w:t xml:space="preserve"> </w:t>
      </w:r>
      <w:r w:rsidR="00C11969">
        <w:rPr>
          <w:rFonts w:cstheme="minorHAnsi"/>
        </w:rPr>
        <w:t xml:space="preserve">Ellen Schwartz, Kent Public Health; Sharon Williams, Ashford and KHG treasurer; </w:t>
      </w:r>
      <w:r w:rsidR="00954186">
        <w:rPr>
          <w:rFonts w:cstheme="minorHAnsi"/>
        </w:rPr>
        <w:t xml:space="preserve">Simon Thomas, KCPOG; Claire Maynard, KCC; </w:t>
      </w:r>
      <w:r w:rsidR="00FB3A37">
        <w:rPr>
          <w:rFonts w:cstheme="minorHAnsi"/>
        </w:rPr>
        <w:t xml:space="preserve">Lisa Howell, KCC: </w:t>
      </w:r>
      <w:r w:rsidR="00A46F06">
        <w:rPr>
          <w:rFonts w:cstheme="minorHAnsi"/>
        </w:rPr>
        <w:t>Mike Barrett, Porchlight; Vitra Cummins, T&amp;CH and chair of tenancy management sub group</w:t>
      </w:r>
      <w:r w:rsidR="001668F2">
        <w:rPr>
          <w:rFonts w:cstheme="minorHAnsi"/>
        </w:rPr>
        <w:t>; Jane Miller Everest, KCC; Sian DaSilva. KCC;</w:t>
      </w:r>
      <w:r w:rsidR="00E7369F">
        <w:rPr>
          <w:rFonts w:cstheme="minorHAnsi"/>
        </w:rPr>
        <w:t xml:space="preserve"> </w:t>
      </w:r>
      <w:r w:rsidR="00856835">
        <w:rPr>
          <w:rFonts w:cstheme="minorHAnsi"/>
        </w:rPr>
        <w:t xml:space="preserve"> Nicola Bowen, Choice Support; Oliver Garsed-Bennet, Rapport; Sasha Harrison, Southern Housing; Toni Carter, Dartford and chair of KHOG; Vanessa Biddiss, Southern Housing; </w:t>
      </w:r>
    </w:p>
    <w:tbl>
      <w:tblPr>
        <w:tblStyle w:val="TableGrid"/>
        <w:tblW w:w="14885" w:type="dxa"/>
        <w:tblInd w:w="-998" w:type="dxa"/>
        <w:tblLayout w:type="fixed"/>
        <w:tblLook w:val="04A0" w:firstRow="1" w:lastRow="0" w:firstColumn="1" w:lastColumn="0" w:noHBand="0" w:noVBand="1"/>
      </w:tblPr>
      <w:tblGrid>
        <w:gridCol w:w="1560"/>
        <w:gridCol w:w="9356"/>
        <w:gridCol w:w="850"/>
        <w:gridCol w:w="3119"/>
      </w:tblGrid>
      <w:tr w:rsidR="00BF6C9D" w:rsidRPr="007D09C1" w14:paraId="51C7AF28" w14:textId="77777777" w:rsidTr="001C1978">
        <w:trPr>
          <w:trHeight w:val="454"/>
        </w:trPr>
        <w:tc>
          <w:tcPr>
            <w:tcW w:w="1560" w:type="dxa"/>
            <w:shd w:val="clear" w:color="auto" w:fill="DBE5F1" w:themeFill="accent1" w:themeFillTint="33"/>
          </w:tcPr>
          <w:p w14:paraId="6F3B69C3" w14:textId="77777777" w:rsidR="00BF6C9D" w:rsidRPr="007D09C1" w:rsidRDefault="00BF6C9D" w:rsidP="002B184E">
            <w:pPr>
              <w:jc w:val="center"/>
              <w:rPr>
                <w:rFonts w:cstheme="minorHAnsi"/>
                <w:b/>
              </w:rPr>
            </w:pPr>
            <w:r w:rsidRPr="007D09C1">
              <w:rPr>
                <w:rFonts w:cstheme="minorHAnsi"/>
                <w:b/>
              </w:rPr>
              <w:t>Reference</w:t>
            </w:r>
          </w:p>
        </w:tc>
        <w:tc>
          <w:tcPr>
            <w:tcW w:w="9356" w:type="dxa"/>
            <w:shd w:val="clear" w:color="auto" w:fill="DBE5F1" w:themeFill="accent1" w:themeFillTint="33"/>
          </w:tcPr>
          <w:p w14:paraId="7F116C9A" w14:textId="77777777" w:rsidR="00BF6C9D" w:rsidRPr="007D09C1" w:rsidRDefault="00BF6C9D" w:rsidP="002B184E">
            <w:pPr>
              <w:jc w:val="center"/>
              <w:rPr>
                <w:rFonts w:cstheme="minorHAnsi"/>
              </w:rPr>
            </w:pPr>
            <w:r w:rsidRPr="007D09C1">
              <w:rPr>
                <w:rFonts w:cstheme="minorHAnsi"/>
              </w:rPr>
              <w:t>Notes/Outcome</w:t>
            </w:r>
          </w:p>
        </w:tc>
        <w:tc>
          <w:tcPr>
            <w:tcW w:w="850" w:type="dxa"/>
            <w:shd w:val="clear" w:color="auto" w:fill="DBE5F1" w:themeFill="accent1" w:themeFillTint="33"/>
          </w:tcPr>
          <w:p w14:paraId="06D4BD81" w14:textId="77777777" w:rsidR="00BF6C9D" w:rsidRPr="007D09C1" w:rsidRDefault="00BF6C9D" w:rsidP="009F047F">
            <w:pPr>
              <w:jc w:val="center"/>
              <w:rPr>
                <w:rFonts w:cstheme="minorHAnsi"/>
              </w:rPr>
            </w:pPr>
            <w:r w:rsidRPr="007D09C1">
              <w:rPr>
                <w:rFonts w:cstheme="minorHAnsi"/>
              </w:rPr>
              <w:t xml:space="preserve">Who </w:t>
            </w:r>
          </w:p>
        </w:tc>
        <w:tc>
          <w:tcPr>
            <w:tcW w:w="3119" w:type="dxa"/>
            <w:shd w:val="clear" w:color="auto" w:fill="DBE5F1" w:themeFill="accent1" w:themeFillTint="33"/>
          </w:tcPr>
          <w:p w14:paraId="44D44000" w14:textId="77777777" w:rsidR="00BF6C9D" w:rsidRPr="007D09C1" w:rsidRDefault="00BF6C9D" w:rsidP="00205AB1">
            <w:pPr>
              <w:jc w:val="both"/>
              <w:rPr>
                <w:rFonts w:cstheme="minorHAnsi"/>
              </w:rPr>
            </w:pPr>
            <w:r w:rsidRPr="007D09C1">
              <w:rPr>
                <w:rFonts w:cstheme="minorHAnsi"/>
              </w:rPr>
              <w:t>Action/Decision</w:t>
            </w:r>
          </w:p>
        </w:tc>
      </w:tr>
      <w:tr w:rsidR="00C11969" w:rsidRPr="007D09C1" w14:paraId="777BAD93" w14:textId="77777777" w:rsidTr="001C1978">
        <w:tc>
          <w:tcPr>
            <w:tcW w:w="1560" w:type="dxa"/>
          </w:tcPr>
          <w:p w14:paraId="71F55BCF" w14:textId="5F736227" w:rsidR="00C11969" w:rsidRDefault="00C11969" w:rsidP="00426F3D">
            <w:pPr>
              <w:rPr>
                <w:rFonts w:cstheme="minorHAnsi"/>
              </w:rPr>
            </w:pPr>
            <w:r>
              <w:rPr>
                <w:rFonts w:cstheme="minorHAnsi"/>
              </w:rPr>
              <w:t>Matters arising from May 2023</w:t>
            </w:r>
          </w:p>
        </w:tc>
        <w:tc>
          <w:tcPr>
            <w:tcW w:w="9356" w:type="dxa"/>
            <w:shd w:val="clear" w:color="auto" w:fill="auto"/>
          </w:tcPr>
          <w:p w14:paraId="59F86A39" w14:textId="55EB79AA" w:rsidR="00C11969" w:rsidRDefault="00C11969" w:rsidP="004729BC">
            <w:pPr>
              <w:jc w:val="both"/>
              <w:rPr>
                <w:rFonts w:cstheme="minorHAnsi"/>
              </w:rPr>
            </w:pPr>
            <w:r>
              <w:rPr>
                <w:rFonts w:cstheme="minorHAnsi"/>
              </w:rPr>
              <w:t xml:space="preserve">HM circulate LC presentation on the </w:t>
            </w:r>
            <w:r w:rsidRPr="007D09C1">
              <w:rPr>
                <w:rFonts w:cstheme="minorHAnsi"/>
              </w:rPr>
              <w:t>Domestic Abuse Reciprocal Agreement between social landlords</w:t>
            </w:r>
            <w:r>
              <w:rPr>
                <w:rFonts w:cstheme="minorHAnsi"/>
              </w:rPr>
              <w:t xml:space="preserve"> – Done</w:t>
            </w:r>
          </w:p>
          <w:p w14:paraId="37453A50" w14:textId="77777777" w:rsidR="00C11969" w:rsidRDefault="00C11969" w:rsidP="004729BC">
            <w:pPr>
              <w:jc w:val="both"/>
              <w:rPr>
                <w:rFonts w:cstheme="minorHAnsi"/>
              </w:rPr>
            </w:pPr>
          </w:p>
          <w:p w14:paraId="56A967A9" w14:textId="77777777" w:rsidR="00C11969" w:rsidRDefault="00C11969" w:rsidP="00C11969">
            <w:pPr>
              <w:jc w:val="both"/>
              <w:rPr>
                <w:rFonts w:cstheme="minorHAnsi"/>
              </w:rPr>
            </w:pPr>
            <w:r>
              <w:rPr>
                <w:rFonts w:cstheme="minorHAnsi"/>
              </w:rPr>
              <w:t xml:space="preserve">CK, RV, LB to liaise with LC around their organisation signing the </w:t>
            </w:r>
            <w:r w:rsidRPr="007D09C1">
              <w:rPr>
                <w:rFonts w:cstheme="minorHAnsi"/>
              </w:rPr>
              <w:t>Domestic Abuse Reciprocal Agreement between social landlords</w:t>
            </w:r>
          </w:p>
          <w:p w14:paraId="2B3E2E68" w14:textId="77777777" w:rsidR="00C11969" w:rsidRDefault="00C11969" w:rsidP="00C11969">
            <w:pPr>
              <w:jc w:val="both"/>
              <w:rPr>
                <w:rFonts w:cstheme="minorHAnsi"/>
              </w:rPr>
            </w:pPr>
          </w:p>
          <w:p w14:paraId="54058FD3" w14:textId="77777777" w:rsidR="00C11969" w:rsidRDefault="00C11969" w:rsidP="00C11969">
            <w:pPr>
              <w:jc w:val="both"/>
              <w:rPr>
                <w:rFonts w:cstheme="minorHAnsi"/>
              </w:rPr>
            </w:pPr>
            <w:r>
              <w:rPr>
                <w:rFonts w:cstheme="minorHAnsi"/>
              </w:rPr>
              <w:t xml:space="preserve">MBr to liaise with his team about Medway joining the </w:t>
            </w:r>
            <w:r w:rsidRPr="007D09C1">
              <w:rPr>
                <w:rFonts w:cstheme="minorHAnsi"/>
              </w:rPr>
              <w:t>Domestic Abuse Reciprocal Agreement between social landlords</w:t>
            </w:r>
          </w:p>
          <w:p w14:paraId="791E05D7" w14:textId="77777777" w:rsidR="00C11969" w:rsidRDefault="00C11969" w:rsidP="00C11969">
            <w:pPr>
              <w:jc w:val="both"/>
              <w:rPr>
                <w:rFonts w:cstheme="minorHAnsi"/>
              </w:rPr>
            </w:pPr>
          </w:p>
          <w:p w14:paraId="47C7614B" w14:textId="1D791577" w:rsidR="00C11969" w:rsidRDefault="00024AC4" w:rsidP="00C11969">
            <w:pPr>
              <w:jc w:val="both"/>
              <w:rPr>
                <w:rFonts w:cstheme="minorHAnsi"/>
              </w:rPr>
            </w:pPr>
            <w:r>
              <w:rPr>
                <w:rFonts w:cstheme="minorHAnsi"/>
              </w:rPr>
              <w:t>LC to liaise with J</w:t>
            </w:r>
            <w:r w:rsidR="00C11969">
              <w:rPr>
                <w:rFonts w:cstheme="minorHAnsi"/>
              </w:rPr>
              <w:t xml:space="preserve">ess Moohkerjee on the </w:t>
            </w:r>
            <w:r w:rsidR="00C11969" w:rsidRPr="007D09C1">
              <w:rPr>
                <w:rFonts w:cstheme="minorHAnsi"/>
              </w:rPr>
              <w:t>Domestic Abuse Reciprocal Agreement between social landlords</w:t>
            </w:r>
          </w:p>
          <w:p w14:paraId="3D6FF60C" w14:textId="77777777" w:rsidR="00C11969" w:rsidRDefault="00C11969" w:rsidP="00C11969">
            <w:pPr>
              <w:jc w:val="both"/>
              <w:rPr>
                <w:rFonts w:cstheme="minorHAnsi"/>
              </w:rPr>
            </w:pPr>
          </w:p>
          <w:p w14:paraId="30BA7580" w14:textId="77777777" w:rsidR="00C11969" w:rsidRDefault="00C11969" w:rsidP="00C11969">
            <w:pPr>
              <w:jc w:val="both"/>
              <w:rPr>
                <w:rFonts w:cstheme="minorHAnsi"/>
              </w:rPr>
            </w:pPr>
            <w:r>
              <w:rPr>
                <w:rFonts w:cstheme="minorHAnsi"/>
              </w:rPr>
              <w:t>HM draft note from BH to all social landlords to encourage participation in this scheme. Drafted and sent to social landlord members in Kent</w:t>
            </w:r>
          </w:p>
          <w:p w14:paraId="015145E3" w14:textId="77777777" w:rsidR="00C11969" w:rsidRDefault="00C11969" w:rsidP="00C11969">
            <w:pPr>
              <w:jc w:val="both"/>
              <w:rPr>
                <w:rFonts w:cstheme="minorHAnsi"/>
              </w:rPr>
            </w:pPr>
          </w:p>
          <w:p w14:paraId="216B102C" w14:textId="3D735203" w:rsidR="00C11969" w:rsidRDefault="00C11969" w:rsidP="00C11969">
            <w:pPr>
              <w:jc w:val="both"/>
              <w:rPr>
                <w:rFonts w:cstheme="minorHAnsi"/>
              </w:rPr>
            </w:pPr>
            <w:r>
              <w:rPr>
                <w:rFonts w:cstheme="minorHAnsi"/>
              </w:rPr>
              <w:t>HM circulate CB’s presentation on MaPS – done</w:t>
            </w:r>
          </w:p>
          <w:p w14:paraId="7447A249" w14:textId="77777777" w:rsidR="00C11969" w:rsidRDefault="00C11969" w:rsidP="00C11969">
            <w:pPr>
              <w:jc w:val="both"/>
              <w:rPr>
                <w:rFonts w:cstheme="minorHAnsi"/>
              </w:rPr>
            </w:pPr>
          </w:p>
          <w:p w14:paraId="0DBAB793" w14:textId="05092006" w:rsidR="00C11969" w:rsidRDefault="00C11969" w:rsidP="00C11969">
            <w:pPr>
              <w:jc w:val="both"/>
              <w:rPr>
                <w:rFonts w:cstheme="minorHAnsi"/>
              </w:rPr>
            </w:pPr>
            <w:r>
              <w:rPr>
                <w:rFonts w:cstheme="minorHAnsi"/>
              </w:rPr>
              <w:t>ES link with CB on mental health tool – HM did introductory email</w:t>
            </w:r>
          </w:p>
          <w:p w14:paraId="60D73E3A" w14:textId="77777777" w:rsidR="00C11969" w:rsidRDefault="00C11969" w:rsidP="00C11969">
            <w:pPr>
              <w:jc w:val="both"/>
              <w:rPr>
                <w:rFonts w:cstheme="minorHAnsi"/>
              </w:rPr>
            </w:pPr>
          </w:p>
          <w:p w14:paraId="3E3814CB" w14:textId="77777777" w:rsidR="00C11969" w:rsidRDefault="00C11969" w:rsidP="00C11969">
            <w:pPr>
              <w:jc w:val="both"/>
              <w:rPr>
                <w:rFonts w:cstheme="minorHAnsi"/>
              </w:rPr>
            </w:pPr>
            <w:r>
              <w:rPr>
                <w:rFonts w:cstheme="minorHAnsi"/>
              </w:rPr>
              <w:t>CC and CJ liaise with CB on MaPS – HM did introductory email</w:t>
            </w:r>
          </w:p>
          <w:p w14:paraId="2F39ED50" w14:textId="77777777" w:rsidR="00C11969" w:rsidRDefault="00C11969" w:rsidP="00C11969">
            <w:pPr>
              <w:jc w:val="both"/>
              <w:rPr>
                <w:rFonts w:cstheme="minorHAnsi"/>
              </w:rPr>
            </w:pPr>
          </w:p>
          <w:p w14:paraId="6ABF474F" w14:textId="56F1B477" w:rsidR="00C11969" w:rsidRDefault="00C11969" w:rsidP="00C11969">
            <w:pPr>
              <w:jc w:val="both"/>
              <w:rPr>
                <w:rFonts w:cstheme="minorHAnsi"/>
              </w:rPr>
            </w:pPr>
            <w:r>
              <w:rPr>
                <w:rFonts w:cstheme="minorHAnsi"/>
              </w:rPr>
              <w:t>HM circulate SG’s presentation on the Housing Forum – done</w:t>
            </w:r>
          </w:p>
          <w:p w14:paraId="1D2EC347" w14:textId="77777777" w:rsidR="00C11969" w:rsidRDefault="00C11969" w:rsidP="00C11969">
            <w:pPr>
              <w:jc w:val="both"/>
              <w:rPr>
                <w:rFonts w:cstheme="minorHAnsi"/>
              </w:rPr>
            </w:pPr>
          </w:p>
          <w:p w14:paraId="3BAE47FD" w14:textId="59494FF8" w:rsidR="00C11969" w:rsidRDefault="00C11969" w:rsidP="00C11969">
            <w:pPr>
              <w:jc w:val="both"/>
              <w:rPr>
                <w:rFonts w:cstheme="minorHAnsi"/>
              </w:rPr>
            </w:pPr>
            <w:r>
              <w:rPr>
                <w:rFonts w:cstheme="minorHAnsi"/>
              </w:rPr>
              <w:t>HM invite Marion Money to present to the KHG Board on challenges facing private sector landlords and any actions tha</w:t>
            </w:r>
            <w:r w:rsidR="00E7369F">
              <w:rPr>
                <w:rFonts w:cstheme="minorHAnsi"/>
              </w:rPr>
              <w:t>t can be taken – invitation accepted</w:t>
            </w:r>
          </w:p>
          <w:p w14:paraId="46363D62" w14:textId="77777777" w:rsidR="00C11969" w:rsidRDefault="00C11969" w:rsidP="00C11969">
            <w:pPr>
              <w:jc w:val="both"/>
              <w:rPr>
                <w:rFonts w:cstheme="minorHAnsi"/>
              </w:rPr>
            </w:pPr>
          </w:p>
          <w:p w14:paraId="2D7B97E0" w14:textId="6DA1346C" w:rsidR="00C11969" w:rsidRDefault="00C11969" w:rsidP="00C11969">
            <w:pPr>
              <w:jc w:val="both"/>
              <w:rPr>
                <w:rFonts w:cstheme="minorHAnsi"/>
              </w:rPr>
            </w:pPr>
            <w:r>
              <w:rPr>
                <w:rFonts w:cstheme="minorHAnsi"/>
              </w:rPr>
              <w:t xml:space="preserve">ES </w:t>
            </w:r>
            <w:r w:rsidRPr="00C11969">
              <w:rPr>
                <w:rFonts w:cstheme="minorHAnsi"/>
              </w:rPr>
              <w:t>Contact CP to understand the GIF work and how KPH can contribute</w:t>
            </w:r>
          </w:p>
          <w:p w14:paraId="5C651396" w14:textId="34B79657" w:rsidR="00C11969" w:rsidRDefault="00C11969" w:rsidP="00C11969">
            <w:pPr>
              <w:jc w:val="both"/>
              <w:rPr>
                <w:rFonts w:cstheme="minorHAnsi"/>
              </w:rPr>
            </w:pPr>
          </w:p>
          <w:p w14:paraId="020F4D5E" w14:textId="27619CBF" w:rsidR="00C11969" w:rsidRDefault="00C11969" w:rsidP="00C11969">
            <w:pPr>
              <w:jc w:val="both"/>
              <w:rPr>
                <w:rFonts w:cstheme="minorHAnsi"/>
              </w:rPr>
            </w:pPr>
            <w:r>
              <w:rPr>
                <w:rFonts w:cstheme="minorHAnsi"/>
              </w:rPr>
              <w:t xml:space="preserve">ES </w:t>
            </w:r>
            <w:r w:rsidRPr="00C11969">
              <w:rPr>
                <w:rFonts w:cstheme="minorHAnsi"/>
              </w:rPr>
              <w:t>Liaise with Nick Fenton to speak at KH&amp;DG</w:t>
            </w:r>
          </w:p>
          <w:p w14:paraId="66C7102B" w14:textId="5B3930B3" w:rsidR="00C479AC" w:rsidRDefault="00C479AC" w:rsidP="00C11969">
            <w:pPr>
              <w:jc w:val="both"/>
              <w:rPr>
                <w:rFonts w:cstheme="minorHAnsi"/>
              </w:rPr>
            </w:pPr>
          </w:p>
          <w:p w14:paraId="3C0E2C14" w14:textId="2D6B9FA7" w:rsidR="00C479AC" w:rsidRDefault="00C479AC" w:rsidP="00C11969">
            <w:pPr>
              <w:jc w:val="both"/>
              <w:rPr>
                <w:rFonts w:cstheme="minorHAnsi"/>
              </w:rPr>
            </w:pPr>
            <w:r>
              <w:rPr>
                <w:rFonts w:cstheme="minorHAnsi"/>
              </w:rPr>
              <w:t>HM ask JL to send note of South East Asylum Governance Board – JL has sent an update that has been circulated</w:t>
            </w:r>
          </w:p>
          <w:p w14:paraId="14D89B0B" w14:textId="2CCD6BB1" w:rsidR="00C479AC" w:rsidRDefault="00C479AC" w:rsidP="00C11969">
            <w:pPr>
              <w:jc w:val="both"/>
              <w:rPr>
                <w:rFonts w:cstheme="minorHAnsi"/>
              </w:rPr>
            </w:pPr>
          </w:p>
          <w:p w14:paraId="5FA93BFE" w14:textId="0CB5D477" w:rsidR="00C479AC" w:rsidRPr="007D09C1" w:rsidRDefault="00C479AC" w:rsidP="00C11969">
            <w:pPr>
              <w:jc w:val="both"/>
              <w:rPr>
                <w:rFonts w:cstheme="minorHAnsi"/>
                <w:color w:val="FF0000"/>
              </w:rPr>
            </w:pPr>
            <w:r>
              <w:rPr>
                <w:rFonts w:cstheme="minorHAnsi"/>
              </w:rPr>
              <w:t>All social landlord members were asked to complete and return the benchmarking exercise survey. More have sent a return now. SI will work with data received to create the first report.</w:t>
            </w:r>
            <w:r w:rsidR="00760AAB">
              <w:rPr>
                <w:rFonts w:cstheme="minorHAnsi"/>
              </w:rPr>
              <w:t xml:space="preserve"> Some organisations will be contacted to seek best practice examples and this will be done anonymously</w:t>
            </w:r>
            <w:r w:rsidR="00E05933">
              <w:rPr>
                <w:rFonts w:cstheme="minorHAnsi"/>
              </w:rPr>
              <w:t>, unless they give permission to be named</w:t>
            </w:r>
            <w:r w:rsidR="00760AAB">
              <w:rPr>
                <w:rFonts w:cstheme="minorHAnsi"/>
              </w:rPr>
              <w:t xml:space="preserve">. </w:t>
            </w:r>
          </w:p>
          <w:p w14:paraId="6CCFF6F4" w14:textId="07464811" w:rsidR="00C11969" w:rsidRPr="007D09C1" w:rsidRDefault="00C11969" w:rsidP="00C11969">
            <w:pPr>
              <w:jc w:val="both"/>
              <w:rPr>
                <w:rFonts w:cstheme="minorHAnsi"/>
              </w:rPr>
            </w:pPr>
          </w:p>
        </w:tc>
        <w:tc>
          <w:tcPr>
            <w:tcW w:w="850" w:type="dxa"/>
            <w:shd w:val="clear" w:color="auto" w:fill="auto"/>
          </w:tcPr>
          <w:p w14:paraId="0141D812" w14:textId="77777777" w:rsidR="00C11969" w:rsidRPr="007D09C1" w:rsidRDefault="00C11969" w:rsidP="008669A9">
            <w:pPr>
              <w:jc w:val="both"/>
              <w:rPr>
                <w:rFonts w:cstheme="minorHAnsi"/>
              </w:rPr>
            </w:pPr>
          </w:p>
        </w:tc>
        <w:tc>
          <w:tcPr>
            <w:tcW w:w="3119" w:type="dxa"/>
            <w:shd w:val="clear" w:color="auto" w:fill="auto"/>
          </w:tcPr>
          <w:p w14:paraId="560ACD88" w14:textId="77777777" w:rsidR="00C11969" w:rsidRPr="007D09C1" w:rsidRDefault="00C11969" w:rsidP="00426F3D">
            <w:pPr>
              <w:jc w:val="both"/>
              <w:rPr>
                <w:rFonts w:cstheme="minorHAnsi"/>
                <w:color w:val="FF0000"/>
              </w:rPr>
            </w:pPr>
          </w:p>
        </w:tc>
      </w:tr>
      <w:tr w:rsidR="00BF6C9D" w:rsidRPr="007D09C1" w14:paraId="245DE213" w14:textId="77777777" w:rsidTr="001C1978">
        <w:tc>
          <w:tcPr>
            <w:tcW w:w="1560" w:type="dxa"/>
          </w:tcPr>
          <w:p w14:paraId="619F37BD" w14:textId="2CF2E71E" w:rsidR="00BF6C9D" w:rsidRPr="007D09C1" w:rsidRDefault="00C479AC" w:rsidP="00426F3D">
            <w:pPr>
              <w:rPr>
                <w:rFonts w:cstheme="minorHAnsi"/>
              </w:rPr>
            </w:pPr>
            <w:r>
              <w:rPr>
                <w:rFonts w:cstheme="minorHAnsi"/>
              </w:rPr>
              <w:t>Home England’s 5 year strategic plan</w:t>
            </w:r>
          </w:p>
        </w:tc>
        <w:tc>
          <w:tcPr>
            <w:tcW w:w="9356" w:type="dxa"/>
            <w:shd w:val="clear" w:color="auto" w:fill="auto"/>
          </w:tcPr>
          <w:p w14:paraId="115451E1" w14:textId="0B7170F7" w:rsidR="00AC66D1" w:rsidRDefault="00C479AC" w:rsidP="00F8765B">
            <w:pPr>
              <w:jc w:val="both"/>
              <w:rPr>
                <w:rFonts w:cstheme="minorHAnsi"/>
              </w:rPr>
            </w:pPr>
            <w:r>
              <w:rPr>
                <w:rFonts w:cstheme="minorHAnsi"/>
              </w:rPr>
              <w:t>Shona Johnstone</w:t>
            </w:r>
            <w:r w:rsidR="00D947E2">
              <w:rPr>
                <w:rFonts w:cstheme="minorHAnsi"/>
              </w:rPr>
              <w:t xml:space="preserve">, from Homes England, covered the </w:t>
            </w:r>
            <w:hyperlink r:id="rId11" w:history="1">
              <w:r w:rsidR="00D947E2" w:rsidRPr="002B37ED">
                <w:rPr>
                  <w:rStyle w:val="Hyperlink"/>
                  <w:rFonts w:cstheme="minorHAnsi"/>
                </w:rPr>
                <w:t>new strategic plan for 2023-28</w:t>
              </w:r>
            </w:hyperlink>
            <w:r w:rsidR="00D947E2">
              <w:rPr>
                <w:rFonts w:cstheme="minorHAnsi"/>
              </w:rPr>
              <w:t>. It shows how the agency responses to the Levelling Up Paper and Bill. The changes are;</w:t>
            </w:r>
          </w:p>
          <w:p w14:paraId="35DB4924" w14:textId="77777777" w:rsidR="00D947E2" w:rsidRDefault="00D947E2" w:rsidP="00F8765B">
            <w:pPr>
              <w:jc w:val="both"/>
              <w:rPr>
                <w:rFonts w:cstheme="minorHAnsi"/>
              </w:rPr>
            </w:pPr>
            <w:r>
              <w:rPr>
                <w:rFonts w:cstheme="minorHAnsi"/>
              </w:rPr>
              <w:t>A move towards more regeneration</w:t>
            </w:r>
          </w:p>
          <w:p w14:paraId="4A033111" w14:textId="0A2B7912" w:rsidR="00D947E2" w:rsidRDefault="00024AC4" w:rsidP="00F8765B">
            <w:pPr>
              <w:jc w:val="both"/>
              <w:rPr>
                <w:rFonts w:cstheme="minorHAnsi"/>
              </w:rPr>
            </w:pPr>
            <w:r>
              <w:rPr>
                <w:rFonts w:cstheme="minorHAnsi"/>
              </w:rPr>
              <w:t>Creating</w:t>
            </w:r>
            <w:r w:rsidR="00D947E2">
              <w:rPr>
                <w:rFonts w:cstheme="minorHAnsi"/>
              </w:rPr>
              <w:t xml:space="preserve"> high quality homes</w:t>
            </w:r>
          </w:p>
          <w:p w14:paraId="53D6EEF6" w14:textId="46C7A6F8" w:rsidR="00D947E2" w:rsidRDefault="00D947E2" w:rsidP="00F8765B">
            <w:pPr>
              <w:jc w:val="both"/>
              <w:rPr>
                <w:rFonts w:cstheme="minorHAnsi"/>
              </w:rPr>
            </w:pPr>
            <w:r>
              <w:rPr>
                <w:rFonts w:cstheme="minorHAnsi"/>
              </w:rPr>
              <w:t>Creating places people are happy to call home</w:t>
            </w:r>
          </w:p>
          <w:p w14:paraId="745D54C7" w14:textId="72AEED55" w:rsidR="00D947E2" w:rsidRDefault="00024AC4" w:rsidP="00F8765B">
            <w:pPr>
              <w:jc w:val="both"/>
              <w:rPr>
                <w:rFonts w:cstheme="minorHAnsi"/>
              </w:rPr>
            </w:pPr>
            <w:r>
              <w:rPr>
                <w:rFonts w:cstheme="minorHAnsi"/>
              </w:rPr>
              <w:t>An emphasis on s</w:t>
            </w:r>
            <w:r w:rsidR="00D947E2">
              <w:rPr>
                <w:rFonts w:cstheme="minorHAnsi"/>
              </w:rPr>
              <w:t>ocial justice</w:t>
            </w:r>
          </w:p>
          <w:p w14:paraId="5DCD6E50" w14:textId="77777777" w:rsidR="00D947E2" w:rsidRDefault="00D947E2" w:rsidP="00F8765B">
            <w:pPr>
              <w:jc w:val="both"/>
              <w:rPr>
                <w:rFonts w:cstheme="minorHAnsi"/>
              </w:rPr>
            </w:pPr>
            <w:r>
              <w:rPr>
                <w:rFonts w:cstheme="minorHAnsi"/>
              </w:rPr>
              <w:t>This does cover Kent, not just the North.</w:t>
            </w:r>
          </w:p>
          <w:p w14:paraId="3FF36F25" w14:textId="77777777" w:rsidR="00D947E2" w:rsidRDefault="00D947E2" w:rsidP="00F8765B">
            <w:pPr>
              <w:jc w:val="both"/>
              <w:rPr>
                <w:rFonts w:cstheme="minorHAnsi"/>
              </w:rPr>
            </w:pPr>
          </w:p>
          <w:p w14:paraId="249C3B03" w14:textId="285087E9" w:rsidR="00D947E2" w:rsidRDefault="00D947E2" w:rsidP="00F8765B">
            <w:pPr>
              <w:jc w:val="both"/>
              <w:rPr>
                <w:rFonts w:cstheme="minorHAnsi"/>
              </w:rPr>
            </w:pPr>
            <w:r>
              <w:rPr>
                <w:rFonts w:cstheme="minorHAnsi"/>
              </w:rPr>
              <w:t xml:space="preserve">Five strategic objectives </w:t>
            </w:r>
            <w:r w:rsidR="00E7369F">
              <w:rPr>
                <w:rFonts w:cstheme="minorHAnsi"/>
              </w:rPr>
              <w:t>are</w:t>
            </w:r>
          </w:p>
          <w:p w14:paraId="03BA6FC3" w14:textId="0723BC0A" w:rsidR="00D947E2" w:rsidRDefault="00D947E2" w:rsidP="00D947E2">
            <w:pPr>
              <w:pStyle w:val="ListParagraph"/>
              <w:numPr>
                <w:ilvl w:val="0"/>
                <w:numId w:val="20"/>
              </w:numPr>
              <w:jc w:val="both"/>
              <w:rPr>
                <w:rFonts w:cstheme="minorHAnsi"/>
              </w:rPr>
            </w:pPr>
            <w:r>
              <w:rPr>
                <w:rFonts w:cstheme="minorHAnsi"/>
              </w:rPr>
              <w:t xml:space="preserve">Creating vibrant and successful places – housing led mixed use regeneration with focus on brownfields first </w:t>
            </w:r>
          </w:p>
          <w:p w14:paraId="6C7DAE29" w14:textId="5F581B90" w:rsidR="00D947E2" w:rsidRDefault="002B37ED" w:rsidP="00D947E2">
            <w:pPr>
              <w:pStyle w:val="ListParagraph"/>
              <w:numPr>
                <w:ilvl w:val="0"/>
                <w:numId w:val="20"/>
              </w:numPr>
              <w:jc w:val="both"/>
              <w:rPr>
                <w:rFonts w:cstheme="minorHAnsi"/>
              </w:rPr>
            </w:pPr>
            <w:r>
              <w:rPr>
                <w:rFonts w:cstheme="minorHAnsi"/>
              </w:rPr>
              <w:t>Building a housing</w:t>
            </w:r>
            <w:r w:rsidR="00D947E2">
              <w:rPr>
                <w:rFonts w:cstheme="minorHAnsi"/>
              </w:rPr>
              <w:t xml:space="preserve"> and regeneration sector that works for everyone</w:t>
            </w:r>
          </w:p>
          <w:p w14:paraId="672133C6" w14:textId="77777777" w:rsidR="00D947E2" w:rsidRDefault="00300DF6" w:rsidP="00D947E2">
            <w:pPr>
              <w:pStyle w:val="ListParagraph"/>
              <w:numPr>
                <w:ilvl w:val="0"/>
                <w:numId w:val="20"/>
              </w:numPr>
              <w:jc w:val="both"/>
              <w:rPr>
                <w:rFonts w:cstheme="minorHAnsi"/>
              </w:rPr>
            </w:pPr>
            <w:r>
              <w:rPr>
                <w:rFonts w:cstheme="minorHAnsi"/>
              </w:rPr>
              <w:t>Sustainable homes and places – making a positive impact on the environment</w:t>
            </w:r>
          </w:p>
          <w:p w14:paraId="6E9EE510" w14:textId="0C7B4B26" w:rsidR="00300DF6" w:rsidRDefault="00300DF6" w:rsidP="00D947E2">
            <w:pPr>
              <w:pStyle w:val="ListParagraph"/>
              <w:numPr>
                <w:ilvl w:val="0"/>
                <w:numId w:val="20"/>
              </w:numPr>
              <w:jc w:val="both"/>
              <w:rPr>
                <w:rFonts w:cstheme="minorHAnsi"/>
              </w:rPr>
            </w:pPr>
            <w:r>
              <w:rPr>
                <w:rFonts w:cstheme="minorHAnsi"/>
              </w:rPr>
              <w:t>Promoting hi</w:t>
            </w:r>
            <w:r w:rsidR="00E7369F">
              <w:rPr>
                <w:rFonts w:cstheme="minorHAnsi"/>
              </w:rPr>
              <w:t xml:space="preserve">gh quality homes in </w:t>
            </w:r>
            <w:r w:rsidR="00E64BD5">
              <w:rPr>
                <w:rFonts w:cstheme="minorHAnsi"/>
              </w:rPr>
              <w:t>well-designed</w:t>
            </w:r>
            <w:r>
              <w:rPr>
                <w:rFonts w:cstheme="minorHAnsi"/>
              </w:rPr>
              <w:t xml:space="preserve"> places – including garden communities</w:t>
            </w:r>
          </w:p>
          <w:p w14:paraId="423089BE" w14:textId="77777777" w:rsidR="00300DF6" w:rsidRDefault="00300DF6" w:rsidP="00D947E2">
            <w:pPr>
              <w:pStyle w:val="ListParagraph"/>
              <w:numPr>
                <w:ilvl w:val="0"/>
                <w:numId w:val="20"/>
              </w:numPr>
              <w:jc w:val="both"/>
              <w:rPr>
                <w:rFonts w:cstheme="minorHAnsi"/>
              </w:rPr>
            </w:pPr>
            <w:r>
              <w:rPr>
                <w:rFonts w:cstheme="minorHAnsi"/>
              </w:rPr>
              <w:lastRenderedPageBreak/>
              <w:t>Facilitate the creation of homes that people need, right homes, right places, right tenure, right size</w:t>
            </w:r>
          </w:p>
          <w:p w14:paraId="32CA86F1" w14:textId="5067C18F" w:rsidR="00300DF6" w:rsidRDefault="00300DF6" w:rsidP="00300DF6">
            <w:pPr>
              <w:jc w:val="both"/>
              <w:rPr>
                <w:rFonts w:cstheme="minorHAnsi"/>
              </w:rPr>
            </w:pPr>
            <w:r>
              <w:rPr>
                <w:rFonts w:cstheme="minorHAnsi"/>
              </w:rPr>
              <w:t xml:space="preserve">There are KPIs for each objective that include social </w:t>
            </w:r>
            <w:r w:rsidR="00E7369F">
              <w:rPr>
                <w:rFonts w:cstheme="minorHAnsi"/>
              </w:rPr>
              <w:t xml:space="preserve">and </w:t>
            </w:r>
            <w:r>
              <w:rPr>
                <w:rFonts w:cstheme="minorHAnsi"/>
              </w:rPr>
              <w:t>economic benefits.</w:t>
            </w:r>
          </w:p>
          <w:p w14:paraId="4C0A19CB" w14:textId="77777777" w:rsidR="00300DF6" w:rsidRDefault="00300DF6" w:rsidP="00300DF6">
            <w:pPr>
              <w:jc w:val="both"/>
              <w:rPr>
                <w:rFonts w:cstheme="minorHAnsi"/>
              </w:rPr>
            </w:pPr>
          </w:p>
          <w:p w14:paraId="32125272" w14:textId="4A6BE779" w:rsidR="00300DF6" w:rsidRDefault="00300DF6" w:rsidP="00300DF6">
            <w:pPr>
              <w:jc w:val="both"/>
              <w:rPr>
                <w:rFonts w:cstheme="minorHAnsi"/>
              </w:rPr>
            </w:pPr>
            <w:r>
              <w:rPr>
                <w:rFonts w:cstheme="minorHAnsi"/>
              </w:rPr>
              <w:t>There will be a brownfield and infrastructure fund to be launched this</w:t>
            </w:r>
            <w:r w:rsidR="002B37ED">
              <w:rPr>
                <w:rFonts w:cstheme="minorHAnsi"/>
              </w:rPr>
              <w:t xml:space="preserve"> summer and spend it at pace, v</w:t>
            </w:r>
            <w:r>
              <w:rPr>
                <w:rFonts w:cstheme="minorHAnsi"/>
              </w:rPr>
              <w:t>i</w:t>
            </w:r>
            <w:r w:rsidR="002B37ED">
              <w:rPr>
                <w:rFonts w:cstheme="minorHAnsi"/>
              </w:rPr>
              <w:t>a</w:t>
            </w:r>
            <w:r>
              <w:rPr>
                <w:rFonts w:cstheme="minorHAnsi"/>
              </w:rPr>
              <w:t xml:space="preserve"> continuous market engagement. </w:t>
            </w:r>
          </w:p>
          <w:p w14:paraId="6CCB8D9F" w14:textId="77777777" w:rsidR="00300DF6" w:rsidRDefault="00300DF6" w:rsidP="00300DF6">
            <w:pPr>
              <w:jc w:val="both"/>
              <w:rPr>
                <w:rFonts w:cstheme="minorHAnsi"/>
              </w:rPr>
            </w:pPr>
          </w:p>
          <w:p w14:paraId="12C0A225" w14:textId="21AF5046" w:rsidR="00300DF6" w:rsidRDefault="00300DF6" w:rsidP="00300DF6">
            <w:pPr>
              <w:jc w:val="both"/>
              <w:rPr>
                <w:rFonts w:cstheme="minorHAnsi"/>
              </w:rPr>
            </w:pPr>
            <w:r>
              <w:rPr>
                <w:rFonts w:cstheme="minorHAnsi"/>
              </w:rPr>
              <w:t xml:space="preserve">BH raised </w:t>
            </w:r>
            <w:r w:rsidR="00E7369F">
              <w:rPr>
                <w:rFonts w:cstheme="minorHAnsi"/>
              </w:rPr>
              <w:t xml:space="preserve">the </w:t>
            </w:r>
            <w:r>
              <w:rPr>
                <w:rFonts w:cstheme="minorHAnsi"/>
              </w:rPr>
              <w:t xml:space="preserve">ability to place grant on regeneration </w:t>
            </w:r>
            <w:r w:rsidR="002B37ED">
              <w:rPr>
                <w:rFonts w:cstheme="minorHAnsi"/>
              </w:rPr>
              <w:t>as long as some additionality and asked members how</w:t>
            </w:r>
            <w:r>
              <w:rPr>
                <w:rFonts w:cstheme="minorHAnsi"/>
              </w:rPr>
              <w:t xml:space="preserve"> this change change</w:t>
            </w:r>
            <w:r w:rsidR="002B37ED">
              <w:rPr>
                <w:rFonts w:cstheme="minorHAnsi"/>
              </w:rPr>
              <w:t>s</w:t>
            </w:r>
            <w:r>
              <w:rPr>
                <w:rFonts w:cstheme="minorHAnsi"/>
              </w:rPr>
              <w:t xml:space="preserve"> what your organisation may do.</w:t>
            </w:r>
          </w:p>
          <w:p w14:paraId="63B8D2FF" w14:textId="77777777" w:rsidR="002B37ED" w:rsidRDefault="00300DF6" w:rsidP="00300DF6">
            <w:pPr>
              <w:jc w:val="both"/>
              <w:rPr>
                <w:rFonts w:cstheme="minorHAnsi"/>
              </w:rPr>
            </w:pPr>
            <w:r>
              <w:rPr>
                <w:rFonts w:cstheme="minorHAnsi"/>
              </w:rPr>
              <w:t>Steph highlighted Golding Homes regen</w:t>
            </w:r>
            <w:r w:rsidR="002B37ED">
              <w:rPr>
                <w:rFonts w:cstheme="minorHAnsi"/>
              </w:rPr>
              <w:t>eration</w:t>
            </w:r>
            <w:r>
              <w:rPr>
                <w:rFonts w:cstheme="minorHAnsi"/>
              </w:rPr>
              <w:t xml:space="preserve"> scheme in Maidstone and they hope that this change will be a game changer for them. SJ recommended SG speak to Becky Ashley on this.  </w:t>
            </w:r>
          </w:p>
          <w:p w14:paraId="118918AC" w14:textId="77777777" w:rsidR="002B37ED" w:rsidRDefault="002B37ED" w:rsidP="00300DF6">
            <w:pPr>
              <w:jc w:val="both"/>
              <w:rPr>
                <w:rFonts w:cstheme="minorHAnsi"/>
              </w:rPr>
            </w:pPr>
          </w:p>
          <w:p w14:paraId="6D80CCC4" w14:textId="6BF06694" w:rsidR="00300DF6" w:rsidRDefault="00300DF6" w:rsidP="00300DF6">
            <w:pPr>
              <w:jc w:val="both"/>
              <w:rPr>
                <w:rFonts w:cstheme="minorHAnsi"/>
              </w:rPr>
            </w:pPr>
            <w:r>
              <w:rPr>
                <w:rFonts w:cstheme="minorHAnsi"/>
              </w:rPr>
              <w:t xml:space="preserve">The funding can help with housing that will not be fit for purpose going forward. The timelines are tight so please check carefully. You do need to show good value for money and how the plan meets with your local priorities and the HE priorities. </w:t>
            </w:r>
          </w:p>
          <w:p w14:paraId="009C2C03" w14:textId="77777777" w:rsidR="00E7369F" w:rsidRDefault="00E7369F" w:rsidP="00300DF6">
            <w:pPr>
              <w:jc w:val="both"/>
              <w:rPr>
                <w:rFonts w:cstheme="minorHAnsi"/>
              </w:rPr>
            </w:pPr>
          </w:p>
          <w:p w14:paraId="5300D6C9" w14:textId="2EFBE12D" w:rsidR="00073776" w:rsidRDefault="00073776" w:rsidP="00300DF6">
            <w:pPr>
              <w:jc w:val="both"/>
              <w:rPr>
                <w:rFonts w:cstheme="minorHAnsi"/>
              </w:rPr>
            </w:pPr>
            <w:r>
              <w:rPr>
                <w:rFonts w:cstheme="minorHAnsi"/>
              </w:rPr>
              <w:t xml:space="preserve">Julie Johnson from Kent Estate partnerships point of view it really helps having a 3 year plan and that helps with placing bids and working with partners. </w:t>
            </w:r>
          </w:p>
          <w:p w14:paraId="0FFA5078" w14:textId="77777777" w:rsidR="002B37ED" w:rsidRDefault="002B37ED" w:rsidP="00300DF6">
            <w:pPr>
              <w:jc w:val="both"/>
              <w:rPr>
                <w:rFonts w:cstheme="minorHAnsi"/>
              </w:rPr>
            </w:pPr>
          </w:p>
          <w:p w14:paraId="25532061" w14:textId="1C4E5041" w:rsidR="00073776" w:rsidRDefault="00E7369F" w:rsidP="00073776">
            <w:pPr>
              <w:jc w:val="both"/>
              <w:rPr>
                <w:rFonts w:cstheme="minorHAnsi"/>
              </w:rPr>
            </w:pPr>
            <w:r>
              <w:rPr>
                <w:rFonts w:cstheme="minorHAnsi"/>
              </w:rPr>
              <w:t>Shona said t</w:t>
            </w:r>
            <w:r w:rsidR="00073776">
              <w:rPr>
                <w:rFonts w:cstheme="minorHAnsi"/>
              </w:rPr>
              <w:t>he Gover</w:t>
            </w:r>
            <w:r w:rsidR="002B37ED">
              <w:rPr>
                <w:rFonts w:cstheme="minorHAnsi"/>
              </w:rPr>
              <w:t>nments</w:t>
            </w:r>
            <w:hyperlink r:id="rId12" w:history="1">
              <w:r w:rsidR="002B37ED" w:rsidRPr="002B37ED">
                <w:rPr>
                  <w:rStyle w:val="Hyperlink"/>
                  <w:rFonts w:cstheme="minorHAnsi"/>
                </w:rPr>
                <w:t xml:space="preserve"> review</w:t>
              </w:r>
            </w:hyperlink>
            <w:r w:rsidR="002B37ED">
              <w:rPr>
                <w:rFonts w:cstheme="minorHAnsi"/>
              </w:rPr>
              <w:t xml:space="preserve"> for Homes England is standard</w:t>
            </w:r>
            <w:r w:rsidR="00073776">
              <w:rPr>
                <w:rFonts w:cstheme="minorHAnsi"/>
              </w:rPr>
              <w:t xml:space="preserve">. They will wish to engagement with internal and external stakeholders. </w:t>
            </w:r>
          </w:p>
          <w:p w14:paraId="71A05D36" w14:textId="77777777" w:rsidR="002B37ED" w:rsidRDefault="002B37ED" w:rsidP="00073776">
            <w:pPr>
              <w:jc w:val="both"/>
              <w:rPr>
                <w:rFonts w:cstheme="minorHAnsi"/>
              </w:rPr>
            </w:pPr>
          </w:p>
          <w:p w14:paraId="342A3271" w14:textId="15E1216D" w:rsidR="00073776" w:rsidRPr="00300DF6" w:rsidRDefault="00073776" w:rsidP="00073776">
            <w:pPr>
              <w:jc w:val="both"/>
              <w:rPr>
                <w:rFonts w:cstheme="minorHAnsi"/>
              </w:rPr>
            </w:pPr>
            <w:r>
              <w:rPr>
                <w:rFonts w:cstheme="minorHAnsi"/>
              </w:rPr>
              <w:t>Samuel Aligbe asked if grant rates would be reviewed as well as part of the overall review to address viability challenges arising from interest rate increases, etc</w:t>
            </w:r>
            <w:r w:rsidR="00E7369F">
              <w:rPr>
                <w:rFonts w:cstheme="minorHAnsi"/>
              </w:rPr>
              <w:t>.</w:t>
            </w:r>
            <w:r>
              <w:rPr>
                <w:rFonts w:cstheme="minorHAnsi"/>
              </w:rPr>
              <w:t xml:space="preserve"> SJ advised Sam to talk to Becky Ashley on this.</w:t>
            </w:r>
          </w:p>
        </w:tc>
        <w:tc>
          <w:tcPr>
            <w:tcW w:w="850" w:type="dxa"/>
            <w:shd w:val="clear" w:color="auto" w:fill="auto"/>
          </w:tcPr>
          <w:p w14:paraId="46BF7469" w14:textId="712FBA29" w:rsidR="00013106" w:rsidRPr="007D09C1" w:rsidRDefault="00013106" w:rsidP="008669A9">
            <w:pPr>
              <w:jc w:val="both"/>
              <w:rPr>
                <w:rFonts w:cstheme="minorHAnsi"/>
              </w:rPr>
            </w:pPr>
          </w:p>
        </w:tc>
        <w:tc>
          <w:tcPr>
            <w:tcW w:w="3119" w:type="dxa"/>
            <w:shd w:val="clear" w:color="auto" w:fill="auto"/>
          </w:tcPr>
          <w:p w14:paraId="39E1BEB4" w14:textId="4053FD78" w:rsidR="00013106" w:rsidRPr="007D09C1" w:rsidRDefault="00013106" w:rsidP="00426F3D">
            <w:pPr>
              <w:jc w:val="both"/>
              <w:rPr>
                <w:rFonts w:cstheme="minorHAnsi"/>
                <w:color w:val="FF0000"/>
              </w:rPr>
            </w:pPr>
          </w:p>
        </w:tc>
      </w:tr>
      <w:tr w:rsidR="00BF6C9D" w:rsidRPr="007D09C1" w14:paraId="280E2EB8" w14:textId="77777777" w:rsidTr="001C1978">
        <w:tc>
          <w:tcPr>
            <w:tcW w:w="1560" w:type="dxa"/>
          </w:tcPr>
          <w:p w14:paraId="01292131" w14:textId="6A6DCE7D" w:rsidR="00BF6C9D" w:rsidRPr="007D09C1" w:rsidRDefault="00C479AC" w:rsidP="00426F3D">
            <w:pPr>
              <w:rPr>
                <w:rFonts w:cstheme="minorHAnsi"/>
              </w:rPr>
            </w:pPr>
            <w:r>
              <w:rPr>
                <w:rFonts w:cstheme="minorHAnsi"/>
              </w:rPr>
              <w:t>Housing demands in key migration programmes</w:t>
            </w:r>
          </w:p>
        </w:tc>
        <w:tc>
          <w:tcPr>
            <w:tcW w:w="9356" w:type="dxa"/>
            <w:shd w:val="clear" w:color="auto" w:fill="auto"/>
          </w:tcPr>
          <w:p w14:paraId="512D8034" w14:textId="1E0E2008" w:rsidR="00D06A18" w:rsidRDefault="00C479AC" w:rsidP="00157340">
            <w:pPr>
              <w:jc w:val="both"/>
              <w:rPr>
                <w:rFonts w:cstheme="minorHAnsi"/>
              </w:rPr>
            </w:pPr>
            <w:r>
              <w:rPr>
                <w:rFonts w:cstheme="minorHAnsi"/>
              </w:rPr>
              <w:t>Roy Millard</w:t>
            </w:r>
            <w:r w:rsidR="00DC0934">
              <w:rPr>
                <w:rFonts w:cstheme="minorHAnsi"/>
              </w:rPr>
              <w:t xml:space="preserve"> from South East Strategic Partnership for Migration. Each region has a partnership. </w:t>
            </w:r>
            <w:r w:rsidR="00E64BD5">
              <w:rPr>
                <w:rFonts w:cstheme="minorHAnsi"/>
              </w:rPr>
              <w:t>All migration</w:t>
            </w:r>
            <w:r w:rsidR="00DC0934">
              <w:rPr>
                <w:rFonts w:cstheme="minorHAnsi"/>
              </w:rPr>
              <w:t xml:space="preserve"> schemes have</w:t>
            </w:r>
            <w:r w:rsidR="002B37ED">
              <w:rPr>
                <w:rFonts w:cstheme="minorHAnsi"/>
              </w:rPr>
              <w:t xml:space="preserve"> an impact at the local level on</w:t>
            </w:r>
            <w:r w:rsidR="00DC0934">
              <w:rPr>
                <w:rFonts w:cstheme="minorHAnsi"/>
              </w:rPr>
              <w:t xml:space="preserve"> housing. </w:t>
            </w:r>
          </w:p>
          <w:p w14:paraId="19BBF598" w14:textId="17A459A5" w:rsidR="00DC0934" w:rsidRDefault="00DC0934" w:rsidP="00157340">
            <w:pPr>
              <w:jc w:val="both"/>
              <w:rPr>
                <w:rFonts w:cstheme="minorHAnsi"/>
              </w:rPr>
            </w:pPr>
            <w:r>
              <w:rPr>
                <w:rFonts w:cstheme="minorHAnsi"/>
              </w:rPr>
              <w:t xml:space="preserve">Asylum numbers are high and the profile is higher. Asylum for adults have a structure delivered through Clearspring Readyhomes for those with no other home and </w:t>
            </w:r>
            <w:r w:rsidR="002B37ED">
              <w:rPr>
                <w:rFonts w:cstheme="minorHAnsi"/>
              </w:rPr>
              <w:t xml:space="preserve">are </w:t>
            </w:r>
            <w:r>
              <w:rPr>
                <w:rFonts w:cstheme="minorHAnsi"/>
              </w:rPr>
              <w:t xml:space="preserve">destitute. The initial accommodation centres are full to capacity. Once </w:t>
            </w:r>
            <w:r w:rsidR="002B37ED">
              <w:rPr>
                <w:rFonts w:cstheme="minorHAnsi"/>
              </w:rPr>
              <w:t xml:space="preserve">these are </w:t>
            </w:r>
            <w:r>
              <w:rPr>
                <w:rFonts w:cstheme="minorHAnsi"/>
              </w:rPr>
              <w:t xml:space="preserve">full hotels are procured. There are around 700 people in this stream. There is a hope to deliver accommodation through the private sector and for all regions to take a fair share of those in need. Since April 2022 Clearspring do not </w:t>
            </w:r>
            <w:r w:rsidR="002B37ED">
              <w:rPr>
                <w:rFonts w:cstheme="minorHAnsi"/>
              </w:rPr>
              <w:t xml:space="preserve">need to seek </w:t>
            </w:r>
            <w:r>
              <w:rPr>
                <w:rFonts w:cstheme="minorHAnsi"/>
              </w:rPr>
              <w:t xml:space="preserve">LA permission to look for homes in their area. This could be individual homes or seek large scale accommodation like office to residential homes. </w:t>
            </w:r>
          </w:p>
          <w:p w14:paraId="28E97C16" w14:textId="77777777" w:rsidR="00E7369F" w:rsidRDefault="00E7369F" w:rsidP="00157340">
            <w:pPr>
              <w:jc w:val="both"/>
              <w:rPr>
                <w:rFonts w:cstheme="minorHAnsi"/>
              </w:rPr>
            </w:pPr>
          </w:p>
          <w:p w14:paraId="70E9A486" w14:textId="3BA0F526" w:rsidR="00806A9A" w:rsidRDefault="00806A9A" w:rsidP="00157340">
            <w:pPr>
              <w:jc w:val="both"/>
              <w:rPr>
                <w:rFonts w:cstheme="minorHAnsi"/>
              </w:rPr>
            </w:pPr>
            <w:r>
              <w:rPr>
                <w:rFonts w:cstheme="minorHAnsi"/>
              </w:rPr>
              <w:lastRenderedPageBreak/>
              <w:t xml:space="preserve">Unaccompanied </w:t>
            </w:r>
            <w:r w:rsidR="002B37ED">
              <w:rPr>
                <w:rFonts w:cstheme="minorHAnsi"/>
              </w:rPr>
              <w:t>Asylu</w:t>
            </w:r>
            <w:r>
              <w:rPr>
                <w:rFonts w:cstheme="minorHAnsi"/>
              </w:rPr>
              <w:t>m seeking children,</w:t>
            </w:r>
            <w:r w:rsidR="002B37ED">
              <w:rPr>
                <w:rFonts w:cstheme="minorHAnsi"/>
              </w:rPr>
              <w:t xml:space="preserve"> are</w:t>
            </w:r>
            <w:r>
              <w:rPr>
                <w:rFonts w:cstheme="minorHAnsi"/>
              </w:rPr>
              <w:t xml:space="preserve"> a responsibility for Medway and KCC, and each upper tier LA across the country has a duty to support a number of these children. The numbers of children are high and increasing. </w:t>
            </w:r>
          </w:p>
          <w:p w14:paraId="4DEAB3F8" w14:textId="50B28F0D" w:rsidR="00806A9A" w:rsidRDefault="00806A9A" w:rsidP="00157340">
            <w:pPr>
              <w:jc w:val="both"/>
              <w:rPr>
                <w:rFonts w:cstheme="minorHAnsi"/>
              </w:rPr>
            </w:pPr>
          </w:p>
          <w:p w14:paraId="6D26BF7C" w14:textId="2FF904F9" w:rsidR="00806A9A" w:rsidRDefault="002B37ED" w:rsidP="00157340">
            <w:pPr>
              <w:jc w:val="both"/>
              <w:rPr>
                <w:rFonts w:cstheme="minorHAnsi"/>
              </w:rPr>
            </w:pPr>
            <w:r>
              <w:rPr>
                <w:rFonts w:cstheme="minorHAnsi"/>
              </w:rPr>
              <w:t xml:space="preserve">For the </w:t>
            </w:r>
            <w:r w:rsidR="00E7369F">
              <w:rPr>
                <w:rFonts w:cstheme="minorHAnsi"/>
              </w:rPr>
              <w:t>r</w:t>
            </w:r>
            <w:r w:rsidR="00806A9A">
              <w:rPr>
                <w:rFonts w:cstheme="minorHAnsi"/>
              </w:rPr>
              <w:t>esettlement scheme from the ’safe and legal’ route, offe</w:t>
            </w:r>
            <w:r>
              <w:rPr>
                <w:rFonts w:cstheme="minorHAnsi"/>
              </w:rPr>
              <w:t>red to those from Afghanistan</w:t>
            </w:r>
            <w:r w:rsidR="00E7369F">
              <w:rPr>
                <w:rFonts w:cstheme="minorHAnsi"/>
              </w:rPr>
              <w:t>,</w:t>
            </w:r>
            <w:r>
              <w:rPr>
                <w:rFonts w:cstheme="minorHAnsi"/>
              </w:rPr>
              <w:t xml:space="preserve"> p</w:t>
            </w:r>
            <w:r w:rsidR="00806A9A">
              <w:rPr>
                <w:rFonts w:cstheme="minorHAnsi"/>
              </w:rPr>
              <w:t xml:space="preserve">eople were placed in hotels as not enough accommodation in the private rented sector. Bridging hotels are closing and people will go into the private rented sector by the end of August 2023. These families can present to LAs as homeless. </w:t>
            </w:r>
          </w:p>
          <w:p w14:paraId="508AC9F3" w14:textId="5D07B743" w:rsidR="00806A9A" w:rsidRDefault="00806A9A" w:rsidP="00157340">
            <w:pPr>
              <w:jc w:val="both"/>
              <w:rPr>
                <w:rFonts w:cstheme="minorHAnsi"/>
              </w:rPr>
            </w:pPr>
          </w:p>
          <w:p w14:paraId="01C62BD9" w14:textId="351B240D" w:rsidR="00806A9A" w:rsidRDefault="002B37ED" w:rsidP="00806A9A">
            <w:pPr>
              <w:jc w:val="both"/>
              <w:rPr>
                <w:rFonts w:cstheme="minorHAnsi"/>
              </w:rPr>
            </w:pPr>
            <w:r>
              <w:rPr>
                <w:rFonts w:cstheme="minorHAnsi"/>
              </w:rPr>
              <w:t>John Littlemore attends t</w:t>
            </w:r>
            <w:r w:rsidR="00806A9A">
              <w:rPr>
                <w:rFonts w:cstheme="minorHAnsi"/>
              </w:rPr>
              <w:t>he gov</w:t>
            </w:r>
            <w:r>
              <w:rPr>
                <w:rFonts w:cstheme="minorHAnsi"/>
              </w:rPr>
              <w:t xml:space="preserve">ernance Board that covers Kent and this </w:t>
            </w:r>
            <w:r w:rsidR="00806A9A">
              <w:rPr>
                <w:rFonts w:cstheme="minorHAnsi"/>
              </w:rPr>
              <w:t>provides strategic oversight. JL</w:t>
            </w:r>
            <w:r>
              <w:rPr>
                <w:rFonts w:cstheme="minorHAnsi"/>
              </w:rPr>
              <w:t xml:space="preserve"> highlighted there is still a lack of a cumulative assessment tool and </w:t>
            </w:r>
            <w:r w:rsidR="00806A9A">
              <w:rPr>
                <w:rFonts w:cstheme="minorHAnsi"/>
              </w:rPr>
              <w:t>ther</w:t>
            </w:r>
            <w:r>
              <w:rPr>
                <w:rFonts w:cstheme="minorHAnsi"/>
              </w:rPr>
              <w:t>e is no communication when nego</w:t>
            </w:r>
            <w:r w:rsidR="00806A9A">
              <w:rPr>
                <w:rFonts w:cstheme="minorHAnsi"/>
              </w:rPr>
              <w:t>t</w:t>
            </w:r>
            <w:r>
              <w:rPr>
                <w:rFonts w:cstheme="minorHAnsi"/>
              </w:rPr>
              <w:t>i</w:t>
            </w:r>
            <w:r w:rsidR="00806A9A">
              <w:rPr>
                <w:rFonts w:cstheme="minorHAnsi"/>
              </w:rPr>
              <w:t>ations break down</w:t>
            </w:r>
            <w:r>
              <w:rPr>
                <w:rFonts w:cstheme="minorHAnsi"/>
              </w:rPr>
              <w:t xml:space="preserve">.  </w:t>
            </w:r>
            <w:r w:rsidR="00806A9A">
              <w:rPr>
                <w:rFonts w:cstheme="minorHAnsi"/>
              </w:rPr>
              <w:t xml:space="preserve">HMOs are being acquired but then come out of the regulatory framework and LAs will press on this. JL will continue to forward notes round from those meetings. </w:t>
            </w:r>
          </w:p>
          <w:p w14:paraId="7FE28984" w14:textId="617FEDD8" w:rsidR="00806A9A" w:rsidRDefault="00806A9A" w:rsidP="00806A9A">
            <w:pPr>
              <w:jc w:val="both"/>
              <w:rPr>
                <w:rFonts w:cstheme="minorHAnsi"/>
              </w:rPr>
            </w:pPr>
          </w:p>
          <w:p w14:paraId="03D46E4F" w14:textId="077D4D13" w:rsidR="00806A9A" w:rsidRDefault="00806A9A" w:rsidP="00806A9A">
            <w:pPr>
              <w:jc w:val="both"/>
              <w:rPr>
                <w:rFonts w:cstheme="minorHAnsi"/>
              </w:rPr>
            </w:pPr>
            <w:r>
              <w:rPr>
                <w:rFonts w:cstheme="minorHAnsi"/>
              </w:rPr>
              <w:t xml:space="preserve">Caroline Smith, KCC, has responsibility for UASC who become care leavers. KCC </w:t>
            </w:r>
            <w:r w:rsidR="002B37ED">
              <w:rPr>
                <w:rFonts w:cstheme="minorHAnsi"/>
              </w:rPr>
              <w:t>taking Home Office to Judicial R</w:t>
            </w:r>
            <w:r>
              <w:rPr>
                <w:rFonts w:cstheme="minorHAnsi"/>
              </w:rPr>
              <w:t xml:space="preserve">eview as </w:t>
            </w:r>
            <w:r w:rsidR="002B37ED">
              <w:rPr>
                <w:rFonts w:cstheme="minorHAnsi"/>
              </w:rPr>
              <w:t xml:space="preserve">some </w:t>
            </w:r>
            <w:r>
              <w:rPr>
                <w:rFonts w:cstheme="minorHAnsi"/>
              </w:rPr>
              <w:t xml:space="preserve">other LAs </w:t>
            </w:r>
            <w:r w:rsidR="002B37ED">
              <w:rPr>
                <w:rFonts w:cstheme="minorHAnsi"/>
              </w:rPr>
              <w:t xml:space="preserve">are </w:t>
            </w:r>
            <w:r>
              <w:rPr>
                <w:rFonts w:cstheme="minorHAnsi"/>
              </w:rPr>
              <w:t xml:space="preserve">not taking their allocation of children via the transfer scheme. Currently </w:t>
            </w:r>
            <w:r w:rsidR="002B37ED">
              <w:rPr>
                <w:rFonts w:cstheme="minorHAnsi"/>
              </w:rPr>
              <w:t xml:space="preserve">some of these </w:t>
            </w:r>
            <w:r>
              <w:rPr>
                <w:rFonts w:cstheme="minorHAnsi"/>
              </w:rPr>
              <w:t>children</w:t>
            </w:r>
            <w:r w:rsidR="002B37ED">
              <w:rPr>
                <w:rFonts w:cstheme="minorHAnsi"/>
              </w:rPr>
              <w:t xml:space="preserve"> are</w:t>
            </w:r>
            <w:r>
              <w:rPr>
                <w:rFonts w:cstheme="minorHAnsi"/>
              </w:rPr>
              <w:t xml:space="preserve"> in hotels as cannot place them better</w:t>
            </w:r>
            <w:r w:rsidR="00741163">
              <w:rPr>
                <w:rFonts w:cstheme="minorHAnsi"/>
              </w:rPr>
              <w:t xml:space="preserve"> at the speed they arrive. KCC works with Readyhomes to provide accommodation and it is hard to get</w:t>
            </w:r>
            <w:r w:rsidR="007A10C3">
              <w:rPr>
                <w:rFonts w:cstheme="minorHAnsi"/>
              </w:rPr>
              <w:t xml:space="preserve"> young people (21-23 year olds)</w:t>
            </w:r>
            <w:r w:rsidR="00741163">
              <w:rPr>
                <w:rFonts w:cstheme="minorHAnsi"/>
              </w:rPr>
              <w:t xml:space="preserve"> to move on. There is very little accom</w:t>
            </w:r>
            <w:r w:rsidR="007A10C3">
              <w:rPr>
                <w:rFonts w:cstheme="minorHAnsi"/>
              </w:rPr>
              <w:t>modation</w:t>
            </w:r>
            <w:r w:rsidR="00741163">
              <w:rPr>
                <w:rFonts w:cstheme="minorHAnsi"/>
              </w:rPr>
              <w:t xml:space="preserve"> to move them into in the private rented or social rented sectors and this causes a bottleneck.</w:t>
            </w:r>
          </w:p>
          <w:p w14:paraId="148B0867" w14:textId="25C31704" w:rsidR="00741163" w:rsidRDefault="00741163" w:rsidP="00806A9A">
            <w:pPr>
              <w:jc w:val="both"/>
              <w:rPr>
                <w:rFonts w:cstheme="minorHAnsi"/>
              </w:rPr>
            </w:pPr>
          </w:p>
          <w:p w14:paraId="4856B33E" w14:textId="27C8B529" w:rsidR="00741163" w:rsidRDefault="00741163" w:rsidP="00806A9A">
            <w:pPr>
              <w:jc w:val="both"/>
              <w:rPr>
                <w:rFonts w:cstheme="minorHAnsi"/>
              </w:rPr>
            </w:pPr>
            <w:r>
              <w:rPr>
                <w:rFonts w:cstheme="minorHAnsi"/>
              </w:rPr>
              <w:t>Roy Millard most LA are taking referrals from them</w:t>
            </w:r>
            <w:r w:rsidR="00E7369F">
              <w:rPr>
                <w:rFonts w:cstheme="minorHAnsi"/>
              </w:rPr>
              <w:t>,</w:t>
            </w:r>
            <w:r>
              <w:rPr>
                <w:rFonts w:cstheme="minorHAnsi"/>
              </w:rPr>
              <w:t xml:space="preserve"> and general</w:t>
            </w:r>
            <w:r w:rsidR="00E7369F">
              <w:rPr>
                <w:rFonts w:cstheme="minorHAnsi"/>
              </w:rPr>
              <w:t>ly</w:t>
            </w:r>
            <w:r>
              <w:rPr>
                <w:rFonts w:cstheme="minorHAnsi"/>
              </w:rPr>
              <w:t xml:space="preserve"> within the timeframes required</w:t>
            </w:r>
            <w:r w:rsidR="00E7369F">
              <w:rPr>
                <w:rFonts w:cstheme="minorHAnsi"/>
              </w:rPr>
              <w:t>,</w:t>
            </w:r>
            <w:r>
              <w:rPr>
                <w:rFonts w:cstheme="minorHAnsi"/>
              </w:rPr>
              <w:t xml:space="preserve"> in the south east and it may be slower in other areas. </w:t>
            </w:r>
          </w:p>
          <w:p w14:paraId="7536D5CB" w14:textId="550DB678" w:rsidR="00741163" w:rsidRDefault="00741163" w:rsidP="00806A9A">
            <w:pPr>
              <w:jc w:val="both"/>
              <w:rPr>
                <w:rFonts w:cstheme="minorHAnsi"/>
              </w:rPr>
            </w:pPr>
          </w:p>
          <w:p w14:paraId="0A1E0857" w14:textId="37046FAB" w:rsidR="00741163" w:rsidRDefault="00741163" w:rsidP="00806A9A">
            <w:pPr>
              <w:jc w:val="both"/>
              <w:rPr>
                <w:rFonts w:cstheme="minorHAnsi"/>
              </w:rPr>
            </w:pPr>
            <w:r>
              <w:rPr>
                <w:rFonts w:cstheme="minorHAnsi"/>
              </w:rPr>
              <w:t>Linda Hibbs TMBC, thanks to Roy and John</w:t>
            </w:r>
            <w:r w:rsidR="007A10C3">
              <w:rPr>
                <w:rFonts w:cstheme="minorHAnsi"/>
              </w:rPr>
              <w:t xml:space="preserve"> for their work and asked whether the Home Office</w:t>
            </w:r>
            <w:r>
              <w:rPr>
                <w:rFonts w:cstheme="minorHAnsi"/>
              </w:rPr>
              <w:t xml:space="preserve"> required Clearspring </w:t>
            </w:r>
            <w:r w:rsidR="00E7369F">
              <w:rPr>
                <w:rFonts w:cstheme="minorHAnsi"/>
              </w:rPr>
              <w:t>to be</w:t>
            </w:r>
            <w:r>
              <w:rPr>
                <w:rFonts w:cstheme="minorHAnsi"/>
              </w:rPr>
              <w:t xml:space="preserve"> </w:t>
            </w:r>
            <w:r w:rsidR="00E7369F">
              <w:rPr>
                <w:rFonts w:cstheme="minorHAnsi"/>
              </w:rPr>
              <w:t>transparent on</w:t>
            </w:r>
            <w:r w:rsidR="007A10C3">
              <w:rPr>
                <w:rFonts w:cstheme="minorHAnsi"/>
              </w:rPr>
              <w:t xml:space="preserve"> rent being paid?</w:t>
            </w:r>
            <w:r>
              <w:rPr>
                <w:rFonts w:cstheme="minorHAnsi"/>
              </w:rPr>
              <w:t xml:space="preserve"> Roy </w:t>
            </w:r>
            <w:r w:rsidR="007A10C3">
              <w:rPr>
                <w:rFonts w:cstheme="minorHAnsi"/>
              </w:rPr>
              <w:t xml:space="preserve">is </w:t>
            </w:r>
            <w:r>
              <w:rPr>
                <w:rFonts w:cstheme="minorHAnsi"/>
              </w:rPr>
              <w:t>not aware</w:t>
            </w:r>
            <w:r w:rsidR="007A10C3">
              <w:rPr>
                <w:rFonts w:cstheme="minorHAnsi"/>
              </w:rPr>
              <w:t xml:space="preserve"> of this resolved yet. JL committed to </w:t>
            </w:r>
            <w:r>
              <w:rPr>
                <w:rFonts w:cstheme="minorHAnsi"/>
              </w:rPr>
              <w:t>bring</w:t>
            </w:r>
            <w:r w:rsidR="007A10C3">
              <w:rPr>
                <w:rFonts w:cstheme="minorHAnsi"/>
              </w:rPr>
              <w:t>ing</w:t>
            </w:r>
            <w:r>
              <w:rPr>
                <w:rFonts w:cstheme="minorHAnsi"/>
              </w:rPr>
              <w:t xml:space="preserve"> this </w:t>
            </w:r>
            <w:r w:rsidR="007A10C3">
              <w:rPr>
                <w:rFonts w:cstheme="minorHAnsi"/>
              </w:rPr>
              <w:t xml:space="preserve">matter </w:t>
            </w:r>
            <w:r>
              <w:rPr>
                <w:rFonts w:cstheme="minorHAnsi"/>
              </w:rPr>
              <w:t xml:space="preserve">into Governance conversations. </w:t>
            </w:r>
          </w:p>
          <w:p w14:paraId="707A5EBA" w14:textId="4783E5C3" w:rsidR="00741163" w:rsidRDefault="00741163" w:rsidP="00806A9A">
            <w:pPr>
              <w:jc w:val="both"/>
              <w:rPr>
                <w:rFonts w:cstheme="minorHAnsi"/>
              </w:rPr>
            </w:pPr>
          </w:p>
          <w:p w14:paraId="2A124734" w14:textId="64319757" w:rsidR="00741163" w:rsidRDefault="00741163" w:rsidP="00806A9A">
            <w:pPr>
              <w:jc w:val="both"/>
              <w:rPr>
                <w:rFonts w:cstheme="minorHAnsi"/>
              </w:rPr>
            </w:pPr>
            <w:r>
              <w:rPr>
                <w:rFonts w:cstheme="minorHAnsi"/>
              </w:rPr>
              <w:t>Mark Breathwick, Medway, where does the funding go when LA discharge their homelessness duties for other LA does the funding move with them? We’d benefit from transparency from Home Office on this. JL aware of the issue and seeking responses on them.</w:t>
            </w:r>
          </w:p>
          <w:p w14:paraId="5D87E3FB" w14:textId="6192948C" w:rsidR="00962AEE" w:rsidRDefault="00962AEE" w:rsidP="00806A9A">
            <w:pPr>
              <w:jc w:val="both"/>
              <w:rPr>
                <w:rFonts w:cstheme="minorHAnsi"/>
              </w:rPr>
            </w:pPr>
          </w:p>
          <w:p w14:paraId="4F59A210" w14:textId="09CA9692" w:rsidR="00962AEE" w:rsidRDefault="00962AEE" w:rsidP="00806A9A">
            <w:pPr>
              <w:jc w:val="both"/>
              <w:rPr>
                <w:rFonts w:cstheme="minorHAnsi"/>
              </w:rPr>
            </w:pPr>
            <w:r>
              <w:rPr>
                <w:rFonts w:cstheme="minorHAnsi"/>
              </w:rPr>
              <w:t xml:space="preserve">JL to let us know when to bring this matter back to this meeting as well as his regular update. </w:t>
            </w:r>
          </w:p>
          <w:p w14:paraId="20340D63" w14:textId="77777777" w:rsidR="00806A9A" w:rsidRDefault="00806A9A" w:rsidP="00157340">
            <w:pPr>
              <w:jc w:val="both"/>
              <w:rPr>
                <w:rFonts w:cstheme="minorHAnsi"/>
              </w:rPr>
            </w:pPr>
          </w:p>
          <w:p w14:paraId="21EB14CB" w14:textId="467B74E7" w:rsidR="00DC0934" w:rsidRPr="007D09C1" w:rsidRDefault="00DC0934" w:rsidP="00157340">
            <w:pPr>
              <w:jc w:val="both"/>
              <w:rPr>
                <w:rFonts w:cstheme="minorHAnsi"/>
              </w:rPr>
            </w:pPr>
          </w:p>
        </w:tc>
        <w:tc>
          <w:tcPr>
            <w:tcW w:w="850" w:type="dxa"/>
            <w:shd w:val="clear" w:color="auto" w:fill="auto"/>
          </w:tcPr>
          <w:p w14:paraId="1E9B5B7B" w14:textId="77777777" w:rsidR="00CA2E06" w:rsidRDefault="00CA2E06" w:rsidP="008669A9">
            <w:pPr>
              <w:jc w:val="both"/>
              <w:rPr>
                <w:rFonts w:cstheme="minorHAnsi"/>
              </w:rPr>
            </w:pPr>
          </w:p>
          <w:p w14:paraId="6B4CACC1" w14:textId="77777777" w:rsidR="002B37ED" w:rsidRDefault="002B37ED" w:rsidP="008669A9">
            <w:pPr>
              <w:jc w:val="both"/>
              <w:rPr>
                <w:rFonts w:cstheme="minorHAnsi"/>
              </w:rPr>
            </w:pPr>
          </w:p>
          <w:p w14:paraId="0A7ED883" w14:textId="77777777" w:rsidR="002B37ED" w:rsidRDefault="002B37ED" w:rsidP="008669A9">
            <w:pPr>
              <w:jc w:val="both"/>
              <w:rPr>
                <w:rFonts w:cstheme="minorHAnsi"/>
              </w:rPr>
            </w:pPr>
          </w:p>
          <w:p w14:paraId="35B16B9D" w14:textId="77777777" w:rsidR="002B37ED" w:rsidRDefault="002B37ED" w:rsidP="008669A9">
            <w:pPr>
              <w:jc w:val="both"/>
              <w:rPr>
                <w:rFonts w:cstheme="minorHAnsi"/>
              </w:rPr>
            </w:pPr>
          </w:p>
          <w:p w14:paraId="13640597" w14:textId="77777777" w:rsidR="002B37ED" w:rsidRDefault="002B37ED" w:rsidP="008669A9">
            <w:pPr>
              <w:jc w:val="both"/>
              <w:rPr>
                <w:rFonts w:cstheme="minorHAnsi"/>
              </w:rPr>
            </w:pPr>
          </w:p>
          <w:p w14:paraId="529F4ACA" w14:textId="77777777" w:rsidR="002B37ED" w:rsidRDefault="002B37ED" w:rsidP="008669A9">
            <w:pPr>
              <w:jc w:val="both"/>
              <w:rPr>
                <w:rFonts w:cstheme="minorHAnsi"/>
              </w:rPr>
            </w:pPr>
          </w:p>
          <w:p w14:paraId="51053ADE" w14:textId="77777777" w:rsidR="002B37ED" w:rsidRDefault="002B37ED" w:rsidP="008669A9">
            <w:pPr>
              <w:jc w:val="both"/>
              <w:rPr>
                <w:rFonts w:cstheme="minorHAnsi"/>
              </w:rPr>
            </w:pPr>
          </w:p>
          <w:p w14:paraId="58036BD9" w14:textId="77777777" w:rsidR="002B37ED" w:rsidRDefault="002B37ED" w:rsidP="008669A9">
            <w:pPr>
              <w:jc w:val="both"/>
              <w:rPr>
                <w:rFonts w:cstheme="minorHAnsi"/>
              </w:rPr>
            </w:pPr>
          </w:p>
          <w:p w14:paraId="7EE4F4D7" w14:textId="77777777" w:rsidR="002B37ED" w:rsidRDefault="002B37ED" w:rsidP="008669A9">
            <w:pPr>
              <w:jc w:val="both"/>
              <w:rPr>
                <w:rFonts w:cstheme="minorHAnsi"/>
              </w:rPr>
            </w:pPr>
          </w:p>
          <w:p w14:paraId="72269426" w14:textId="77777777" w:rsidR="002B37ED" w:rsidRDefault="002B37ED" w:rsidP="008669A9">
            <w:pPr>
              <w:jc w:val="both"/>
              <w:rPr>
                <w:rFonts w:cstheme="minorHAnsi"/>
              </w:rPr>
            </w:pPr>
          </w:p>
          <w:p w14:paraId="53F545A6" w14:textId="77777777" w:rsidR="002B37ED" w:rsidRDefault="002B37ED" w:rsidP="008669A9">
            <w:pPr>
              <w:jc w:val="both"/>
              <w:rPr>
                <w:rFonts w:cstheme="minorHAnsi"/>
              </w:rPr>
            </w:pPr>
          </w:p>
          <w:p w14:paraId="3F843031" w14:textId="77777777" w:rsidR="002B37ED" w:rsidRDefault="002B37ED" w:rsidP="008669A9">
            <w:pPr>
              <w:jc w:val="both"/>
              <w:rPr>
                <w:rFonts w:cstheme="minorHAnsi"/>
              </w:rPr>
            </w:pPr>
          </w:p>
          <w:p w14:paraId="3BFA9D90" w14:textId="77777777" w:rsidR="002B37ED" w:rsidRDefault="002B37ED" w:rsidP="008669A9">
            <w:pPr>
              <w:jc w:val="both"/>
              <w:rPr>
                <w:rFonts w:cstheme="minorHAnsi"/>
              </w:rPr>
            </w:pPr>
          </w:p>
          <w:p w14:paraId="5AF4213B" w14:textId="77777777" w:rsidR="002B37ED" w:rsidRDefault="002B37ED" w:rsidP="008669A9">
            <w:pPr>
              <w:jc w:val="both"/>
              <w:rPr>
                <w:rFonts w:cstheme="minorHAnsi"/>
              </w:rPr>
            </w:pPr>
          </w:p>
          <w:p w14:paraId="5E613881" w14:textId="77777777" w:rsidR="002B37ED" w:rsidRDefault="002B37ED" w:rsidP="008669A9">
            <w:pPr>
              <w:jc w:val="both"/>
              <w:rPr>
                <w:rFonts w:cstheme="minorHAnsi"/>
              </w:rPr>
            </w:pPr>
          </w:p>
          <w:p w14:paraId="75AC1C93" w14:textId="77777777" w:rsidR="002B37ED" w:rsidRDefault="002B37ED" w:rsidP="008669A9">
            <w:pPr>
              <w:jc w:val="both"/>
              <w:rPr>
                <w:rFonts w:cstheme="minorHAnsi"/>
              </w:rPr>
            </w:pPr>
          </w:p>
          <w:p w14:paraId="5DA3D0A8" w14:textId="77777777" w:rsidR="002B37ED" w:rsidRDefault="002B37ED" w:rsidP="008669A9">
            <w:pPr>
              <w:jc w:val="both"/>
              <w:rPr>
                <w:rFonts w:cstheme="minorHAnsi"/>
              </w:rPr>
            </w:pPr>
          </w:p>
          <w:p w14:paraId="30E289CE" w14:textId="77777777" w:rsidR="002B37ED" w:rsidRDefault="002B37ED" w:rsidP="008669A9">
            <w:pPr>
              <w:jc w:val="both"/>
              <w:rPr>
                <w:rFonts w:cstheme="minorHAnsi"/>
              </w:rPr>
            </w:pPr>
          </w:p>
          <w:p w14:paraId="06F36A6D" w14:textId="77777777" w:rsidR="002B37ED" w:rsidRDefault="002B37ED" w:rsidP="008669A9">
            <w:pPr>
              <w:jc w:val="both"/>
              <w:rPr>
                <w:rFonts w:cstheme="minorHAnsi"/>
              </w:rPr>
            </w:pPr>
          </w:p>
          <w:p w14:paraId="6178CD58" w14:textId="77777777" w:rsidR="002B37ED" w:rsidRDefault="002B37ED" w:rsidP="008669A9">
            <w:pPr>
              <w:jc w:val="both"/>
              <w:rPr>
                <w:rFonts w:cstheme="minorHAnsi"/>
              </w:rPr>
            </w:pPr>
          </w:p>
          <w:p w14:paraId="75E147B2" w14:textId="77777777" w:rsidR="002B37ED" w:rsidRDefault="002B37ED" w:rsidP="008669A9">
            <w:pPr>
              <w:jc w:val="both"/>
              <w:rPr>
                <w:rFonts w:cstheme="minorHAnsi"/>
              </w:rPr>
            </w:pPr>
          </w:p>
          <w:p w14:paraId="222F183B" w14:textId="77777777" w:rsidR="002B37ED" w:rsidRDefault="002B37ED" w:rsidP="008669A9">
            <w:pPr>
              <w:jc w:val="both"/>
              <w:rPr>
                <w:rFonts w:cstheme="minorHAnsi"/>
              </w:rPr>
            </w:pPr>
          </w:p>
          <w:p w14:paraId="564423C2" w14:textId="7C480D43" w:rsidR="002B37ED" w:rsidRDefault="002B37ED" w:rsidP="008669A9">
            <w:pPr>
              <w:jc w:val="both"/>
              <w:rPr>
                <w:rFonts w:cstheme="minorHAnsi"/>
              </w:rPr>
            </w:pPr>
          </w:p>
          <w:p w14:paraId="4504AE9F" w14:textId="77777777" w:rsidR="002B37ED" w:rsidRDefault="002B37ED" w:rsidP="008669A9">
            <w:pPr>
              <w:jc w:val="both"/>
              <w:rPr>
                <w:rFonts w:cstheme="minorHAnsi"/>
              </w:rPr>
            </w:pPr>
            <w:r>
              <w:rPr>
                <w:rFonts w:cstheme="minorHAnsi"/>
              </w:rPr>
              <w:t>All</w:t>
            </w:r>
          </w:p>
          <w:p w14:paraId="477039F2" w14:textId="77777777" w:rsidR="00E7369F" w:rsidRDefault="00E7369F" w:rsidP="008669A9">
            <w:pPr>
              <w:jc w:val="both"/>
              <w:rPr>
                <w:rFonts w:cstheme="minorHAnsi"/>
              </w:rPr>
            </w:pPr>
          </w:p>
          <w:p w14:paraId="23E71B52" w14:textId="77777777" w:rsidR="00E7369F" w:rsidRDefault="00E7369F" w:rsidP="008669A9">
            <w:pPr>
              <w:jc w:val="both"/>
              <w:rPr>
                <w:rFonts w:cstheme="minorHAnsi"/>
              </w:rPr>
            </w:pPr>
          </w:p>
          <w:p w14:paraId="0964A65E" w14:textId="77777777" w:rsidR="00E7369F" w:rsidRDefault="00E7369F" w:rsidP="008669A9">
            <w:pPr>
              <w:jc w:val="both"/>
              <w:rPr>
                <w:rFonts w:cstheme="minorHAnsi"/>
              </w:rPr>
            </w:pPr>
          </w:p>
          <w:p w14:paraId="150858E4" w14:textId="77777777" w:rsidR="00E7369F" w:rsidRDefault="00E7369F" w:rsidP="008669A9">
            <w:pPr>
              <w:jc w:val="both"/>
              <w:rPr>
                <w:rFonts w:cstheme="minorHAnsi"/>
              </w:rPr>
            </w:pPr>
          </w:p>
          <w:p w14:paraId="6C0F3116" w14:textId="77777777" w:rsidR="00E7369F" w:rsidRDefault="00E7369F" w:rsidP="008669A9">
            <w:pPr>
              <w:jc w:val="both"/>
              <w:rPr>
                <w:rFonts w:cstheme="minorHAnsi"/>
              </w:rPr>
            </w:pPr>
          </w:p>
          <w:p w14:paraId="0FD534AF" w14:textId="77777777" w:rsidR="00E7369F" w:rsidRDefault="00E7369F" w:rsidP="008669A9">
            <w:pPr>
              <w:jc w:val="both"/>
              <w:rPr>
                <w:rFonts w:cstheme="minorHAnsi"/>
              </w:rPr>
            </w:pPr>
          </w:p>
          <w:p w14:paraId="5B444A95" w14:textId="77777777" w:rsidR="00E7369F" w:rsidRDefault="00E7369F" w:rsidP="008669A9">
            <w:pPr>
              <w:jc w:val="both"/>
              <w:rPr>
                <w:rFonts w:cstheme="minorHAnsi"/>
              </w:rPr>
            </w:pPr>
          </w:p>
          <w:p w14:paraId="525D2027" w14:textId="77777777" w:rsidR="00E7369F" w:rsidRDefault="00E7369F" w:rsidP="008669A9">
            <w:pPr>
              <w:jc w:val="both"/>
              <w:rPr>
                <w:rFonts w:cstheme="minorHAnsi"/>
              </w:rPr>
            </w:pPr>
          </w:p>
          <w:p w14:paraId="34CC5FE1" w14:textId="77777777" w:rsidR="00E7369F" w:rsidRDefault="00E7369F" w:rsidP="008669A9">
            <w:pPr>
              <w:jc w:val="both"/>
              <w:rPr>
                <w:rFonts w:cstheme="minorHAnsi"/>
              </w:rPr>
            </w:pPr>
          </w:p>
          <w:p w14:paraId="03098D07" w14:textId="77777777" w:rsidR="00E7369F" w:rsidRDefault="00E7369F" w:rsidP="008669A9">
            <w:pPr>
              <w:jc w:val="both"/>
              <w:rPr>
                <w:rFonts w:cstheme="minorHAnsi"/>
              </w:rPr>
            </w:pPr>
          </w:p>
          <w:p w14:paraId="6CBDB742" w14:textId="77777777" w:rsidR="00E7369F" w:rsidRDefault="00E7369F" w:rsidP="008669A9">
            <w:pPr>
              <w:jc w:val="both"/>
              <w:rPr>
                <w:rFonts w:cstheme="minorHAnsi"/>
              </w:rPr>
            </w:pPr>
          </w:p>
          <w:p w14:paraId="35AE86D4" w14:textId="77777777" w:rsidR="00E7369F" w:rsidRDefault="00E7369F" w:rsidP="008669A9">
            <w:pPr>
              <w:jc w:val="both"/>
              <w:rPr>
                <w:rFonts w:cstheme="minorHAnsi"/>
              </w:rPr>
            </w:pPr>
          </w:p>
          <w:p w14:paraId="7C6296DC" w14:textId="347C48A7" w:rsidR="00E7369F" w:rsidRPr="007D09C1" w:rsidRDefault="00E7369F" w:rsidP="008669A9">
            <w:pPr>
              <w:jc w:val="both"/>
              <w:rPr>
                <w:rFonts w:cstheme="minorHAnsi"/>
              </w:rPr>
            </w:pPr>
            <w:r>
              <w:rPr>
                <w:rFonts w:cstheme="minorHAnsi"/>
              </w:rPr>
              <w:t>JL</w:t>
            </w:r>
          </w:p>
        </w:tc>
        <w:tc>
          <w:tcPr>
            <w:tcW w:w="3119" w:type="dxa"/>
            <w:shd w:val="clear" w:color="auto" w:fill="auto"/>
          </w:tcPr>
          <w:p w14:paraId="08841669" w14:textId="77777777" w:rsidR="0018606E" w:rsidRDefault="0018606E" w:rsidP="00426F3D">
            <w:pPr>
              <w:jc w:val="both"/>
              <w:rPr>
                <w:rFonts w:cstheme="minorHAnsi"/>
                <w:color w:val="FF0000"/>
              </w:rPr>
            </w:pPr>
          </w:p>
          <w:p w14:paraId="5DC3499B" w14:textId="77777777" w:rsidR="002B37ED" w:rsidRDefault="002B37ED" w:rsidP="00426F3D">
            <w:pPr>
              <w:jc w:val="both"/>
              <w:rPr>
                <w:rFonts w:cstheme="minorHAnsi"/>
                <w:color w:val="FF0000"/>
              </w:rPr>
            </w:pPr>
          </w:p>
          <w:p w14:paraId="72850E77" w14:textId="77777777" w:rsidR="002B37ED" w:rsidRDefault="002B37ED" w:rsidP="00426F3D">
            <w:pPr>
              <w:jc w:val="both"/>
              <w:rPr>
                <w:rFonts w:cstheme="minorHAnsi"/>
                <w:color w:val="FF0000"/>
              </w:rPr>
            </w:pPr>
          </w:p>
          <w:p w14:paraId="2E56ECB4" w14:textId="77777777" w:rsidR="002B37ED" w:rsidRDefault="002B37ED" w:rsidP="00426F3D">
            <w:pPr>
              <w:jc w:val="both"/>
              <w:rPr>
                <w:rFonts w:cstheme="minorHAnsi"/>
                <w:color w:val="FF0000"/>
              </w:rPr>
            </w:pPr>
          </w:p>
          <w:p w14:paraId="2CA89817" w14:textId="77777777" w:rsidR="002B37ED" w:rsidRDefault="002B37ED" w:rsidP="00426F3D">
            <w:pPr>
              <w:jc w:val="both"/>
              <w:rPr>
                <w:rFonts w:cstheme="minorHAnsi"/>
                <w:color w:val="FF0000"/>
              </w:rPr>
            </w:pPr>
          </w:p>
          <w:p w14:paraId="7A344938" w14:textId="77777777" w:rsidR="002B37ED" w:rsidRDefault="002B37ED" w:rsidP="00426F3D">
            <w:pPr>
              <w:jc w:val="both"/>
              <w:rPr>
                <w:rFonts w:cstheme="minorHAnsi"/>
                <w:color w:val="FF0000"/>
              </w:rPr>
            </w:pPr>
          </w:p>
          <w:p w14:paraId="6E29620C" w14:textId="77777777" w:rsidR="002B37ED" w:rsidRDefault="002B37ED" w:rsidP="00426F3D">
            <w:pPr>
              <w:jc w:val="both"/>
              <w:rPr>
                <w:rFonts w:cstheme="minorHAnsi"/>
                <w:color w:val="FF0000"/>
              </w:rPr>
            </w:pPr>
          </w:p>
          <w:p w14:paraId="3738CA24" w14:textId="77777777" w:rsidR="002B37ED" w:rsidRDefault="002B37ED" w:rsidP="00426F3D">
            <w:pPr>
              <w:jc w:val="both"/>
              <w:rPr>
                <w:rFonts w:cstheme="minorHAnsi"/>
                <w:color w:val="FF0000"/>
              </w:rPr>
            </w:pPr>
          </w:p>
          <w:p w14:paraId="66880B51" w14:textId="77777777" w:rsidR="002B37ED" w:rsidRDefault="002B37ED" w:rsidP="00426F3D">
            <w:pPr>
              <w:jc w:val="both"/>
              <w:rPr>
                <w:rFonts w:cstheme="minorHAnsi"/>
                <w:color w:val="FF0000"/>
              </w:rPr>
            </w:pPr>
          </w:p>
          <w:p w14:paraId="6E617B78" w14:textId="77777777" w:rsidR="002B37ED" w:rsidRDefault="002B37ED" w:rsidP="00426F3D">
            <w:pPr>
              <w:jc w:val="both"/>
              <w:rPr>
                <w:rFonts w:cstheme="minorHAnsi"/>
                <w:color w:val="FF0000"/>
              </w:rPr>
            </w:pPr>
          </w:p>
          <w:p w14:paraId="38DA54E3" w14:textId="77777777" w:rsidR="002B37ED" w:rsidRDefault="002B37ED" w:rsidP="00426F3D">
            <w:pPr>
              <w:jc w:val="both"/>
              <w:rPr>
                <w:rFonts w:cstheme="minorHAnsi"/>
                <w:color w:val="FF0000"/>
              </w:rPr>
            </w:pPr>
          </w:p>
          <w:p w14:paraId="13786C8C" w14:textId="77777777" w:rsidR="002B37ED" w:rsidRDefault="002B37ED" w:rsidP="00426F3D">
            <w:pPr>
              <w:jc w:val="both"/>
              <w:rPr>
                <w:rFonts w:cstheme="minorHAnsi"/>
                <w:color w:val="FF0000"/>
              </w:rPr>
            </w:pPr>
          </w:p>
          <w:p w14:paraId="3BFB5491" w14:textId="77777777" w:rsidR="002B37ED" w:rsidRDefault="002B37ED" w:rsidP="00426F3D">
            <w:pPr>
              <w:jc w:val="both"/>
              <w:rPr>
                <w:rFonts w:cstheme="minorHAnsi"/>
                <w:color w:val="FF0000"/>
              </w:rPr>
            </w:pPr>
          </w:p>
          <w:p w14:paraId="7CEAF6CE" w14:textId="77777777" w:rsidR="002B37ED" w:rsidRDefault="002B37ED" w:rsidP="00426F3D">
            <w:pPr>
              <w:jc w:val="both"/>
              <w:rPr>
                <w:rFonts w:cstheme="minorHAnsi"/>
                <w:color w:val="FF0000"/>
              </w:rPr>
            </w:pPr>
          </w:p>
          <w:p w14:paraId="44636785" w14:textId="77777777" w:rsidR="002B37ED" w:rsidRDefault="002B37ED" w:rsidP="00426F3D">
            <w:pPr>
              <w:jc w:val="both"/>
              <w:rPr>
                <w:rFonts w:cstheme="minorHAnsi"/>
                <w:color w:val="FF0000"/>
              </w:rPr>
            </w:pPr>
          </w:p>
          <w:p w14:paraId="183FC72E" w14:textId="77777777" w:rsidR="002B37ED" w:rsidRDefault="002B37ED" w:rsidP="00426F3D">
            <w:pPr>
              <w:jc w:val="both"/>
              <w:rPr>
                <w:rFonts w:cstheme="minorHAnsi"/>
                <w:color w:val="FF0000"/>
              </w:rPr>
            </w:pPr>
          </w:p>
          <w:p w14:paraId="1A5DD2C9" w14:textId="77777777" w:rsidR="002B37ED" w:rsidRDefault="002B37ED" w:rsidP="00426F3D">
            <w:pPr>
              <w:jc w:val="both"/>
              <w:rPr>
                <w:rFonts w:cstheme="minorHAnsi"/>
                <w:color w:val="FF0000"/>
              </w:rPr>
            </w:pPr>
          </w:p>
          <w:p w14:paraId="29D5E50F" w14:textId="77777777" w:rsidR="002B37ED" w:rsidRDefault="002B37ED" w:rsidP="00426F3D">
            <w:pPr>
              <w:jc w:val="both"/>
              <w:rPr>
                <w:rFonts w:cstheme="minorHAnsi"/>
                <w:color w:val="FF0000"/>
              </w:rPr>
            </w:pPr>
          </w:p>
          <w:p w14:paraId="53053EFE" w14:textId="77777777" w:rsidR="002B37ED" w:rsidRDefault="002B37ED" w:rsidP="00426F3D">
            <w:pPr>
              <w:jc w:val="both"/>
              <w:rPr>
                <w:rFonts w:cstheme="minorHAnsi"/>
                <w:color w:val="FF0000"/>
              </w:rPr>
            </w:pPr>
          </w:p>
          <w:p w14:paraId="1D2CD4F1" w14:textId="77777777" w:rsidR="002B37ED" w:rsidRDefault="002B37ED" w:rsidP="00426F3D">
            <w:pPr>
              <w:jc w:val="both"/>
              <w:rPr>
                <w:rFonts w:cstheme="minorHAnsi"/>
                <w:color w:val="FF0000"/>
              </w:rPr>
            </w:pPr>
          </w:p>
          <w:p w14:paraId="538A1645" w14:textId="77777777" w:rsidR="002B37ED" w:rsidRDefault="002B37ED" w:rsidP="00426F3D">
            <w:pPr>
              <w:jc w:val="both"/>
              <w:rPr>
                <w:rFonts w:cstheme="minorHAnsi"/>
                <w:color w:val="FF0000"/>
              </w:rPr>
            </w:pPr>
          </w:p>
          <w:p w14:paraId="1810FF12" w14:textId="574FE273" w:rsidR="002B37ED" w:rsidRDefault="002B37ED" w:rsidP="00426F3D">
            <w:pPr>
              <w:jc w:val="both"/>
              <w:rPr>
                <w:rFonts w:cstheme="minorHAnsi"/>
                <w:color w:val="FF0000"/>
              </w:rPr>
            </w:pPr>
          </w:p>
          <w:p w14:paraId="34DD1B5F" w14:textId="77777777" w:rsidR="002B37ED" w:rsidRDefault="002B37ED" w:rsidP="00426F3D">
            <w:pPr>
              <w:jc w:val="both"/>
              <w:rPr>
                <w:rFonts w:cstheme="minorHAnsi"/>
                <w:color w:val="FF0000"/>
              </w:rPr>
            </w:pPr>
          </w:p>
          <w:p w14:paraId="2CEADBB8" w14:textId="77777777" w:rsidR="002B37ED" w:rsidRDefault="002B37ED" w:rsidP="00426F3D">
            <w:pPr>
              <w:jc w:val="both"/>
              <w:rPr>
                <w:rFonts w:cstheme="minorHAnsi"/>
                <w:color w:val="FF0000"/>
              </w:rPr>
            </w:pPr>
            <w:r>
              <w:rPr>
                <w:rFonts w:cstheme="minorHAnsi"/>
                <w:color w:val="FF0000"/>
              </w:rPr>
              <w:t xml:space="preserve">Contact JL with any issues for him to take to this governance board. </w:t>
            </w:r>
          </w:p>
          <w:p w14:paraId="421567CD" w14:textId="77777777" w:rsidR="00E7369F" w:rsidRDefault="00E7369F" w:rsidP="00426F3D">
            <w:pPr>
              <w:jc w:val="both"/>
              <w:rPr>
                <w:rFonts w:cstheme="minorHAnsi"/>
                <w:color w:val="FF0000"/>
              </w:rPr>
            </w:pPr>
          </w:p>
          <w:p w14:paraId="39133DE1" w14:textId="77777777" w:rsidR="00E7369F" w:rsidRDefault="00E7369F" w:rsidP="00426F3D">
            <w:pPr>
              <w:jc w:val="both"/>
              <w:rPr>
                <w:rFonts w:cstheme="minorHAnsi"/>
                <w:color w:val="FF0000"/>
              </w:rPr>
            </w:pPr>
          </w:p>
          <w:p w14:paraId="45F91242" w14:textId="77777777" w:rsidR="00E7369F" w:rsidRDefault="00E7369F" w:rsidP="00426F3D">
            <w:pPr>
              <w:jc w:val="both"/>
              <w:rPr>
                <w:rFonts w:cstheme="minorHAnsi"/>
                <w:color w:val="FF0000"/>
              </w:rPr>
            </w:pPr>
          </w:p>
          <w:p w14:paraId="608358C6" w14:textId="77777777" w:rsidR="00E7369F" w:rsidRDefault="00E7369F" w:rsidP="00426F3D">
            <w:pPr>
              <w:jc w:val="both"/>
              <w:rPr>
                <w:rFonts w:cstheme="minorHAnsi"/>
                <w:color w:val="FF0000"/>
              </w:rPr>
            </w:pPr>
          </w:p>
          <w:p w14:paraId="00FB6A45" w14:textId="77777777" w:rsidR="00E7369F" w:rsidRDefault="00E7369F" w:rsidP="00426F3D">
            <w:pPr>
              <w:jc w:val="both"/>
              <w:rPr>
                <w:rFonts w:cstheme="minorHAnsi"/>
                <w:color w:val="FF0000"/>
              </w:rPr>
            </w:pPr>
          </w:p>
          <w:p w14:paraId="5C924BDA" w14:textId="77777777" w:rsidR="00E7369F" w:rsidRDefault="00E7369F" w:rsidP="00426F3D">
            <w:pPr>
              <w:jc w:val="both"/>
              <w:rPr>
                <w:rFonts w:cstheme="minorHAnsi"/>
                <w:color w:val="FF0000"/>
              </w:rPr>
            </w:pPr>
          </w:p>
          <w:p w14:paraId="4381B5BB" w14:textId="77777777" w:rsidR="00E7369F" w:rsidRDefault="00E7369F" w:rsidP="00426F3D">
            <w:pPr>
              <w:jc w:val="both"/>
              <w:rPr>
                <w:rFonts w:cstheme="minorHAnsi"/>
                <w:color w:val="FF0000"/>
              </w:rPr>
            </w:pPr>
          </w:p>
          <w:p w14:paraId="4835E8F3" w14:textId="77777777" w:rsidR="00E7369F" w:rsidRDefault="00E7369F" w:rsidP="00426F3D">
            <w:pPr>
              <w:jc w:val="both"/>
              <w:rPr>
                <w:rFonts w:cstheme="minorHAnsi"/>
                <w:color w:val="FF0000"/>
              </w:rPr>
            </w:pPr>
          </w:p>
          <w:p w14:paraId="3EA37B11" w14:textId="77777777" w:rsidR="00E7369F" w:rsidRDefault="00E7369F" w:rsidP="00426F3D">
            <w:pPr>
              <w:jc w:val="both"/>
              <w:rPr>
                <w:rFonts w:cstheme="minorHAnsi"/>
                <w:color w:val="FF0000"/>
              </w:rPr>
            </w:pPr>
          </w:p>
          <w:p w14:paraId="0FAAB9C2" w14:textId="77777777" w:rsidR="00E7369F" w:rsidRDefault="00E7369F" w:rsidP="00426F3D">
            <w:pPr>
              <w:jc w:val="both"/>
              <w:rPr>
                <w:rFonts w:cstheme="minorHAnsi"/>
                <w:color w:val="FF0000"/>
              </w:rPr>
            </w:pPr>
          </w:p>
          <w:p w14:paraId="6D426AF5" w14:textId="77BE3AC2" w:rsidR="00E7369F" w:rsidRPr="007D09C1" w:rsidRDefault="00E7369F" w:rsidP="00426F3D">
            <w:pPr>
              <w:jc w:val="both"/>
              <w:rPr>
                <w:rFonts w:cstheme="minorHAnsi"/>
                <w:color w:val="FF0000"/>
              </w:rPr>
            </w:pPr>
            <w:r>
              <w:rPr>
                <w:rFonts w:cstheme="minorHAnsi"/>
                <w:color w:val="FF0000"/>
              </w:rPr>
              <w:t xml:space="preserve">Continue with keeping the group informed on levels of rent, standards within HMOs, how funding follows the households, etc. </w:t>
            </w:r>
          </w:p>
        </w:tc>
      </w:tr>
      <w:tr w:rsidR="00BF6C9D" w:rsidRPr="007D09C1" w14:paraId="2295919E" w14:textId="77777777" w:rsidTr="001C1978">
        <w:tc>
          <w:tcPr>
            <w:tcW w:w="1560" w:type="dxa"/>
          </w:tcPr>
          <w:p w14:paraId="589DA4E7" w14:textId="49720CD1" w:rsidR="00BF6C9D" w:rsidRPr="007D09C1" w:rsidRDefault="00C479AC" w:rsidP="00426F3D">
            <w:pPr>
              <w:rPr>
                <w:rFonts w:cstheme="minorHAnsi"/>
              </w:rPr>
            </w:pPr>
            <w:r>
              <w:rPr>
                <w:rFonts w:cstheme="minorHAnsi"/>
              </w:rPr>
              <w:lastRenderedPageBreak/>
              <w:t>Kent Estates Partnership</w:t>
            </w:r>
          </w:p>
        </w:tc>
        <w:tc>
          <w:tcPr>
            <w:tcW w:w="9356" w:type="dxa"/>
            <w:shd w:val="clear" w:color="auto" w:fill="auto"/>
          </w:tcPr>
          <w:p w14:paraId="40D491FC" w14:textId="77777777" w:rsidR="00E84799" w:rsidRDefault="00C479AC" w:rsidP="00E84799">
            <w:pPr>
              <w:jc w:val="both"/>
              <w:rPr>
                <w:rFonts w:cstheme="minorHAnsi"/>
              </w:rPr>
            </w:pPr>
            <w:r>
              <w:rPr>
                <w:rFonts w:cstheme="minorHAnsi"/>
              </w:rPr>
              <w:t>Julie Johnson</w:t>
            </w:r>
            <w:r w:rsidR="00760AAB">
              <w:rPr>
                <w:rFonts w:cstheme="minorHAnsi"/>
              </w:rPr>
              <w:t xml:space="preserve"> shared her presentation </w:t>
            </w:r>
            <w:r w:rsidR="00D70735">
              <w:rPr>
                <w:rFonts w:cstheme="minorHAnsi"/>
              </w:rPr>
              <w:t>which will be circulated. Kent Estates came from One Public Estate programme beginning in 2016. They have been submitted bids as partnerships. They have bid for;</w:t>
            </w:r>
          </w:p>
          <w:p w14:paraId="2BC06B42" w14:textId="371E1818" w:rsidR="00D70735" w:rsidRPr="00D70735" w:rsidRDefault="00D70735" w:rsidP="00D70735">
            <w:pPr>
              <w:pStyle w:val="ListParagraph"/>
              <w:numPr>
                <w:ilvl w:val="0"/>
                <w:numId w:val="21"/>
              </w:numPr>
              <w:jc w:val="both"/>
              <w:rPr>
                <w:rFonts w:cstheme="minorHAnsi"/>
              </w:rPr>
            </w:pPr>
            <w:r w:rsidRPr="00D70735">
              <w:rPr>
                <w:rFonts w:cstheme="minorHAnsi"/>
              </w:rPr>
              <w:t>Brownfield land release – addressing blockages</w:t>
            </w:r>
          </w:p>
          <w:p w14:paraId="02FB66E1" w14:textId="6AD56ECE" w:rsidR="00D70735" w:rsidRPr="00D70735" w:rsidRDefault="00D70735" w:rsidP="00D70735">
            <w:pPr>
              <w:pStyle w:val="ListParagraph"/>
              <w:numPr>
                <w:ilvl w:val="0"/>
                <w:numId w:val="21"/>
              </w:numPr>
              <w:jc w:val="both"/>
              <w:rPr>
                <w:rFonts w:cstheme="minorHAnsi"/>
              </w:rPr>
            </w:pPr>
            <w:r w:rsidRPr="00D70735">
              <w:rPr>
                <w:rFonts w:cstheme="minorHAnsi"/>
              </w:rPr>
              <w:t>One Public Estate – feasibility and master planning</w:t>
            </w:r>
          </w:p>
          <w:p w14:paraId="7A5BCDF7" w14:textId="0269D6FE" w:rsidR="00D70735" w:rsidRPr="00D70735" w:rsidRDefault="00D70735" w:rsidP="00D70735">
            <w:pPr>
              <w:pStyle w:val="ListParagraph"/>
              <w:numPr>
                <w:ilvl w:val="0"/>
                <w:numId w:val="21"/>
              </w:numPr>
              <w:jc w:val="both"/>
              <w:rPr>
                <w:rFonts w:cstheme="minorHAnsi"/>
              </w:rPr>
            </w:pPr>
            <w:r w:rsidRPr="00D70735">
              <w:rPr>
                <w:rFonts w:cstheme="minorHAnsi"/>
              </w:rPr>
              <w:t xml:space="preserve">Shared Workspace – enabling partners to use </w:t>
            </w:r>
            <w:r w:rsidR="00E64BD5" w:rsidRPr="00D70735">
              <w:rPr>
                <w:rFonts w:cstheme="minorHAnsi"/>
              </w:rPr>
              <w:t>each other’s</w:t>
            </w:r>
            <w:r w:rsidRPr="00D70735">
              <w:rPr>
                <w:rFonts w:cstheme="minorHAnsi"/>
              </w:rPr>
              <w:t xml:space="preserve"> office easier, booking a desk and having access to their systems at no cost</w:t>
            </w:r>
          </w:p>
          <w:p w14:paraId="4F410893" w14:textId="77777777" w:rsidR="00D70735" w:rsidRDefault="00D70735" w:rsidP="00D70735">
            <w:pPr>
              <w:pStyle w:val="ListParagraph"/>
              <w:numPr>
                <w:ilvl w:val="0"/>
                <w:numId w:val="21"/>
              </w:numPr>
              <w:jc w:val="both"/>
              <w:rPr>
                <w:rFonts w:cstheme="minorHAnsi"/>
              </w:rPr>
            </w:pPr>
            <w:r w:rsidRPr="00D70735">
              <w:rPr>
                <w:rFonts w:cstheme="minorHAnsi"/>
              </w:rPr>
              <w:t xml:space="preserve">Project Pipeline -  to look at how to develop projects going forward </w:t>
            </w:r>
          </w:p>
          <w:p w14:paraId="24B40009" w14:textId="77777777" w:rsidR="00D70735" w:rsidRDefault="00D70735" w:rsidP="00D70735">
            <w:pPr>
              <w:jc w:val="both"/>
              <w:rPr>
                <w:rFonts w:cstheme="minorHAnsi"/>
              </w:rPr>
            </w:pPr>
          </w:p>
          <w:p w14:paraId="34699CE6" w14:textId="77777777" w:rsidR="00D70735" w:rsidRDefault="00D70735" w:rsidP="00D70735">
            <w:pPr>
              <w:jc w:val="both"/>
              <w:rPr>
                <w:rFonts w:cstheme="minorHAnsi"/>
              </w:rPr>
            </w:pPr>
            <w:r>
              <w:rPr>
                <w:rFonts w:cstheme="minorHAnsi"/>
              </w:rPr>
              <w:t xml:space="preserve">It is a very small team and they aim to reach out as much they can. Please do get in touch. </w:t>
            </w:r>
          </w:p>
          <w:p w14:paraId="549BEB8C" w14:textId="77777777" w:rsidR="00D70735" w:rsidRDefault="00D70735" w:rsidP="00D70735">
            <w:pPr>
              <w:jc w:val="both"/>
              <w:rPr>
                <w:rFonts w:cstheme="minorHAnsi"/>
              </w:rPr>
            </w:pPr>
          </w:p>
          <w:p w14:paraId="01E53ABB" w14:textId="77777777" w:rsidR="00D70735" w:rsidRDefault="00D70735" w:rsidP="00D70735">
            <w:pPr>
              <w:jc w:val="both"/>
              <w:rPr>
                <w:rFonts w:cstheme="minorHAnsi"/>
              </w:rPr>
            </w:pPr>
            <w:r>
              <w:rPr>
                <w:rFonts w:cstheme="minorHAnsi"/>
              </w:rPr>
              <w:t>Ashley Jackson, Thanet has submitted applications for brownfield sites. JJ these decisions should be announced soon and they will send the answers as soon as they receive them.</w:t>
            </w:r>
          </w:p>
          <w:p w14:paraId="3DE288BD" w14:textId="77777777" w:rsidR="00D70735" w:rsidRDefault="00D70735" w:rsidP="00D70735">
            <w:pPr>
              <w:jc w:val="both"/>
              <w:rPr>
                <w:rFonts w:cstheme="minorHAnsi"/>
              </w:rPr>
            </w:pPr>
          </w:p>
          <w:p w14:paraId="578BD4D0" w14:textId="09F05B5F" w:rsidR="00D70735" w:rsidRDefault="00D70735" w:rsidP="00D70735">
            <w:pPr>
              <w:jc w:val="both"/>
              <w:rPr>
                <w:rFonts w:cstheme="minorHAnsi"/>
              </w:rPr>
            </w:pPr>
            <w:r>
              <w:rPr>
                <w:rFonts w:cstheme="minorHAnsi"/>
              </w:rPr>
              <w:t xml:space="preserve">Medway has its own estates partnership and the Kent partnership works closely with them and the contact there is </w:t>
            </w:r>
            <w:r w:rsidR="00DC0934">
              <w:rPr>
                <w:rFonts w:cstheme="minorHAnsi"/>
              </w:rPr>
              <w:t xml:space="preserve">Rob Dennis. </w:t>
            </w:r>
          </w:p>
          <w:p w14:paraId="7FA69221" w14:textId="3AB8689A" w:rsidR="00DC0934" w:rsidRDefault="00DC0934" w:rsidP="00D70735">
            <w:pPr>
              <w:jc w:val="both"/>
              <w:rPr>
                <w:rFonts w:cstheme="minorHAnsi"/>
              </w:rPr>
            </w:pPr>
          </w:p>
          <w:p w14:paraId="32CC2130" w14:textId="38F77191" w:rsidR="00DC0934" w:rsidRPr="00D70735" w:rsidRDefault="00DC0934" w:rsidP="00D70735">
            <w:pPr>
              <w:jc w:val="both"/>
              <w:rPr>
                <w:rFonts w:cstheme="minorHAnsi"/>
              </w:rPr>
            </w:pPr>
            <w:r>
              <w:rPr>
                <w:rFonts w:cstheme="minorHAnsi"/>
              </w:rPr>
              <w:t xml:space="preserve">They work closely with Kent Property colleagues. Julie can help put KHG members in contact with them. </w:t>
            </w:r>
          </w:p>
        </w:tc>
        <w:tc>
          <w:tcPr>
            <w:tcW w:w="850" w:type="dxa"/>
            <w:shd w:val="clear" w:color="auto" w:fill="auto"/>
          </w:tcPr>
          <w:p w14:paraId="1F204EED" w14:textId="7ABCD3C6" w:rsidR="00BF6C9D" w:rsidRPr="007D09C1" w:rsidRDefault="007A10C3" w:rsidP="008669A9">
            <w:pPr>
              <w:jc w:val="both"/>
              <w:rPr>
                <w:rFonts w:cstheme="minorHAnsi"/>
              </w:rPr>
            </w:pPr>
            <w:r>
              <w:rPr>
                <w:rFonts w:cstheme="minorHAnsi"/>
              </w:rPr>
              <w:t>HM</w:t>
            </w:r>
          </w:p>
        </w:tc>
        <w:tc>
          <w:tcPr>
            <w:tcW w:w="3119" w:type="dxa"/>
            <w:shd w:val="clear" w:color="auto" w:fill="auto"/>
          </w:tcPr>
          <w:p w14:paraId="3580A062" w14:textId="537B5F5B" w:rsidR="00BF6C9D" w:rsidRPr="007D09C1" w:rsidRDefault="007A10C3" w:rsidP="00426F3D">
            <w:pPr>
              <w:jc w:val="both"/>
              <w:rPr>
                <w:rFonts w:cstheme="minorHAnsi"/>
                <w:color w:val="FF0000"/>
              </w:rPr>
            </w:pPr>
            <w:r>
              <w:rPr>
                <w:rFonts w:cstheme="minorHAnsi"/>
                <w:color w:val="FF0000"/>
              </w:rPr>
              <w:t>Circulate presentation on KEP</w:t>
            </w:r>
          </w:p>
        </w:tc>
      </w:tr>
      <w:tr w:rsidR="00BF6C9D" w:rsidRPr="007D09C1" w14:paraId="01F4C115" w14:textId="77777777" w:rsidTr="001C1978">
        <w:tc>
          <w:tcPr>
            <w:tcW w:w="1560" w:type="dxa"/>
          </w:tcPr>
          <w:p w14:paraId="54838EF9" w14:textId="3B7CB7E7" w:rsidR="00BF6C9D" w:rsidRPr="007D09C1" w:rsidRDefault="00C479AC" w:rsidP="00426F3D">
            <w:pPr>
              <w:rPr>
                <w:rFonts w:cstheme="minorHAnsi"/>
              </w:rPr>
            </w:pPr>
            <w:r>
              <w:rPr>
                <w:rFonts w:cstheme="minorHAnsi"/>
              </w:rPr>
              <w:t>Learning from RSH mock inspection</w:t>
            </w:r>
          </w:p>
        </w:tc>
        <w:tc>
          <w:tcPr>
            <w:tcW w:w="9356" w:type="dxa"/>
            <w:shd w:val="clear" w:color="auto" w:fill="auto"/>
          </w:tcPr>
          <w:p w14:paraId="4246160D" w14:textId="62B01721" w:rsidR="00C95276" w:rsidRDefault="00C479AC" w:rsidP="00947DC0">
            <w:pPr>
              <w:jc w:val="both"/>
              <w:rPr>
                <w:rFonts w:cstheme="minorHAnsi"/>
              </w:rPr>
            </w:pPr>
            <w:r>
              <w:rPr>
                <w:rFonts w:cstheme="minorHAnsi"/>
              </w:rPr>
              <w:t>Gill Butler and Jonathan Hicks from Folkestone and Hythe District Council</w:t>
            </w:r>
            <w:r w:rsidR="00D25312">
              <w:rPr>
                <w:rFonts w:cstheme="minorHAnsi"/>
              </w:rPr>
              <w:t xml:space="preserve"> </w:t>
            </w:r>
            <w:r w:rsidR="00E8581F">
              <w:rPr>
                <w:rFonts w:cstheme="minorHAnsi"/>
              </w:rPr>
              <w:t xml:space="preserve">showed a presentation that will be </w:t>
            </w:r>
            <w:r w:rsidR="00C11186">
              <w:rPr>
                <w:rFonts w:cstheme="minorHAnsi"/>
              </w:rPr>
              <w:t>circulated. In October 2020 their stock came</w:t>
            </w:r>
            <w:r w:rsidR="00E8581F">
              <w:rPr>
                <w:rFonts w:cstheme="minorHAnsi"/>
              </w:rPr>
              <w:t xml:space="preserve"> back from East Kent Housing. They needed to deal with any failings, lack of investment and put the tenants in the he</w:t>
            </w:r>
            <w:r w:rsidR="00052EB5">
              <w:rPr>
                <w:rFonts w:cstheme="minorHAnsi"/>
              </w:rPr>
              <w:t>art of what they do. T</w:t>
            </w:r>
            <w:r w:rsidR="00E8581F">
              <w:rPr>
                <w:rFonts w:cstheme="minorHAnsi"/>
              </w:rPr>
              <w:t>hey are mak</w:t>
            </w:r>
            <w:r w:rsidR="00052EB5">
              <w:rPr>
                <w:rFonts w:cstheme="minorHAnsi"/>
              </w:rPr>
              <w:t>ing progress on retrofit and</w:t>
            </w:r>
            <w:r w:rsidR="00E8581F">
              <w:rPr>
                <w:rFonts w:cstheme="minorHAnsi"/>
              </w:rPr>
              <w:t xml:space="preserve"> build</w:t>
            </w:r>
            <w:r w:rsidR="00052EB5">
              <w:rPr>
                <w:rFonts w:cstheme="minorHAnsi"/>
              </w:rPr>
              <w:t>ing new</w:t>
            </w:r>
            <w:r w:rsidR="00E8581F">
              <w:rPr>
                <w:rFonts w:cstheme="minorHAnsi"/>
              </w:rPr>
              <w:t xml:space="preserve"> homes. </w:t>
            </w:r>
          </w:p>
          <w:p w14:paraId="290E7537" w14:textId="77777777" w:rsidR="00052EB5" w:rsidRDefault="00E8581F" w:rsidP="00947DC0">
            <w:pPr>
              <w:jc w:val="both"/>
              <w:rPr>
                <w:rFonts w:cstheme="minorHAnsi"/>
              </w:rPr>
            </w:pPr>
            <w:r>
              <w:rPr>
                <w:rFonts w:cstheme="minorHAnsi"/>
              </w:rPr>
              <w:t>They referred themselves to the Regulator who offered a mock inspection to help test their framework and to benefit Folkestone and Hythe to give guidance. Initially the Regulator ask</w:t>
            </w:r>
            <w:r w:rsidR="00C11186">
              <w:rPr>
                <w:rFonts w:cstheme="minorHAnsi"/>
              </w:rPr>
              <w:t>ed for basic information on plans, scrutiny and</w:t>
            </w:r>
            <w:r>
              <w:rPr>
                <w:rFonts w:cstheme="minorHAnsi"/>
              </w:rPr>
              <w:t xml:space="preserve"> organisational data.  The Regulator used their scoping framework showing their assessment crite</w:t>
            </w:r>
            <w:r w:rsidR="00C11186">
              <w:rPr>
                <w:rFonts w:cstheme="minorHAnsi"/>
              </w:rPr>
              <w:t>ria under the headings Service O</w:t>
            </w:r>
            <w:r>
              <w:rPr>
                <w:rFonts w:cstheme="minorHAnsi"/>
              </w:rPr>
              <w:t>utcome and Accountability.  There was an element on interpretation on what they thought t</w:t>
            </w:r>
            <w:r w:rsidR="00C11186">
              <w:rPr>
                <w:rFonts w:cstheme="minorHAnsi"/>
              </w:rPr>
              <w:t xml:space="preserve">he Regulator wanted to see. </w:t>
            </w:r>
          </w:p>
          <w:p w14:paraId="4E819FA9" w14:textId="1D223943" w:rsidR="00E8581F" w:rsidRDefault="00C11186" w:rsidP="00947DC0">
            <w:pPr>
              <w:jc w:val="both"/>
              <w:rPr>
                <w:rFonts w:cstheme="minorHAnsi"/>
              </w:rPr>
            </w:pPr>
            <w:r>
              <w:rPr>
                <w:rFonts w:cstheme="minorHAnsi"/>
              </w:rPr>
              <w:t>The Regulator</w:t>
            </w:r>
            <w:r w:rsidR="00E8581F">
              <w:rPr>
                <w:rFonts w:cstheme="minorHAnsi"/>
              </w:rPr>
              <w:t xml:space="preserve"> interviewed a range of people at different levels i</w:t>
            </w:r>
            <w:r>
              <w:rPr>
                <w:rFonts w:cstheme="minorHAnsi"/>
              </w:rPr>
              <w:t>ncluding a tenant representative</w:t>
            </w:r>
            <w:r w:rsidR="00E8581F">
              <w:rPr>
                <w:rFonts w:cstheme="minorHAnsi"/>
              </w:rPr>
              <w:t>. The site</w:t>
            </w:r>
            <w:r>
              <w:rPr>
                <w:rFonts w:cstheme="minorHAnsi"/>
              </w:rPr>
              <w:t xml:space="preserve"> visit included a tenant meeting</w:t>
            </w:r>
            <w:r w:rsidR="00E8581F">
              <w:rPr>
                <w:rFonts w:cstheme="minorHAnsi"/>
              </w:rPr>
              <w:t xml:space="preserve"> </w:t>
            </w:r>
            <w:r>
              <w:rPr>
                <w:rFonts w:cstheme="minorHAnsi"/>
              </w:rPr>
              <w:t xml:space="preserve">and </w:t>
            </w:r>
            <w:r w:rsidR="00E8581F">
              <w:rPr>
                <w:rFonts w:cstheme="minorHAnsi"/>
              </w:rPr>
              <w:t>a sheltered scheme, to look at build</w:t>
            </w:r>
            <w:r>
              <w:rPr>
                <w:rFonts w:cstheme="minorHAnsi"/>
              </w:rPr>
              <w:t>i</w:t>
            </w:r>
            <w:r w:rsidR="00E8581F">
              <w:rPr>
                <w:rFonts w:cstheme="minorHAnsi"/>
              </w:rPr>
              <w:t>ng and speak to staff</w:t>
            </w:r>
            <w:r>
              <w:rPr>
                <w:rFonts w:cstheme="minorHAnsi"/>
              </w:rPr>
              <w:t xml:space="preserve"> and residents</w:t>
            </w:r>
            <w:r w:rsidR="00E8581F">
              <w:rPr>
                <w:rFonts w:cstheme="minorHAnsi"/>
              </w:rPr>
              <w:t xml:space="preserve">. </w:t>
            </w:r>
            <w:r w:rsidR="00052EB5">
              <w:rPr>
                <w:rFonts w:cstheme="minorHAnsi"/>
              </w:rPr>
              <w:t xml:space="preserve">The inspection process on site was 2-3 days for interviews and inspections. </w:t>
            </w:r>
            <w:r>
              <w:rPr>
                <w:rFonts w:cstheme="minorHAnsi"/>
              </w:rPr>
              <w:t>After the inspections</w:t>
            </w:r>
            <w:r w:rsidR="00E8581F">
              <w:rPr>
                <w:rFonts w:cstheme="minorHAnsi"/>
              </w:rPr>
              <w:t xml:space="preserve"> they provided verbal feedback. There will probably be a written report and grading at the formal assessments. </w:t>
            </w:r>
          </w:p>
          <w:p w14:paraId="62774B7E" w14:textId="77777777" w:rsidR="00052EB5" w:rsidRDefault="00052EB5" w:rsidP="00947DC0">
            <w:pPr>
              <w:jc w:val="both"/>
              <w:rPr>
                <w:rFonts w:cstheme="minorHAnsi"/>
              </w:rPr>
            </w:pPr>
          </w:p>
          <w:p w14:paraId="6A070448" w14:textId="77777777" w:rsidR="00E8581F" w:rsidRDefault="00E8581F" w:rsidP="00947DC0">
            <w:pPr>
              <w:jc w:val="both"/>
              <w:rPr>
                <w:rFonts w:cstheme="minorHAnsi"/>
              </w:rPr>
            </w:pPr>
            <w:r>
              <w:rPr>
                <w:rFonts w:cstheme="minorHAnsi"/>
              </w:rPr>
              <w:t>Folkestone and Hythe thinks they will;</w:t>
            </w:r>
          </w:p>
          <w:p w14:paraId="60B79BFB" w14:textId="77777777" w:rsidR="00E8581F" w:rsidRDefault="00E8581F" w:rsidP="00947DC0">
            <w:pPr>
              <w:jc w:val="both"/>
              <w:rPr>
                <w:rFonts w:cstheme="minorHAnsi"/>
              </w:rPr>
            </w:pPr>
            <w:r>
              <w:rPr>
                <w:rFonts w:cstheme="minorHAnsi"/>
              </w:rPr>
              <w:t>Prepare themselves for assessments and look at Regulator documents</w:t>
            </w:r>
          </w:p>
          <w:p w14:paraId="4DBD5B01" w14:textId="7D798DC9" w:rsidR="00E8581F" w:rsidRDefault="00E8581F" w:rsidP="00947DC0">
            <w:pPr>
              <w:jc w:val="both"/>
              <w:rPr>
                <w:rFonts w:cstheme="minorHAnsi"/>
              </w:rPr>
            </w:pPr>
            <w:r>
              <w:rPr>
                <w:rFonts w:cstheme="minorHAnsi"/>
              </w:rPr>
              <w:lastRenderedPageBreak/>
              <w:t>Move t</w:t>
            </w:r>
            <w:r w:rsidR="00052EB5">
              <w:rPr>
                <w:rFonts w:cstheme="minorHAnsi"/>
              </w:rPr>
              <w:t xml:space="preserve">hrough </w:t>
            </w:r>
            <w:r w:rsidR="00E64BD5">
              <w:rPr>
                <w:rFonts w:cstheme="minorHAnsi"/>
              </w:rPr>
              <w:t>self-assessment</w:t>
            </w:r>
            <w:r w:rsidR="00052EB5">
              <w:rPr>
                <w:rFonts w:cstheme="minorHAnsi"/>
              </w:rPr>
              <w:t xml:space="preserve"> </w:t>
            </w:r>
            <w:r>
              <w:rPr>
                <w:rFonts w:cstheme="minorHAnsi"/>
              </w:rPr>
              <w:t xml:space="preserve">towards </w:t>
            </w:r>
            <w:r w:rsidR="00E64BD5">
              <w:rPr>
                <w:rFonts w:cstheme="minorHAnsi"/>
              </w:rPr>
              <w:t>self-regulation</w:t>
            </w:r>
          </w:p>
          <w:p w14:paraId="4A7B6215" w14:textId="77777777" w:rsidR="00E8581F" w:rsidRDefault="00E8581F" w:rsidP="00947DC0">
            <w:pPr>
              <w:jc w:val="both"/>
              <w:rPr>
                <w:rFonts w:cstheme="minorHAnsi"/>
              </w:rPr>
            </w:pPr>
            <w:r>
              <w:rPr>
                <w:rFonts w:cstheme="minorHAnsi"/>
              </w:rPr>
              <w:t xml:space="preserve">It seems that the Regulator is looking towards co-regulation, that each organisation is self aware, knows the changes needed and to have plans in place for the improvements needed. </w:t>
            </w:r>
          </w:p>
          <w:p w14:paraId="4E46F9B6" w14:textId="77777777" w:rsidR="00B51982" w:rsidRDefault="00B51982" w:rsidP="00947DC0">
            <w:pPr>
              <w:jc w:val="both"/>
              <w:rPr>
                <w:rFonts w:cstheme="minorHAnsi"/>
              </w:rPr>
            </w:pPr>
          </w:p>
          <w:p w14:paraId="4247ADD2" w14:textId="3CD96AF9" w:rsidR="00B51982" w:rsidRDefault="00B51982" w:rsidP="00947DC0">
            <w:pPr>
              <w:jc w:val="both"/>
              <w:rPr>
                <w:rFonts w:cstheme="minorHAnsi"/>
              </w:rPr>
            </w:pPr>
            <w:r>
              <w:rPr>
                <w:rFonts w:cstheme="minorHAnsi"/>
              </w:rPr>
              <w:t xml:space="preserve">Gill highlighted the amount of work to prep for the mock inspection was very large to coordinate </w:t>
            </w:r>
            <w:r w:rsidR="00E64BD5">
              <w:rPr>
                <w:rFonts w:cstheme="minorHAnsi"/>
              </w:rPr>
              <w:t>beforehand</w:t>
            </w:r>
            <w:r>
              <w:rPr>
                <w:rFonts w:cstheme="minorHAnsi"/>
              </w:rPr>
              <w:t xml:space="preserve"> around data and setting up the right meetings. </w:t>
            </w:r>
          </w:p>
          <w:p w14:paraId="0EC83ED1" w14:textId="77777777" w:rsidR="00B51982" w:rsidRDefault="00B51982" w:rsidP="00947DC0">
            <w:pPr>
              <w:jc w:val="both"/>
              <w:rPr>
                <w:rFonts w:cstheme="minorHAnsi"/>
              </w:rPr>
            </w:pPr>
          </w:p>
          <w:p w14:paraId="053F350E" w14:textId="23025C16" w:rsidR="00B51982" w:rsidRDefault="008C6EB8" w:rsidP="00947DC0">
            <w:pPr>
              <w:jc w:val="both"/>
              <w:rPr>
                <w:rFonts w:cstheme="minorHAnsi"/>
              </w:rPr>
            </w:pPr>
            <w:r>
              <w:rPr>
                <w:rFonts w:cstheme="minorHAnsi"/>
              </w:rPr>
              <w:t xml:space="preserve">BH thanked Gill and Jonathan for bring </w:t>
            </w:r>
            <w:r w:rsidR="00C11186">
              <w:rPr>
                <w:rFonts w:cstheme="minorHAnsi"/>
              </w:rPr>
              <w:t xml:space="preserve">their </w:t>
            </w:r>
            <w:r>
              <w:rPr>
                <w:rFonts w:cstheme="minorHAnsi"/>
              </w:rPr>
              <w:t>learnings to the group.</w:t>
            </w:r>
          </w:p>
          <w:p w14:paraId="2C00DA03" w14:textId="77777777" w:rsidR="008C6EB8" w:rsidRDefault="008C6EB8" w:rsidP="00947DC0">
            <w:pPr>
              <w:jc w:val="both"/>
              <w:rPr>
                <w:rFonts w:cstheme="minorHAnsi"/>
              </w:rPr>
            </w:pPr>
          </w:p>
          <w:p w14:paraId="52D49DE0" w14:textId="0660115C" w:rsidR="008C6EB8" w:rsidRDefault="008C6EB8" w:rsidP="00947DC0">
            <w:pPr>
              <w:jc w:val="both"/>
              <w:rPr>
                <w:rFonts w:cstheme="minorHAnsi"/>
              </w:rPr>
            </w:pPr>
            <w:r>
              <w:rPr>
                <w:rFonts w:cstheme="minorHAnsi"/>
              </w:rPr>
              <w:t xml:space="preserve">Gill said the inspection had felt cooperative and that the Regulator wanted to work with social housing providers. They recognised the different challenges for housing associations and the local authorities that have stock. TSMs could get different responses for LAs where tenants could answer more widely on the thoughts on what their landlords do (may think bins, </w:t>
            </w:r>
            <w:r w:rsidR="00E64BD5">
              <w:rPr>
                <w:rFonts w:cstheme="minorHAnsi"/>
              </w:rPr>
              <w:t>etc.</w:t>
            </w:r>
            <w:r>
              <w:rPr>
                <w:rFonts w:cstheme="minorHAnsi"/>
              </w:rPr>
              <w:t>)</w:t>
            </w:r>
          </w:p>
          <w:p w14:paraId="5610D068" w14:textId="6639241D" w:rsidR="008C6EB8" w:rsidRPr="007D09C1" w:rsidRDefault="008C6EB8" w:rsidP="00052EB5">
            <w:pPr>
              <w:jc w:val="both"/>
              <w:rPr>
                <w:rFonts w:cstheme="minorHAnsi"/>
              </w:rPr>
            </w:pPr>
          </w:p>
        </w:tc>
        <w:tc>
          <w:tcPr>
            <w:tcW w:w="850" w:type="dxa"/>
            <w:shd w:val="clear" w:color="auto" w:fill="auto"/>
          </w:tcPr>
          <w:p w14:paraId="58CA9309" w14:textId="32D27506" w:rsidR="00BF6C9D" w:rsidRPr="007D09C1" w:rsidRDefault="00E7369F" w:rsidP="008669A9">
            <w:pPr>
              <w:jc w:val="both"/>
              <w:rPr>
                <w:rFonts w:cstheme="minorHAnsi"/>
              </w:rPr>
            </w:pPr>
            <w:r>
              <w:rPr>
                <w:rFonts w:cstheme="minorHAnsi"/>
              </w:rPr>
              <w:lastRenderedPageBreak/>
              <w:t>HM</w:t>
            </w:r>
          </w:p>
        </w:tc>
        <w:tc>
          <w:tcPr>
            <w:tcW w:w="3119" w:type="dxa"/>
            <w:shd w:val="clear" w:color="auto" w:fill="auto"/>
          </w:tcPr>
          <w:p w14:paraId="6E77B8AD" w14:textId="57ADBC13" w:rsidR="00BF6C9D" w:rsidRPr="007D09C1" w:rsidRDefault="00E7369F" w:rsidP="00C11186">
            <w:pPr>
              <w:jc w:val="both"/>
              <w:rPr>
                <w:rFonts w:cstheme="minorHAnsi"/>
                <w:color w:val="FF0000"/>
              </w:rPr>
            </w:pPr>
            <w:r>
              <w:rPr>
                <w:rFonts w:cstheme="minorHAnsi"/>
                <w:color w:val="FF0000"/>
              </w:rPr>
              <w:t>Circulate Presentation on F&amp;H’s inspection</w:t>
            </w:r>
          </w:p>
        </w:tc>
      </w:tr>
      <w:tr w:rsidR="008C6EB8" w:rsidRPr="007D09C1" w14:paraId="7A0CC48A" w14:textId="77777777" w:rsidTr="001C1978">
        <w:tc>
          <w:tcPr>
            <w:tcW w:w="1560" w:type="dxa"/>
          </w:tcPr>
          <w:p w14:paraId="22C18D17" w14:textId="174D4D27" w:rsidR="008C6EB8" w:rsidRDefault="008C6EB8" w:rsidP="00426F3D">
            <w:pPr>
              <w:rPr>
                <w:rFonts w:cstheme="minorHAnsi"/>
              </w:rPr>
            </w:pPr>
            <w:r>
              <w:rPr>
                <w:rFonts w:cstheme="minorHAnsi"/>
              </w:rPr>
              <w:t>Open Forum</w:t>
            </w:r>
          </w:p>
        </w:tc>
        <w:tc>
          <w:tcPr>
            <w:tcW w:w="9356" w:type="dxa"/>
            <w:shd w:val="clear" w:color="auto" w:fill="auto"/>
          </w:tcPr>
          <w:p w14:paraId="752073CE" w14:textId="359CA684" w:rsidR="008C6EB8" w:rsidRDefault="00052EB5" w:rsidP="008C6EB8">
            <w:pPr>
              <w:jc w:val="both"/>
              <w:rPr>
                <w:rFonts w:cstheme="minorHAnsi"/>
              </w:rPr>
            </w:pPr>
            <w:r>
              <w:rPr>
                <w:rFonts w:cstheme="minorHAnsi"/>
              </w:rPr>
              <w:t>Sophie Locke from T&amp;</w:t>
            </w:r>
            <w:r w:rsidR="00E64BD5">
              <w:rPr>
                <w:rFonts w:cstheme="minorHAnsi"/>
              </w:rPr>
              <w:t>CH wanted</w:t>
            </w:r>
            <w:r w:rsidR="008C6EB8">
              <w:rPr>
                <w:rFonts w:cstheme="minorHAnsi"/>
              </w:rPr>
              <w:t xml:space="preserve"> to seek opinions across housing providers in Kent about linking those who are </w:t>
            </w:r>
            <w:r w:rsidR="00C11186">
              <w:rPr>
                <w:rFonts w:cstheme="minorHAnsi"/>
              </w:rPr>
              <w:t>not in education, training or employment (NEET) w</w:t>
            </w:r>
            <w:r w:rsidR="008C6EB8">
              <w:rPr>
                <w:rFonts w:cstheme="minorHAnsi"/>
              </w:rPr>
              <w:t>ith education colleagues to help them take up opportunities. This c</w:t>
            </w:r>
            <w:r w:rsidR="00C11186">
              <w:rPr>
                <w:rFonts w:cstheme="minorHAnsi"/>
              </w:rPr>
              <w:t>ould be identify NEETs</w:t>
            </w:r>
            <w:r w:rsidR="002E42D1">
              <w:rPr>
                <w:rFonts w:cstheme="minorHAnsi"/>
              </w:rPr>
              <w:t xml:space="preserve"> and connect them</w:t>
            </w:r>
            <w:r w:rsidR="008C6EB8">
              <w:rPr>
                <w:rFonts w:cstheme="minorHAnsi"/>
              </w:rPr>
              <w:t xml:space="preserve"> with employability services.  </w:t>
            </w:r>
          </w:p>
          <w:p w14:paraId="49A4E7E4" w14:textId="77777777" w:rsidR="00C11186" w:rsidRDefault="00C11186" w:rsidP="008C6EB8">
            <w:pPr>
              <w:jc w:val="both"/>
              <w:rPr>
                <w:rFonts w:cstheme="minorHAnsi"/>
              </w:rPr>
            </w:pPr>
          </w:p>
          <w:p w14:paraId="7AAE3912" w14:textId="77777777" w:rsidR="002E42D1" w:rsidRDefault="002E42D1" w:rsidP="008C6EB8">
            <w:pPr>
              <w:jc w:val="both"/>
              <w:rPr>
                <w:rFonts w:cstheme="minorHAnsi"/>
              </w:rPr>
            </w:pPr>
            <w:r>
              <w:rPr>
                <w:rFonts w:cstheme="minorHAnsi"/>
              </w:rPr>
              <w:t xml:space="preserve">BH has suggested he will write to all KHG members to send the invitation to the right people in their organisations, so they can be invited to scope the work going on now and think about what could be done on this. </w:t>
            </w:r>
          </w:p>
          <w:p w14:paraId="223EFF68" w14:textId="77777777" w:rsidR="00232052" w:rsidRDefault="00232052" w:rsidP="008C6EB8">
            <w:pPr>
              <w:jc w:val="both"/>
              <w:rPr>
                <w:rFonts w:cstheme="minorHAnsi"/>
              </w:rPr>
            </w:pPr>
          </w:p>
          <w:p w14:paraId="670095CB" w14:textId="77777777" w:rsidR="00232052" w:rsidRDefault="00232052" w:rsidP="008C6EB8">
            <w:pPr>
              <w:jc w:val="both"/>
              <w:rPr>
                <w:rFonts w:cstheme="minorHAnsi"/>
              </w:rPr>
            </w:pPr>
            <w:r>
              <w:rPr>
                <w:rFonts w:cstheme="minorHAnsi"/>
              </w:rPr>
              <w:t xml:space="preserve">Caroline Smith is this NEET of all ages? This would be for people of all ages not access services. </w:t>
            </w:r>
          </w:p>
          <w:p w14:paraId="70EE3E60" w14:textId="296C47A2" w:rsidR="00232052" w:rsidRDefault="00232052" w:rsidP="008C6EB8">
            <w:pPr>
              <w:jc w:val="both"/>
              <w:rPr>
                <w:rFonts w:cstheme="minorHAnsi"/>
              </w:rPr>
            </w:pPr>
          </w:p>
          <w:p w14:paraId="764E674C" w14:textId="0F8F5178" w:rsidR="00232052" w:rsidRDefault="00232052" w:rsidP="00232052">
            <w:pPr>
              <w:jc w:val="both"/>
              <w:rPr>
                <w:rFonts w:cstheme="minorHAnsi"/>
              </w:rPr>
            </w:pPr>
            <w:r>
              <w:rPr>
                <w:rFonts w:cstheme="minorHAnsi"/>
              </w:rPr>
              <w:t>Please contact BH if you’d like to attend the roundtable on 14</w:t>
            </w:r>
            <w:r w:rsidRPr="00232052">
              <w:rPr>
                <w:rFonts w:cstheme="minorHAnsi"/>
                <w:vertAlign w:val="superscript"/>
              </w:rPr>
              <w:t>th</w:t>
            </w:r>
            <w:r>
              <w:rPr>
                <w:rFonts w:cstheme="minorHAnsi"/>
              </w:rPr>
              <w:t xml:space="preserve"> July on s106 and challenges for RPs, LAs and developers on that topic hosted by DHA. Main findings would be fed up to DLUHC and Homes England. </w:t>
            </w:r>
          </w:p>
        </w:tc>
        <w:tc>
          <w:tcPr>
            <w:tcW w:w="850" w:type="dxa"/>
            <w:shd w:val="clear" w:color="auto" w:fill="auto"/>
          </w:tcPr>
          <w:p w14:paraId="510F4B79" w14:textId="77777777" w:rsidR="00C11186" w:rsidRDefault="00C11186" w:rsidP="008669A9">
            <w:pPr>
              <w:jc w:val="both"/>
              <w:rPr>
                <w:rFonts w:cstheme="minorHAnsi"/>
              </w:rPr>
            </w:pPr>
          </w:p>
          <w:p w14:paraId="01CF8293" w14:textId="77777777" w:rsidR="00C11186" w:rsidRDefault="00C11186" w:rsidP="008669A9">
            <w:pPr>
              <w:jc w:val="both"/>
              <w:rPr>
                <w:rFonts w:cstheme="minorHAnsi"/>
              </w:rPr>
            </w:pPr>
          </w:p>
          <w:p w14:paraId="4A984366" w14:textId="77777777" w:rsidR="00C11186" w:rsidRDefault="00C11186" w:rsidP="008669A9">
            <w:pPr>
              <w:jc w:val="both"/>
              <w:rPr>
                <w:rFonts w:cstheme="minorHAnsi"/>
              </w:rPr>
            </w:pPr>
          </w:p>
          <w:p w14:paraId="4E09CF00" w14:textId="77777777" w:rsidR="00C11186" w:rsidRDefault="00C11186" w:rsidP="008669A9">
            <w:pPr>
              <w:jc w:val="both"/>
              <w:rPr>
                <w:rFonts w:cstheme="minorHAnsi"/>
              </w:rPr>
            </w:pPr>
          </w:p>
          <w:p w14:paraId="52CB7B27" w14:textId="04766B94" w:rsidR="008C6EB8" w:rsidRDefault="002E42D1" w:rsidP="008669A9">
            <w:pPr>
              <w:jc w:val="both"/>
              <w:rPr>
                <w:rFonts w:cstheme="minorHAnsi"/>
              </w:rPr>
            </w:pPr>
            <w:r>
              <w:rPr>
                <w:rFonts w:cstheme="minorHAnsi"/>
              </w:rPr>
              <w:t>BH</w:t>
            </w:r>
          </w:p>
          <w:p w14:paraId="6EDAAB71" w14:textId="77777777" w:rsidR="00232052" w:rsidRDefault="00232052" w:rsidP="008669A9">
            <w:pPr>
              <w:jc w:val="both"/>
              <w:rPr>
                <w:rFonts w:cstheme="minorHAnsi"/>
              </w:rPr>
            </w:pPr>
          </w:p>
          <w:p w14:paraId="6D7C36F3" w14:textId="77777777" w:rsidR="00232052" w:rsidRDefault="00232052" w:rsidP="008669A9">
            <w:pPr>
              <w:jc w:val="both"/>
              <w:rPr>
                <w:rFonts w:cstheme="minorHAnsi"/>
              </w:rPr>
            </w:pPr>
          </w:p>
          <w:p w14:paraId="598448F4" w14:textId="77777777" w:rsidR="00232052" w:rsidRDefault="00232052" w:rsidP="008669A9">
            <w:pPr>
              <w:jc w:val="both"/>
              <w:rPr>
                <w:rFonts w:cstheme="minorHAnsi"/>
              </w:rPr>
            </w:pPr>
          </w:p>
          <w:p w14:paraId="280889F9" w14:textId="77777777" w:rsidR="00232052" w:rsidRDefault="00232052" w:rsidP="008669A9">
            <w:pPr>
              <w:jc w:val="both"/>
              <w:rPr>
                <w:rFonts w:cstheme="minorHAnsi"/>
              </w:rPr>
            </w:pPr>
          </w:p>
          <w:p w14:paraId="0073D83F" w14:textId="38881859" w:rsidR="00232052" w:rsidRDefault="00232052" w:rsidP="008669A9">
            <w:pPr>
              <w:jc w:val="both"/>
              <w:rPr>
                <w:rFonts w:cstheme="minorHAnsi"/>
              </w:rPr>
            </w:pPr>
          </w:p>
          <w:p w14:paraId="38DDB470" w14:textId="58F0FAA7" w:rsidR="00232052" w:rsidRPr="007D09C1" w:rsidRDefault="00232052" w:rsidP="008669A9">
            <w:pPr>
              <w:jc w:val="both"/>
              <w:rPr>
                <w:rFonts w:cstheme="minorHAnsi"/>
              </w:rPr>
            </w:pPr>
            <w:r>
              <w:rPr>
                <w:rFonts w:cstheme="minorHAnsi"/>
              </w:rPr>
              <w:t>All</w:t>
            </w:r>
          </w:p>
        </w:tc>
        <w:tc>
          <w:tcPr>
            <w:tcW w:w="3119" w:type="dxa"/>
            <w:shd w:val="clear" w:color="auto" w:fill="auto"/>
          </w:tcPr>
          <w:p w14:paraId="3D96E152" w14:textId="77777777" w:rsidR="00C11186" w:rsidRDefault="00C11186" w:rsidP="00426F3D">
            <w:pPr>
              <w:jc w:val="both"/>
              <w:rPr>
                <w:rFonts w:cstheme="minorHAnsi"/>
                <w:color w:val="FF0000"/>
              </w:rPr>
            </w:pPr>
          </w:p>
          <w:p w14:paraId="60167867" w14:textId="77777777" w:rsidR="00C11186" w:rsidRDefault="00C11186" w:rsidP="00426F3D">
            <w:pPr>
              <w:jc w:val="both"/>
              <w:rPr>
                <w:rFonts w:cstheme="minorHAnsi"/>
                <w:color w:val="FF0000"/>
              </w:rPr>
            </w:pPr>
          </w:p>
          <w:p w14:paraId="7C833456" w14:textId="77777777" w:rsidR="00C11186" w:rsidRDefault="00C11186" w:rsidP="00426F3D">
            <w:pPr>
              <w:jc w:val="both"/>
              <w:rPr>
                <w:rFonts w:cstheme="minorHAnsi"/>
                <w:color w:val="FF0000"/>
              </w:rPr>
            </w:pPr>
          </w:p>
          <w:p w14:paraId="17B43804" w14:textId="77777777" w:rsidR="00C11186" w:rsidRDefault="00C11186" w:rsidP="00426F3D">
            <w:pPr>
              <w:jc w:val="both"/>
              <w:rPr>
                <w:rFonts w:cstheme="minorHAnsi"/>
                <w:color w:val="FF0000"/>
              </w:rPr>
            </w:pPr>
          </w:p>
          <w:p w14:paraId="554925F9" w14:textId="39309440" w:rsidR="008C6EB8" w:rsidRDefault="00C11186" w:rsidP="00426F3D">
            <w:pPr>
              <w:jc w:val="both"/>
              <w:rPr>
                <w:rFonts w:cstheme="minorHAnsi"/>
                <w:color w:val="FF0000"/>
              </w:rPr>
            </w:pPr>
            <w:r>
              <w:rPr>
                <w:rFonts w:cstheme="minorHAnsi"/>
                <w:color w:val="FF0000"/>
              </w:rPr>
              <w:t>Send the</w:t>
            </w:r>
            <w:r w:rsidR="002E42D1">
              <w:rPr>
                <w:rFonts w:cstheme="minorHAnsi"/>
                <w:color w:val="FF0000"/>
              </w:rPr>
              <w:t xml:space="preserve"> note</w:t>
            </w:r>
          </w:p>
          <w:p w14:paraId="290A8DC4" w14:textId="77777777" w:rsidR="00232052" w:rsidRDefault="00232052" w:rsidP="00426F3D">
            <w:pPr>
              <w:jc w:val="both"/>
              <w:rPr>
                <w:rFonts w:cstheme="minorHAnsi"/>
                <w:color w:val="FF0000"/>
              </w:rPr>
            </w:pPr>
          </w:p>
          <w:p w14:paraId="3BBC67CD" w14:textId="77777777" w:rsidR="00232052" w:rsidRDefault="00232052" w:rsidP="00426F3D">
            <w:pPr>
              <w:jc w:val="both"/>
              <w:rPr>
                <w:rFonts w:cstheme="minorHAnsi"/>
                <w:color w:val="FF0000"/>
              </w:rPr>
            </w:pPr>
          </w:p>
          <w:p w14:paraId="668BC53F" w14:textId="77777777" w:rsidR="00232052" w:rsidRDefault="00232052" w:rsidP="00426F3D">
            <w:pPr>
              <w:jc w:val="both"/>
              <w:rPr>
                <w:rFonts w:cstheme="minorHAnsi"/>
                <w:color w:val="FF0000"/>
              </w:rPr>
            </w:pPr>
          </w:p>
          <w:p w14:paraId="566BB240" w14:textId="77777777" w:rsidR="00232052" w:rsidRDefault="00232052" w:rsidP="00426F3D">
            <w:pPr>
              <w:jc w:val="both"/>
              <w:rPr>
                <w:rFonts w:cstheme="minorHAnsi"/>
                <w:color w:val="FF0000"/>
              </w:rPr>
            </w:pPr>
          </w:p>
          <w:p w14:paraId="46218A44" w14:textId="4FF439F9" w:rsidR="00232052" w:rsidRDefault="00232052" w:rsidP="00426F3D">
            <w:pPr>
              <w:jc w:val="both"/>
              <w:rPr>
                <w:rFonts w:cstheme="minorHAnsi"/>
                <w:color w:val="FF0000"/>
              </w:rPr>
            </w:pPr>
          </w:p>
          <w:p w14:paraId="2C6000D5" w14:textId="4AD7E073" w:rsidR="00232052" w:rsidRPr="007D09C1" w:rsidRDefault="00232052" w:rsidP="00426F3D">
            <w:pPr>
              <w:jc w:val="both"/>
              <w:rPr>
                <w:rFonts w:cstheme="minorHAnsi"/>
                <w:color w:val="FF0000"/>
              </w:rPr>
            </w:pPr>
            <w:r>
              <w:rPr>
                <w:rFonts w:cstheme="minorHAnsi"/>
                <w:color w:val="FF0000"/>
              </w:rPr>
              <w:t>Contact BH for an invitation</w:t>
            </w:r>
          </w:p>
        </w:tc>
      </w:tr>
      <w:tr w:rsidR="00D5057B" w:rsidRPr="007D09C1" w14:paraId="687E1600" w14:textId="77777777" w:rsidTr="001C1978">
        <w:tc>
          <w:tcPr>
            <w:tcW w:w="1560" w:type="dxa"/>
          </w:tcPr>
          <w:p w14:paraId="3F44CCB7" w14:textId="23B83AAA" w:rsidR="00D5057B" w:rsidRPr="007D09C1" w:rsidRDefault="00C479AC" w:rsidP="00426F3D">
            <w:pPr>
              <w:rPr>
                <w:rFonts w:cstheme="minorHAnsi"/>
              </w:rPr>
            </w:pPr>
            <w:r>
              <w:rPr>
                <w:rFonts w:cstheme="minorHAnsi"/>
              </w:rPr>
              <w:t>Delivering the K&amp;M Housing Strategy</w:t>
            </w:r>
          </w:p>
        </w:tc>
        <w:tc>
          <w:tcPr>
            <w:tcW w:w="9356" w:type="dxa"/>
            <w:shd w:val="clear" w:color="auto" w:fill="auto"/>
          </w:tcPr>
          <w:p w14:paraId="4D6E67CA" w14:textId="04186D61" w:rsidR="001C1978" w:rsidRPr="007D09C1" w:rsidRDefault="00C479AC" w:rsidP="00947DC0">
            <w:pPr>
              <w:jc w:val="both"/>
              <w:rPr>
                <w:rFonts w:cstheme="minorHAnsi"/>
              </w:rPr>
            </w:pPr>
            <w:r>
              <w:rPr>
                <w:rFonts w:cstheme="minorHAnsi"/>
              </w:rPr>
              <w:t>Brian Horton</w:t>
            </w:r>
            <w:r w:rsidR="00232052">
              <w:rPr>
                <w:rFonts w:cstheme="minorHAnsi"/>
              </w:rPr>
              <w:t xml:space="preserve"> explained work is progressing and sub groups are sending regular updates on their work</w:t>
            </w:r>
            <w:r w:rsidR="00052EB5">
              <w:rPr>
                <w:rFonts w:cstheme="minorHAnsi"/>
              </w:rPr>
              <w:t xml:space="preserve"> which are available with the other papers for this meeting online.  Moving forward t</w:t>
            </w:r>
            <w:r w:rsidR="00232052">
              <w:rPr>
                <w:rFonts w:cstheme="minorHAnsi"/>
              </w:rPr>
              <w:t xml:space="preserve">he intention is to create a  </w:t>
            </w:r>
            <w:r w:rsidR="00C11186">
              <w:rPr>
                <w:rFonts w:cstheme="minorHAnsi"/>
              </w:rPr>
              <w:t xml:space="preserve">report in </w:t>
            </w:r>
            <w:r w:rsidR="00232052">
              <w:rPr>
                <w:rFonts w:cstheme="minorHAnsi"/>
              </w:rPr>
              <w:t>format that can be circulated</w:t>
            </w:r>
            <w:r w:rsidR="00C11186">
              <w:rPr>
                <w:rFonts w:cstheme="minorHAnsi"/>
              </w:rPr>
              <w:t xml:space="preserve"> to Chief Executives, Leaders, Board Members, etc. </w:t>
            </w:r>
          </w:p>
        </w:tc>
        <w:tc>
          <w:tcPr>
            <w:tcW w:w="850" w:type="dxa"/>
            <w:shd w:val="clear" w:color="auto" w:fill="auto"/>
          </w:tcPr>
          <w:p w14:paraId="1F908C06" w14:textId="32AFDB76" w:rsidR="003254EB" w:rsidRPr="007D09C1" w:rsidRDefault="003254EB" w:rsidP="008669A9">
            <w:pPr>
              <w:jc w:val="both"/>
              <w:rPr>
                <w:rFonts w:cstheme="minorHAnsi"/>
              </w:rPr>
            </w:pPr>
          </w:p>
        </w:tc>
        <w:tc>
          <w:tcPr>
            <w:tcW w:w="3119" w:type="dxa"/>
            <w:shd w:val="clear" w:color="auto" w:fill="auto"/>
          </w:tcPr>
          <w:p w14:paraId="07587B47" w14:textId="58042943" w:rsidR="003254EB" w:rsidRPr="007D09C1" w:rsidRDefault="003254EB" w:rsidP="00426F3D">
            <w:pPr>
              <w:jc w:val="both"/>
              <w:rPr>
                <w:rFonts w:cstheme="minorHAnsi"/>
                <w:color w:val="FF0000"/>
              </w:rPr>
            </w:pPr>
          </w:p>
        </w:tc>
      </w:tr>
      <w:tr w:rsidR="00D5057B" w:rsidRPr="007D09C1" w14:paraId="79597FFB" w14:textId="77777777" w:rsidTr="001C1978">
        <w:tc>
          <w:tcPr>
            <w:tcW w:w="1560" w:type="dxa"/>
          </w:tcPr>
          <w:p w14:paraId="322F53C4" w14:textId="4D6A2428" w:rsidR="00D5057B" w:rsidRPr="007D09C1" w:rsidRDefault="00C479AC" w:rsidP="00426F3D">
            <w:pPr>
              <w:rPr>
                <w:rFonts w:cstheme="minorHAnsi"/>
              </w:rPr>
            </w:pPr>
            <w:r>
              <w:rPr>
                <w:rFonts w:cstheme="minorHAnsi"/>
              </w:rPr>
              <w:t>SELEP</w:t>
            </w:r>
          </w:p>
        </w:tc>
        <w:tc>
          <w:tcPr>
            <w:tcW w:w="9356" w:type="dxa"/>
            <w:shd w:val="clear" w:color="auto" w:fill="auto"/>
          </w:tcPr>
          <w:p w14:paraId="5CAD4CDC" w14:textId="586763C5" w:rsidR="00FC04BA" w:rsidRPr="007D09C1" w:rsidRDefault="00C479AC" w:rsidP="00C11186">
            <w:pPr>
              <w:jc w:val="both"/>
              <w:rPr>
                <w:rFonts w:cstheme="minorHAnsi"/>
              </w:rPr>
            </w:pPr>
            <w:r>
              <w:rPr>
                <w:rFonts w:cstheme="minorHAnsi"/>
              </w:rPr>
              <w:t>Brian Horton</w:t>
            </w:r>
            <w:r w:rsidR="00232052">
              <w:rPr>
                <w:rFonts w:cstheme="minorHAnsi"/>
              </w:rPr>
              <w:t xml:space="preserve"> </w:t>
            </w:r>
            <w:r w:rsidR="00C11186">
              <w:rPr>
                <w:rFonts w:cstheme="minorHAnsi"/>
              </w:rPr>
              <w:t xml:space="preserve">explained that </w:t>
            </w:r>
            <w:r w:rsidR="00232052">
              <w:rPr>
                <w:rFonts w:cstheme="minorHAnsi"/>
              </w:rPr>
              <w:t xml:space="preserve">the finance from Government have not been finalised yet. It is likely that the responsibilities for the work done by LEPs </w:t>
            </w:r>
            <w:r w:rsidR="00C11186">
              <w:rPr>
                <w:rFonts w:cstheme="minorHAnsi"/>
              </w:rPr>
              <w:t>is to go to upper t</w:t>
            </w:r>
            <w:r w:rsidR="00052EB5">
              <w:rPr>
                <w:rFonts w:cstheme="minorHAnsi"/>
              </w:rPr>
              <w:t>ier LAs. They are identifying s</w:t>
            </w:r>
            <w:r w:rsidR="00232052">
              <w:rPr>
                <w:rFonts w:cstheme="minorHAnsi"/>
              </w:rPr>
              <w:t xml:space="preserve">ome things </w:t>
            </w:r>
            <w:r w:rsidR="00052EB5">
              <w:rPr>
                <w:rFonts w:cstheme="minorHAnsi"/>
              </w:rPr>
              <w:t xml:space="preserve">which </w:t>
            </w:r>
            <w:r w:rsidR="00232052">
              <w:rPr>
                <w:rFonts w:cstheme="minorHAnsi"/>
              </w:rPr>
              <w:t xml:space="preserve">are better done at a regional level. </w:t>
            </w:r>
          </w:p>
        </w:tc>
        <w:tc>
          <w:tcPr>
            <w:tcW w:w="850" w:type="dxa"/>
            <w:shd w:val="clear" w:color="auto" w:fill="auto"/>
          </w:tcPr>
          <w:p w14:paraId="7F6A78C6" w14:textId="77777777" w:rsidR="00D5057B" w:rsidRPr="007D09C1" w:rsidRDefault="00D5057B" w:rsidP="008669A9">
            <w:pPr>
              <w:jc w:val="both"/>
              <w:rPr>
                <w:rFonts w:cstheme="minorHAnsi"/>
              </w:rPr>
            </w:pPr>
          </w:p>
        </w:tc>
        <w:tc>
          <w:tcPr>
            <w:tcW w:w="3119" w:type="dxa"/>
            <w:shd w:val="clear" w:color="auto" w:fill="auto"/>
          </w:tcPr>
          <w:p w14:paraId="32A83080" w14:textId="77777777" w:rsidR="00D5057B" w:rsidRPr="007D09C1" w:rsidRDefault="00D5057B" w:rsidP="00426F3D">
            <w:pPr>
              <w:jc w:val="both"/>
              <w:rPr>
                <w:rFonts w:cstheme="minorHAnsi"/>
                <w:color w:val="FF0000"/>
              </w:rPr>
            </w:pPr>
          </w:p>
        </w:tc>
      </w:tr>
      <w:tr w:rsidR="00BF6C9D" w:rsidRPr="007D09C1" w14:paraId="5768ED13" w14:textId="77777777" w:rsidTr="001C1978">
        <w:tc>
          <w:tcPr>
            <w:tcW w:w="1560" w:type="dxa"/>
          </w:tcPr>
          <w:p w14:paraId="06FAF1F4" w14:textId="500C8175" w:rsidR="00BF6C9D" w:rsidRPr="007D09C1" w:rsidRDefault="00BF6C9D" w:rsidP="00426F3D">
            <w:pPr>
              <w:rPr>
                <w:rFonts w:cstheme="minorHAnsi"/>
              </w:rPr>
            </w:pPr>
            <w:r w:rsidRPr="007D09C1">
              <w:rPr>
                <w:rFonts w:cstheme="minorHAnsi"/>
              </w:rPr>
              <w:lastRenderedPageBreak/>
              <w:t>Corporate Parenting update</w:t>
            </w:r>
          </w:p>
        </w:tc>
        <w:tc>
          <w:tcPr>
            <w:tcW w:w="9356" w:type="dxa"/>
            <w:shd w:val="clear" w:color="auto" w:fill="auto"/>
          </w:tcPr>
          <w:p w14:paraId="0B487B03" w14:textId="4E7F408B" w:rsidR="00FC04BA" w:rsidRDefault="00C479AC" w:rsidP="00C11969">
            <w:pPr>
              <w:jc w:val="both"/>
              <w:rPr>
                <w:rFonts w:cstheme="minorHAnsi"/>
              </w:rPr>
            </w:pPr>
            <w:r>
              <w:rPr>
                <w:rFonts w:cstheme="minorHAnsi"/>
              </w:rPr>
              <w:t>Caroline Smith</w:t>
            </w:r>
            <w:r w:rsidR="00C11186">
              <w:rPr>
                <w:rFonts w:cstheme="minorHAnsi"/>
              </w:rPr>
              <w:t>, KCC</w:t>
            </w:r>
            <w:r w:rsidR="00232052">
              <w:rPr>
                <w:rFonts w:cstheme="minorHAnsi"/>
              </w:rPr>
              <w:t xml:space="preserve"> ha</w:t>
            </w:r>
            <w:r w:rsidR="00052EB5">
              <w:rPr>
                <w:rFonts w:cstheme="minorHAnsi"/>
              </w:rPr>
              <w:t xml:space="preserve">ve 1961 children in their care, </w:t>
            </w:r>
            <w:r w:rsidR="00232052">
              <w:rPr>
                <w:rFonts w:cstheme="minorHAnsi"/>
              </w:rPr>
              <w:t>2045 care leavers, including those who are UASC. Their priorities are prep</w:t>
            </w:r>
            <w:r w:rsidR="00052EB5">
              <w:rPr>
                <w:rFonts w:cstheme="minorHAnsi"/>
              </w:rPr>
              <w:t>aring</w:t>
            </w:r>
            <w:r w:rsidR="00232052">
              <w:rPr>
                <w:rFonts w:cstheme="minorHAnsi"/>
              </w:rPr>
              <w:t xml:space="preserve"> for </w:t>
            </w:r>
            <w:r w:rsidR="00C11186">
              <w:rPr>
                <w:rFonts w:cstheme="minorHAnsi"/>
              </w:rPr>
              <w:t>OFSTED requirements for accommo</w:t>
            </w:r>
            <w:r w:rsidR="00232052">
              <w:rPr>
                <w:rFonts w:cstheme="minorHAnsi"/>
              </w:rPr>
              <w:t>dation for 16-17 year olds. This affects ReadyHomes</w:t>
            </w:r>
            <w:r w:rsidR="00C11186">
              <w:rPr>
                <w:rFonts w:cstheme="minorHAnsi"/>
              </w:rPr>
              <w:t xml:space="preserve"> shared</w:t>
            </w:r>
            <w:r w:rsidR="00232052">
              <w:rPr>
                <w:rFonts w:cstheme="minorHAnsi"/>
              </w:rPr>
              <w:t xml:space="preserve"> accomm</w:t>
            </w:r>
            <w:r w:rsidR="00C11186">
              <w:rPr>
                <w:rFonts w:cstheme="minorHAnsi"/>
              </w:rPr>
              <w:t>odation as they will need to ha</w:t>
            </w:r>
            <w:r w:rsidR="00232052">
              <w:rPr>
                <w:rFonts w:cstheme="minorHAnsi"/>
              </w:rPr>
              <w:t xml:space="preserve">ve an element of support in the contract for 16-17 years. </w:t>
            </w:r>
            <w:r w:rsidR="00C11186">
              <w:rPr>
                <w:rFonts w:cstheme="minorHAnsi"/>
              </w:rPr>
              <w:t>(This matter has also been raised by Robin Cahill at KHOG)</w:t>
            </w:r>
          </w:p>
          <w:p w14:paraId="20C504F4" w14:textId="77777777" w:rsidR="00232052" w:rsidRDefault="00232052" w:rsidP="00C11969">
            <w:pPr>
              <w:jc w:val="both"/>
              <w:rPr>
                <w:rFonts w:cstheme="minorHAnsi"/>
              </w:rPr>
            </w:pPr>
          </w:p>
          <w:p w14:paraId="6DBFFE96" w14:textId="22B5A052" w:rsidR="00232052" w:rsidRDefault="00232052" w:rsidP="00C11969">
            <w:pPr>
              <w:jc w:val="both"/>
              <w:rPr>
                <w:rFonts w:cstheme="minorHAnsi"/>
              </w:rPr>
            </w:pPr>
            <w:r>
              <w:rPr>
                <w:rFonts w:cstheme="minorHAnsi"/>
              </w:rPr>
              <w:t>They will be recontracting supported and shared ac</w:t>
            </w:r>
            <w:r w:rsidR="00C11186">
              <w:rPr>
                <w:rFonts w:cstheme="minorHAnsi"/>
              </w:rPr>
              <w:t>c</w:t>
            </w:r>
            <w:r>
              <w:rPr>
                <w:rFonts w:cstheme="minorHAnsi"/>
              </w:rPr>
              <w:t>omm</w:t>
            </w:r>
            <w:r w:rsidR="00052EB5">
              <w:rPr>
                <w:rFonts w:cstheme="minorHAnsi"/>
              </w:rPr>
              <w:t>odations. They will be seeking</w:t>
            </w:r>
            <w:r>
              <w:rPr>
                <w:rFonts w:cstheme="minorHAnsi"/>
              </w:rPr>
              <w:t xml:space="preserve"> providers for the Reception Centres</w:t>
            </w:r>
            <w:r w:rsidR="00C03274">
              <w:rPr>
                <w:rFonts w:cstheme="minorHAnsi"/>
              </w:rPr>
              <w:t xml:space="preserve"> and safe care centre.</w:t>
            </w:r>
          </w:p>
          <w:p w14:paraId="51D1C1C1" w14:textId="77777777" w:rsidR="00C228C3" w:rsidRDefault="00C228C3" w:rsidP="00C11969">
            <w:pPr>
              <w:jc w:val="both"/>
              <w:rPr>
                <w:rFonts w:cstheme="minorHAnsi"/>
              </w:rPr>
            </w:pPr>
          </w:p>
          <w:p w14:paraId="6F138121" w14:textId="7B033FA0" w:rsidR="00C228C3" w:rsidRDefault="00052EB5" w:rsidP="00C11969">
            <w:pPr>
              <w:jc w:val="both"/>
              <w:rPr>
                <w:rFonts w:cstheme="minorHAnsi"/>
              </w:rPr>
            </w:pPr>
            <w:r>
              <w:rPr>
                <w:rFonts w:cstheme="minorHAnsi"/>
              </w:rPr>
              <w:t>A</w:t>
            </w:r>
            <w:r w:rsidR="00C228C3">
              <w:rPr>
                <w:rFonts w:cstheme="minorHAnsi"/>
              </w:rPr>
              <w:t xml:space="preserve"> paper </w:t>
            </w:r>
            <w:r>
              <w:rPr>
                <w:rFonts w:cstheme="minorHAnsi"/>
              </w:rPr>
              <w:t xml:space="preserve">is going </w:t>
            </w:r>
            <w:r w:rsidR="00C03274">
              <w:rPr>
                <w:rFonts w:cstheme="minorHAnsi"/>
              </w:rPr>
              <w:t xml:space="preserve">to finance housing leaders </w:t>
            </w:r>
            <w:r w:rsidR="00C228C3">
              <w:rPr>
                <w:rFonts w:cstheme="minorHAnsi"/>
              </w:rPr>
              <w:t>on the future plans for care leavers ac</w:t>
            </w:r>
            <w:r w:rsidR="00C03274">
              <w:rPr>
                <w:rFonts w:cstheme="minorHAnsi"/>
              </w:rPr>
              <w:t>commodation and the age that is provided up to</w:t>
            </w:r>
            <w:r w:rsidR="00C228C3">
              <w:rPr>
                <w:rFonts w:cstheme="minorHAnsi"/>
              </w:rPr>
              <w:t>. This is currently provided to the age of 21 and they are looking at how to do that future.</w:t>
            </w:r>
          </w:p>
          <w:p w14:paraId="583692B4" w14:textId="35EF8B92" w:rsidR="00C228C3" w:rsidRDefault="00C228C3" w:rsidP="00C11969">
            <w:pPr>
              <w:jc w:val="both"/>
              <w:rPr>
                <w:rFonts w:cstheme="minorHAnsi"/>
              </w:rPr>
            </w:pPr>
          </w:p>
          <w:p w14:paraId="697A23DE" w14:textId="5E5F2CFD" w:rsidR="00C228C3" w:rsidRDefault="00C03274" w:rsidP="00C11969">
            <w:pPr>
              <w:jc w:val="both"/>
              <w:rPr>
                <w:rFonts w:cstheme="minorHAnsi"/>
              </w:rPr>
            </w:pPr>
            <w:r>
              <w:rPr>
                <w:rFonts w:cstheme="minorHAnsi"/>
              </w:rPr>
              <w:t>Caroline will update on taking the Home Office</w:t>
            </w:r>
            <w:r w:rsidR="00C228C3">
              <w:rPr>
                <w:rFonts w:cstheme="minorHAnsi"/>
              </w:rPr>
              <w:t xml:space="preserve"> to Judicial Review at the September meeting. If the decision goes against Kent it could be directed to take all the UASC coming from hotels and that is a big risk. If the National Transition Scheme worked better this risk would not arise. </w:t>
            </w:r>
          </w:p>
          <w:p w14:paraId="1C0D8625" w14:textId="77777777" w:rsidR="00C228C3" w:rsidRDefault="00C228C3" w:rsidP="00C11969">
            <w:pPr>
              <w:jc w:val="both"/>
              <w:rPr>
                <w:rFonts w:cstheme="minorHAnsi"/>
              </w:rPr>
            </w:pPr>
          </w:p>
          <w:p w14:paraId="6420C92C" w14:textId="3BF39424" w:rsidR="00C228C3" w:rsidRPr="007D09C1" w:rsidRDefault="00C228C3" w:rsidP="00C11969">
            <w:pPr>
              <w:jc w:val="both"/>
              <w:rPr>
                <w:rFonts w:cstheme="minorHAnsi"/>
              </w:rPr>
            </w:pPr>
            <w:r>
              <w:rPr>
                <w:rFonts w:cstheme="minorHAnsi"/>
              </w:rPr>
              <w:t xml:space="preserve">Amy Cheswick from MHS highlighted that their Foyers also come under the OFSTED requirements for 16-17 year olds. </w:t>
            </w:r>
          </w:p>
        </w:tc>
        <w:tc>
          <w:tcPr>
            <w:tcW w:w="850" w:type="dxa"/>
            <w:shd w:val="clear" w:color="auto" w:fill="auto"/>
          </w:tcPr>
          <w:p w14:paraId="555FBEA9" w14:textId="77777777" w:rsidR="00BF6C9D" w:rsidRDefault="00BF6C9D" w:rsidP="008669A9">
            <w:pPr>
              <w:jc w:val="both"/>
              <w:rPr>
                <w:rFonts w:cstheme="minorHAnsi"/>
              </w:rPr>
            </w:pPr>
          </w:p>
          <w:p w14:paraId="6EA4F6E1" w14:textId="77777777" w:rsidR="00052EB5" w:rsidRDefault="00052EB5" w:rsidP="008669A9">
            <w:pPr>
              <w:jc w:val="both"/>
              <w:rPr>
                <w:rFonts w:cstheme="minorHAnsi"/>
              </w:rPr>
            </w:pPr>
          </w:p>
          <w:p w14:paraId="3F60A809" w14:textId="77777777" w:rsidR="00052EB5" w:rsidRDefault="00052EB5" w:rsidP="008669A9">
            <w:pPr>
              <w:jc w:val="both"/>
              <w:rPr>
                <w:rFonts w:cstheme="minorHAnsi"/>
              </w:rPr>
            </w:pPr>
          </w:p>
          <w:p w14:paraId="1ACB0996" w14:textId="77777777" w:rsidR="00052EB5" w:rsidRDefault="00052EB5" w:rsidP="008669A9">
            <w:pPr>
              <w:jc w:val="both"/>
              <w:rPr>
                <w:rFonts w:cstheme="minorHAnsi"/>
              </w:rPr>
            </w:pPr>
          </w:p>
          <w:p w14:paraId="5F6248CF" w14:textId="77777777" w:rsidR="00052EB5" w:rsidRDefault="00052EB5" w:rsidP="008669A9">
            <w:pPr>
              <w:jc w:val="both"/>
              <w:rPr>
                <w:rFonts w:cstheme="minorHAnsi"/>
              </w:rPr>
            </w:pPr>
          </w:p>
          <w:p w14:paraId="749C8C0B" w14:textId="77777777" w:rsidR="00052EB5" w:rsidRDefault="00052EB5" w:rsidP="008669A9">
            <w:pPr>
              <w:jc w:val="both"/>
              <w:rPr>
                <w:rFonts w:cstheme="minorHAnsi"/>
              </w:rPr>
            </w:pPr>
          </w:p>
          <w:p w14:paraId="42548587" w14:textId="77777777" w:rsidR="00052EB5" w:rsidRDefault="00052EB5" w:rsidP="008669A9">
            <w:pPr>
              <w:jc w:val="both"/>
              <w:rPr>
                <w:rFonts w:cstheme="minorHAnsi"/>
              </w:rPr>
            </w:pPr>
          </w:p>
          <w:p w14:paraId="01A159D0" w14:textId="77777777" w:rsidR="00052EB5" w:rsidRDefault="00052EB5" w:rsidP="008669A9">
            <w:pPr>
              <w:jc w:val="both"/>
              <w:rPr>
                <w:rFonts w:cstheme="minorHAnsi"/>
              </w:rPr>
            </w:pPr>
          </w:p>
          <w:p w14:paraId="52E9B6A7" w14:textId="77777777" w:rsidR="00052EB5" w:rsidRDefault="00052EB5" w:rsidP="008669A9">
            <w:pPr>
              <w:jc w:val="both"/>
              <w:rPr>
                <w:rFonts w:cstheme="minorHAnsi"/>
              </w:rPr>
            </w:pPr>
          </w:p>
          <w:p w14:paraId="3EB5BB83" w14:textId="77777777" w:rsidR="00052EB5" w:rsidRDefault="00052EB5" w:rsidP="008669A9">
            <w:pPr>
              <w:jc w:val="both"/>
              <w:rPr>
                <w:rFonts w:cstheme="minorHAnsi"/>
              </w:rPr>
            </w:pPr>
          </w:p>
          <w:p w14:paraId="4CCA32FA" w14:textId="77777777" w:rsidR="00052EB5" w:rsidRDefault="00052EB5" w:rsidP="008669A9">
            <w:pPr>
              <w:jc w:val="both"/>
              <w:rPr>
                <w:rFonts w:cstheme="minorHAnsi"/>
              </w:rPr>
            </w:pPr>
          </w:p>
          <w:p w14:paraId="604319EA" w14:textId="77777777" w:rsidR="00052EB5" w:rsidRDefault="00052EB5" w:rsidP="008669A9">
            <w:pPr>
              <w:jc w:val="both"/>
              <w:rPr>
                <w:rFonts w:cstheme="minorHAnsi"/>
              </w:rPr>
            </w:pPr>
          </w:p>
          <w:p w14:paraId="20360B05" w14:textId="4F77CED1" w:rsidR="00052EB5" w:rsidRPr="007D09C1" w:rsidRDefault="00052EB5" w:rsidP="008669A9">
            <w:pPr>
              <w:jc w:val="both"/>
              <w:rPr>
                <w:rFonts w:cstheme="minorHAnsi"/>
              </w:rPr>
            </w:pPr>
            <w:r>
              <w:rPr>
                <w:rFonts w:cstheme="minorHAnsi"/>
              </w:rPr>
              <w:t>CS</w:t>
            </w:r>
          </w:p>
        </w:tc>
        <w:tc>
          <w:tcPr>
            <w:tcW w:w="3119" w:type="dxa"/>
            <w:shd w:val="clear" w:color="auto" w:fill="auto"/>
          </w:tcPr>
          <w:p w14:paraId="0C7B9E99" w14:textId="77777777" w:rsidR="00BF6C9D" w:rsidRDefault="00BF6C9D" w:rsidP="00426F3D">
            <w:pPr>
              <w:jc w:val="both"/>
              <w:rPr>
                <w:rFonts w:cstheme="minorHAnsi"/>
                <w:color w:val="FF0000"/>
              </w:rPr>
            </w:pPr>
          </w:p>
          <w:p w14:paraId="7AA46386" w14:textId="77777777" w:rsidR="00052EB5" w:rsidRDefault="00052EB5" w:rsidP="00426F3D">
            <w:pPr>
              <w:jc w:val="both"/>
              <w:rPr>
                <w:rFonts w:cstheme="minorHAnsi"/>
                <w:color w:val="FF0000"/>
              </w:rPr>
            </w:pPr>
          </w:p>
          <w:p w14:paraId="2FC06FA8" w14:textId="77777777" w:rsidR="00052EB5" w:rsidRDefault="00052EB5" w:rsidP="00426F3D">
            <w:pPr>
              <w:jc w:val="both"/>
              <w:rPr>
                <w:rFonts w:cstheme="minorHAnsi"/>
                <w:color w:val="FF0000"/>
              </w:rPr>
            </w:pPr>
          </w:p>
          <w:p w14:paraId="5D812038" w14:textId="77777777" w:rsidR="00052EB5" w:rsidRDefault="00052EB5" w:rsidP="00426F3D">
            <w:pPr>
              <w:jc w:val="both"/>
              <w:rPr>
                <w:rFonts w:cstheme="minorHAnsi"/>
                <w:color w:val="FF0000"/>
              </w:rPr>
            </w:pPr>
          </w:p>
          <w:p w14:paraId="1C2D8F4C" w14:textId="77777777" w:rsidR="00052EB5" w:rsidRDefault="00052EB5" w:rsidP="00426F3D">
            <w:pPr>
              <w:jc w:val="both"/>
              <w:rPr>
                <w:rFonts w:cstheme="minorHAnsi"/>
                <w:color w:val="FF0000"/>
              </w:rPr>
            </w:pPr>
          </w:p>
          <w:p w14:paraId="2F24125E" w14:textId="77777777" w:rsidR="00052EB5" w:rsidRDefault="00052EB5" w:rsidP="00426F3D">
            <w:pPr>
              <w:jc w:val="both"/>
              <w:rPr>
                <w:rFonts w:cstheme="minorHAnsi"/>
                <w:color w:val="FF0000"/>
              </w:rPr>
            </w:pPr>
          </w:p>
          <w:p w14:paraId="262AE495" w14:textId="77777777" w:rsidR="00052EB5" w:rsidRDefault="00052EB5" w:rsidP="00426F3D">
            <w:pPr>
              <w:jc w:val="both"/>
              <w:rPr>
                <w:rFonts w:cstheme="minorHAnsi"/>
                <w:color w:val="FF0000"/>
              </w:rPr>
            </w:pPr>
          </w:p>
          <w:p w14:paraId="1F8D8D47" w14:textId="77777777" w:rsidR="00052EB5" w:rsidRDefault="00052EB5" w:rsidP="00426F3D">
            <w:pPr>
              <w:jc w:val="both"/>
              <w:rPr>
                <w:rFonts w:cstheme="minorHAnsi"/>
                <w:color w:val="FF0000"/>
              </w:rPr>
            </w:pPr>
          </w:p>
          <w:p w14:paraId="22940B15" w14:textId="77777777" w:rsidR="00052EB5" w:rsidRDefault="00052EB5" w:rsidP="00426F3D">
            <w:pPr>
              <w:jc w:val="both"/>
              <w:rPr>
                <w:rFonts w:cstheme="minorHAnsi"/>
                <w:color w:val="FF0000"/>
              </w:rPr>
            </w:pPr>
          </w:p>
          <w:p w14:paraId="500B849D" w14:textId="77777777" w:rsidR="00052EB5" w:rsidRDefault="00052EB5" w:rsidP="00426F3D">
            <w:pPr>
              <w:jc w:val="both"/>
              <w:rPr>
                <w:rFonts w:cstheme="minorHAnsi"/>
                <w:color w:val="FF0000"/>
              </w:rPr>
            </w:pPr>
          </w:p>
          <w:p w14:paraId="3845953B" w14:textId="77777777" w:rsidR="00052EB5" w:rsidRDefault="00052EB5" w:rsidP="00426F3D">
            <w:pPr>
              <w:jc w:val="both"/>
              <w:rPr>
                <w:rFonts w:cstheme="minorHAnsi"/>
                <w:color w:val="FF0000"/>
              </w:rPr>
            </w:pPr>
          </w:p>
          <w:p w14:paraId="5CB43922" w14:textId="77777777" w:rsidR="00052EB5" w:rsidRDefault="00052EB5" w:rsidP="00426F3D">
            <w:pPr>
              <w:jc w:val="both"/>
              <w:rPr>
                <w:rFonts w:cstheme="minorHAnsi"/>
                <w:color w:val="FF0000"/>
              </w:rPr>
            </w:pPr>
          </w:p>
          <w:p w14:paraId="3F493BE2" w14:textId="4823D371" w:rsidR="00052EB5" w:rsidRDefault="00052EB5" w:rsidP="00426F3D">
            <w:pPr>
              <w:jc w:val="both"/>
              <w:rPr>
                <w:rFonts w:cstheme="minorHAnsi"/>
                <w:color w:val="FF0000"/>
              </w:rPr>
            </w:pPr>
            <w:r>
              <w:rPr>
                <w:rFonts w:cstheme="minorHAnsi"/>
                <w:color w:val="FF0000"/>
              </w:rPr>
              <w:t xml:space="preserve">Please update on the outcome of the Judicial Review at the November meeting, or via a note to circulate if preferred. </w:t>
            </w:r>
          </w:p>
          <w:p w14:paraId="601F61A5" w14:textId="77777777" w:rsidR="00052EB5" w:rsidRDefault="00052EB5" w:rsidP="00426F3D">
            <w:pPr>
              <w:jc w:val="both"/>
              <w:rPr>
                <w:rFonts w:cstheme="minorHAnsi"/>
                <w:color w:val="FF0000"/>
              </w:rPr>
            </w:pPr>
          </w:p>
          <w:p w14:paraId="01AC43C8" w14:textId="77777777" w:rsidR="00052EB5" w:rsidRDefault="00052EB5" w:rsidP="00426F3D">
            <w:pPr>
              <w:jc w:val="both"/>
              <w:rPr>
                <w:rFonts w:cstheme="minorHAnsi"/>
                <w:color w:val="FF0000"/>
              </w:rPr>
            </w:pPr>
          </w:p>
          <w:p w14:paraId="54518BB1" w14:textId="0B70CE70" w:rsidR="00052EB5" w:rsidRPr="007D09C1" w:rsidRDefault="00052EB5" w:rsidP="00426F3D">
            <w:pPr>
              <w:jc w:val="both"/>
              <w:rPr>
                <w:rFonts w:cstheme="minorHAnsi"/>
                <w:color w:val="FF0000"/>
              </w:rPr>
            </w:pPr>
          </w:p>
        </w:tc>
      </w:tr>
      <w:tr w:rsidR="00D5057B" w:rsidRPr="007D09C1" w14:paraId="60FAEFE8" w14:textId="77777777" w:rsidTr="001C1978">
        <w:tc>
          <w:tcPr>
            <w:tcW w:w="1560" w:type="dxa"/>
          </w:tcPr>
          <w:p w14:paraId="702749F5" w14:textId="515D95BA" w:rsidR="00D5057B" w:rsidRPr="007D09C1" w:rsidRDefault="00C479AC" w:rsidP="00426F3D">
            <w:pPr>
              <w:rPr>
                <w:rFonts w:cstheme="minorHAnsi"/>
              </w:rPr>
            </w:pPr>
            <w:r>
              <w:rPr>
                <w:rFonts w:cstheme="minorHAnsi"/>
              </w:rPr>
              <w:t>Commissioning Update</w:t>
            </w:r>
          </w:p>
        </w:tc>
        <w:tc>
          <w:tcPr>
            <w:tcW w:w="9356" w:type="dxa"/>
            <w:shd w:val="clear" w:color="auto" w:fill="auto"/>
          </w:tcPr>
          <w:p w14:paraId="04AD56D3" w14:textId="512C3DAD" w:rsidR="00D5057B" w:rsidRDefault="00962AEE" w:rsidP="00753410">
            <w:pPr>
              <w:jc w:val="both"/>
              <w:rPr>
                <w:rFonts w:cstheme="minorHAnsi"/>
              </w:rPr>
            </w:pPr>
            <w:r>
              <w:rPr>
                <w:rFonts w:cstheme="minorHAnsi"/>
              </w:rPr>
              <w:t>Mel Anthony</w:t>
            </w:r>
            <w:r w:rsidR="00C228C3">
              <w:rPr>
                <w:rFonts w:cstheme="minorHAnsi"/>
              </w:rPr>
              <w:t xml:space="preserve"> from KCC commissioning adults services</w:t>
            </w:r>
            <w:r w:rsidR="00052EB5">
              <w:rPr>
                <w:rFonts w:cstheme="minorHAnsi"/>
              </w:rPr>
              <w:t xml:space="preserve"> gave this brief update</w:t>
            </w:r>
            <w:r w:rsidR="00E64BD5">
              <w:rPr>
                <w:rFonts w:cstheme="minorHAnsi"/>
              </w:rPr>
              <w:t>;</w:t>
            </w:r>
          </w:p>
          <w:p w14:paraId="0A7CF8C1" w14:textId="1E35C3C2" w:rsidR="00C228C3" w:rsidRDefault="00C228C3" w:rsidP="00753410">
            <w:pPr>
              <w:jc w:val="both"/>
              <w:rPr>
                <w:rFonts w:cstheme="minorHAnsi"/>
              </w:rPr>
            </w:pPr>
            <w:r>
              <w:rPr>
                <w:rFonts w:cstheme="minorHAnsi"/>
              </w:rPr>
              <w:t xml:space="preserve">KCC is having a restructure and it should be completed by August. </w:t>
            </w:r>
          </w:p>
          <w:p w14:paraId="0FA39D7B" w14:textId="56EF8CDA" w:rsidR="00C228C3" w:rsidRDefault="00C228C3" w:rsidP="00753410">
            <w:pPr>
              <w:jc w:val="both"/>
              <w:rPr>
                <w:rFonts w:cstheme="minorHAnsi"/>
              </w:rPr>
            </w:pPr>
            <w:r>
              <w:rPr>
                <w:rFonts w:cstheme="minorHAnsi"/>
              </w:rPr>
              <w:t>Supported Living team has capacity issues – please flag issues with Mel</w:t>
            </w:r>
          </w:p>
          <w:p w14:paraId="3EFB7231" w14:textId="61645A26" w:rsidR="00C228C3" w:rsidRDefault="00C228C3" w:rsidP="00753410">
            <w:pPr>
              <w:jc w:val="both"/>
              <w:rPr>
                <w:rFonts w:cstheme="minorHAnsi"/>
              </w:rPr>
            </w:pPr>
            <w:r>
              <w:rPr>
                <w:rFonts w:cstheme="minorHAnsi"/>
              </w:rPr>
              <w:t>Integrated Equipment procurement will begin soon.</w:t>
            </w:r>
          </w:p>
          <w:p w14:paraId="61E347AF" w14:textId="1CF7DF38" w:rsidR="00C228C3" w:rsidRDefault="00052EB5" w:rsidP="00753410">
            <w:pPr>
              <w:jc w:val="both"/>
              <w:rPr>
                <w:rFonts w:cstheme="minorHAnsi"/>
              </w:rPr>
            </w:pPr>
            <w:r>
              <w:rPr>
                <w:rFonts w:cstheme="minorHAnsi"/>
              </w:rPr>
              <w:t>They are r</w:t>
            </w:r>
            <w:r w:rsidR="00C228C3">
              <w:rPr>
                <w:rFonts w:cstheme="minorHAnsi"/>
              </w:rPr>
              <w:t xml:space="preserve">efreshing </w:t>
            </w:r>
            <w:r>
              <w:rPr>
                <w:rFonts w:cstheme="minorHAnsi"/>
              </w:rPr>
              <w:t xml:space="preserve">the </w:t>
            </w:r>
            <w:r w:rsidR="00C228C3">
              <w:rPr>
                <w:rFonts w:cstheme="minorHAnsi"/>
              </w:rPr>
              <w:t>Accommodation Strategy</w:t>
            </w:r>
          </w:p>
          <w:p w14:paraId="6BDE47C0" w14:textId="36FC5E92" w:rsidR="00C228C3" w:rsidRDefault="00052EB5" w:rsidP="00753410">
            <w:pPr>
              <w:jc w:val="both"/>
              <w:rPr>
                <w:rFonts w:cstheme="minorHAnsi"/>
              </w:rPr>
            </w:pPr>
            <w:r>
              <w:rPr>
                <w:rFonts w:cstheme="minorHAnsi"/>
              </w:rPr>
              <w:t xml:space="preserve">The </w:t>
            </w:r>
            <w:r w:rsidR="00C228C3">
              <w:rPr>
                <w:rFonts w:cstheme="minorHAnsi"/>
              </w:rPr>
              <w:t>Safer scheme is out for competition.</w:t>
            </w:r>
          </w:p>
          <w:p w14:paraId="4A645AB5" w14:textId="7AD6DEA9" w:rsidR="00C228C3" w:rsidRDefault="00052EB5" w:rsidP="00753410">
            <w:pPr>
              <w:jc w:val="both"/>
              <w:rPr>
                <w:rFonts w:cstheme="minorHAnsi"/>
              </w:rPr>
            </w:pPr>
            <w:r>
              <w:rPr>
                <w:rFonts w:cstheme="minorHAnsi"/>
              </w:rPr>
              <w:t xml:space="preserve">The Home Improvement </w:t>
            </w:r>
            <w:r w:rsidR="00E64BD5">
              <w:rPr>
                <w:rFonts w:cstheme="minorHAnsi"/>
              </w:rPr>
              <w:t>Agency will</w:t>
            </w:r>
            <w:r>
              <w:rPr>
                <w:rFonts w:cstheme="minorHAnsi"/>
              </w:rPr>
              <w:t xml:space="preserve"> be recommissioned</w:t>
            </w:r>
            <w:r w:rsidR="00C228C3">
              <w:rPr>
                <w:rFonts w:cstheme="minorHAnsi"/>
              </w:rPr>
              <w:t xml:space="preserve"> and the current contract has been rolled over. </w:t>
            </w:r>
          </w:p>
          <w:p w14:paraId="334223CA" w14:textId="77777777" w:rsidR="00457BF6" w:rsidRDefault="00457BF6" w:rsidP="00753410">
            <w:pPr>
              <w:jc w:val="both"/>
              <w:rPr>
                <w:rFonts w:cstheme="minorHAnsi"/>
              </w:rPr>
            </w:pPr>
          </w:p>
          <w:p w14:paraId="2E4D20A2" w14:textId="6314021F" w:rsidR="00457BF6" w:rsidRPr="007D09C1" w:rsidRDefault="00457BF6" w:rsidP="00C03274">
            <w:pPr>
              <w:jc w:val="both"/>
              <w:rPr>
                <w:rFonts w:cstheme="minorHAnsi"/>
              </w:rPr>
            </w:pPr>
            <w:r>
              <w:rPr>
                <w:rFonts w:cstheme="minorHAnsi"/>
              </w:rPr>
              <w:t>LH said some LAs are looking at this as they may also</w:t>
            </w:r>
            <w:r w:rsidR="00052EB5">
              <w:rPr>
                <w:rFonts w:cstheme="minorHAnsi"/>
              </w:rPr>
              <w:t xml:space="preserve"> have arrangements with HIA. She requested</w:t>
            </w:r>
            <w:r>
              <w:rPr>
                <w:rFonts w:cstheme="minorHAnsi"/>
              </w:rPr>
              <w:t xml:space="preserve"> we find a way for these to align for mutual benefit of LAs and KCC.  </w:t>
            </w:r>
          </w:p>
        </w:tc>
        <w:tc>
          <w:tcPr>
            <w:tcW w:w="850" w:type="dxa"/>
            <w:shd w:val="clear" w:color="auto" w:fill="auto"/>
          </w:tcPr>
          <w:p w14:paraId="2C949161" w14:textId="77777777" w:rsidR="00D5057B" w:rsidRDefault="00D5057B" w:rsidP="008669A9">
            <w:pPr>
              <w:jc w:val="both"/>
              <w:rPr>
                <w:rFonts w:cstheme="minorHAnsi"/>
              </w:rPr>
            </w:pPr>
          </w:p>
          <w:p w14:paraId="5E5E140D" w14:textId="77777777" w:rsidR="00C03274" w:rsidRDefault="00C03274" w:rsidP="008669A9">
            <w:pPr>
              <w:jc w:val="both"/>
              <w:rPr>
                <w:rFonts w:cstheme="minorHAnsi"/>
              </w:rPr>
            </w:pPr>
          </w:p>
          <w:p w14:paraId="2D6AD8B9" w14:textId="77777777" w:rsidR="00C03274" w:rsidRDefault="00C03274" w:rsidP="008669A9">
            <w:pPr>
              <w:jc w:val="both"/>
              <w:rPr>
                <w:rFonts w:cstheme="minorHAnsi"/>
              </w:rPr>
            </w:pPr>
          </w:p>
          <w:p w14:paraId="50725903" w14:textId="77777777" w:rsidR="00C03274" w:rsidRDefault="00C03274" w:rsidP="008669A9">
            <w:pPr>
              <w:jc w:val="both"/>
              <w:rPr>
                <w:rFonts w:cstheme="minorHAnsi"/>
              </w:rPr>
            </w:pPr>
          </w:p>
          <w:p w14:paraId="5F936975" w14:textId="6F03E927" w:rsidR="00C03274" w:rsidRDefault="00C03274" w:rsidP="008669A9">
            <w:pPr>
              <w:jc w:val="both"/>
              <w:rPr>
                <w:rFonts w:cstheme="minorHAnsi"/>
              </w:rPr>
            </w:pPr>
          </w:p>
          <w:p w14:paraId="12C76C68" w14:textId="77777777" w:rsidR="00C03274" w:rsidRDefault="00C03274" w:rsidP="008669A9">
            <w:pPr>
              <w:jc w:val="both"/>
              <w:rPr>
                <w:rFonts w:cstheme="minorHAnsi"/>
              </w:rPr>
            </w:pPr>
          </w:p>
          <w:p w14:paraId="5FE9BE97" w14:textId="21E3EB5D" w:rsidR="00C03274" w:rsidRPr="007D09C1" w:rsidRDefault="00C03274" w:rsidP="008669A9">
            <w:pPr>
              <w:jc w:val="both"/>
              <w:rPr>
                <w:rFonts w:cstheme="minorHAnsi"/>
              </w:rPr>
            </w:pPr>
            <w:r>
              <w:rPr>
                <w:rFonts w:cstheme="minorHAnsi"/>
              </w:rPr>
              <w:t>MA</w:t>
            </w:r>
          </w:p>
        </w:tc>
        <w:tc>
          <w:tcPr>
            <w:tcW w:w="3119" w:type="dxa"/>
            <w:shd w:val="clear" w:color="auto" w:fill="auto"/>
          </w:tcPr>
          <w:p w14:paraId="05C2A4A7" w14:textId="77777777" w:rsidR="00D5057B" w:rsidRDefault="00D5057B" w:rsidP="00426F3D">
            <w:pPr>
              <w:jc w:val="both"/>
              <w:rPr>
                <w:rFonts w:cstheme="minorHAnsi"/>
                <w:color w:val="FF0000"/>
              </w:rPr>
            </w:pPr>
          </w:p>
          <w:p w14:paraId="108B6B0D" w14:textId="77777777" w:rsidR="00C03274" w:rsidRDefault="00C03274" w:rsidP="00426F3D">
            <w:pPr>
              <w:jc w:val="both"/>
              <w:rPr>
                <w:rFonts w:cstheme="minorHAnsi"/>
                <w:color w:val="FF0000"/>
              </w:rPr>
            </w:pPr>
          </w:p>
          <w:p w14:paraId="71F25260" w14:textId="77777777" w:rsidR="00C03274" w:rsidRDefault="00C03274" w:rsidP="00426F3D">
            <w:pPr>
              <w:jc w:val="both"/>
              <w:rPr>
                <w:rFonts w:cstheme="minorHAnsi"/>
                <w:color w:val="FF0000"/>
              </w:rPr>
            </w:pPr>
          </w:p>
          <w:p w14:paraId="06EF1D72" w14:textId="5B913554" w:rsidR="00C03274" w:rsidRDefault="00C03274" w:rsidP="00426F3D">
            <w:pPr>
              <w:jc w:val="both"/>
              <w:rPr>
                <w:rFonts w:cstheme="minorHAnsi"/>
                <w:color w:val="FF0000"/>
              </w:rPr>
            </w:pPr>
          </w:p>
          <w:p w14:paraId="6CB7BF70" w14:textId="77777777" w:rsidR="00052EB5" w:rsidRDefault="00052EB5" w:rsidP="00426F3D">
            <w:pPr>
              <w:jc w:val="both"/>
              <w:rPr>
                <w:rFonts w:cstheme="minorHAnsi"/>
                <w:color w:val="FF0000"/>
              </w:rPr>
            </w:pPr>
          </w:p>
          <w:p w14:paraId="75D9AE7D" w14:textId="77777777" w:rsidR="00C03274" w:rsidRDefault="00C03274" w:rsidP="00426F3D">
            <w:pPr>
              <w:jc w:val="both"/>
              <w:rPr>
                <w:rFonts w:cstheme="minorHAnsi"/>
                <w:color w:val="FF0000"/>
              </w:rPr>
            </w:pPr>
          </w:p>
          <w:p w14:paraId="25419B98" w14:textId="5C2F281B" w:rsidR="00C03274" w:rsidRPr="007D09C1" w:rsidRDefault="00C03274" w:rsidP="00426F3D">
            <w:pPr>
              <w:jc w:val="both"/>
              <w:rPr>
                <w:rFonts w:cstheme="minorHAnsi"/>
                <w:color w:val="FF0000"/>
              </w:rPr>
            </w:pPr>
            <w:r>
              <w:rPr>
                <w:rFonts w:cstheme="minorHAnsi"/>
                <w:color w:val="FF0000"/>
              </w:rPr>
              <w:t xml:space="preserve">Arrange meeting with LH, JL, SM and other interested parties on reprocurement of Home Improvement Agencies. </w:t>
            </w:r>
          </w:p>
        </w:tc>
      </w:tr>
      <w:tr w:rsidR="00BF6C9D" w:rsidRPr="007D09C1" w14:paraId="7E256BD4" w14:textId="77777777" w:rsidTr="001C1978">
        <w:tc>
          <w:tcPr>
            <w:tcW w:w="1560" w:type="dxa"/>
          </w:tcPr>
          <w:p w14:paraId="42560A2C" w14:textId="34D0EFCD" w:rsidR="00BF6C9D" w:rsidRPr="007D09C1" w:rsidRDefault="00C479AC" w:rsidP="00426F3D">
            <w:pPr>
              <w:rPr>
                <w:rFonts w:cstheme="minorHAnsi"/>
              </w:rPr>
            </w:pPr>
            <w:r>
              <w:rPr>
                <w:rFonts w:cstheme="minorHAnsi"/>
              </w:rPr>
              <w:t>Kent Homechoice</w:t>
            </w:r>
          </w:p>
        </w:tc>
        <w:tc>
          <w:tcPr>
            <w:tcW w:w="9356" w:type="dxa"/>
            <w:shd w:val="clear" w:color="auto" w:fill="auto"/>
          </w:tcPr>
          <w:p w14:paraId="48FDEA12" w14:textId="21CEEC0A" w:rsidR="00052EB5" w:rsidRDefault="00C479AC" w:rsidP="00052EB5">
            <w:pPr>
              <w:jc w:val="both"/>
              <w:rPr>
                <w:rFonts w:cstheme="minorHAnsi"/>
              </w:rPr>
            </w:pPr>
            <w:r>
              <w:rPr>
                <w:rFonts w:cstheme="minorHAnsi"/>
              </w:rPr>
              <w:t>Vicky Hodson</w:t>
            </w:r>
            <w:r w:rsidR="00457BF6">
              <w:rPr>
                <w:rFonts w:cstheme="minorHAnsi"/>
              </w:rPr>
              <w:t>, Kent H</w:t>
            </w:r>
            <w:r w:rsidR="00D57E2F">
              <w:rPr>
                <w:rFonts w:cstheme="minorHAnsi"/>
              </w:rPr>
              <w:t>omeChoice Partnership Manager, gave an update on i</w:t>
            </w:r>
            <w:r w:rsidR="00457BF6">
              <w:rPr>
                <w:rFonts w:cstheme="minorHAnsi"/>
              </w:rPr>
              <w:t xml:space="preserve">mplementing the Huume housing </w:t>
            </w:r>
            <w:r w:rsidR="00D57E2F">
              <w:rPr>
                <w:rFonts w:cstheme="minorHAnsi"/>
              </w:rPr>
              <w:t xml:space="preserve">data system which </w:t>
            </w:r>
            <w:r w:rsidR="00457BF6">
              <w:rPr>
                <w:rFonts w:cstheme="minorHAnsi"/>
              </w:rPr>
              <w:t>went live on 1</w:t>
            </w:r>
            <w:r w:rsidR="00457BF6" w:rsidRPr="00457BF6">
              <w:rPr>
                <w:rFonts w:cstheme="minorHAnsi"/>
                <w:vertAlign w:val="superscript"/>
              </w:rPr>
              <w:t>st</w:t>
            </w:r>
            <w:r w:rsidR="00052EB5">
              <w:rPr>
                <w:rFonts w:cstheme="minorHAnsi"/>
              </w:rPr>
              <w:t xml:space="preserve"> July apart from Canterbury which will go live on Huume next week due to a last minute issue. </w:t>
            </w:r>
          </w:p>
          <w:p w14:paraId="7B9B5727" w14:textId="1604C3E6" w:rsidR="002F2B17" w:rsidRDefault="00457BF6" w:rsidP="002F2B17">
            <w:pPr>
              <w:jc w:val="both"/>
              <w:rPr>
                <w:rFonts w:cstheme="minorHAnsi"/>
              </w:rPr>
            </w:pPr>
            <w:r>
              <w:rPr>
                <w:rFonts w:cstheme="minorHAnsi"/>
              </w:rPr>
              <w:t>There have been some issues that are being worked on</w:t>
            </w:r>
            <w:r w:rsidR="00D57E2F">
              <w:rPr>
                <w:rFonts w:cstheme="minorHAnsi"/>
              </w:rPr>
              <w:t xml:space="preserve"> by frontline teams</w:t>
            </w:r>
            <w:r>
              <w:rPr>
                <w:rFonts w:cstheme="minorHAnsi"/>
              </w:rPr>
              <w:t xml:space="preserve">. </w:t>
            </w:r>
          </w:p>
          <w:p w14:paraId="6B03C1CA" w14:textId="3308D81F" w:rsidR="00D57E2F" w:rsidRDefault="00D57E2F" w:rsidP="002F2B17">
            <w:pPr>
              <w:jc w:val="both"/>
              <w:rPr>
                <w:rFonts w:cstheme="minorHAnsi"/>
              </w:rPr>
            </w:pPr>
            <w:r>
              <w:rPr>
                <w:rFonts w:cstheme="minorHAnsi"/>
              </w:rPr>
              <w:lastRenderedPageBreak/>
              <w:t>There is a duty to hold historic data. There were plans in place</w:t>
            </w:r>
            <w:r w:rsidR="00457BF6">
              <w:rPr>
                <w:rFonts w:cstheme="minorHAnsi"/>
              </w:rPr>
              <w:t xml:space="preserve"> that this would go to each LAs </w:t>
            </w:r>
            <w:r>
              <w:rPr>
                <w:rFonts w:cstheme="minorHAnsi"/>
              </w:rPr>
              <w:t xml:space="preserve">for them to build data viewers </w:t>
            </w:r>
            <w:r w:rsidR="00457BF6">
              <w:rPr>
                <w:rFonts w:cstheme="minorHAnsi"/>
              </w:rPr>
              <w:t>but this is not possible for some. Instead each LA</w:t>
            </w:r>
            <w:r w:rsidR="00FA1B2B">
              <w:rPr>
                <w:rFonts w:cstheme="minorHAnsi"/>
              </w:rPr>
              <w:t xml:space="preserve"> </w:t>
            </w:r>
            <w:r w:rsidR="00457BF6">
              <w:rPr>
                <w:rFonts w:cstheme="minorHAnsi"/>
              </w:rPr>
              <w:t>is bei</w:t>
            </w:r>
            <w:r>
              <w:rPr>
                <w:rFonts w:cstheme="minorHAnsi"/>
              </w:rPr>
              <w:t xml:space="preserve">ng asked for their housing governance, information security and IT to sign for a new system </w:t>
            </w:r>
            <w:r w:rsidR="00457BF6">
              <w:rPr>
                <w:rFonts w:cstheme="minorHAnsi"/>
              </w:rPr>
              <w:t xml:space="preserve">within a week. </w:t>
            </w:r>
          </w:p>
          <w:p w14:paraId="1A0D3ABD" w14:textId="77777777" w:rsidR="00457BF6" w:rsidRDefault="00457BF6" w:rsidP="002F2B17">
            <w:pPr>
              <w:jc w:val="both"/>
              <w:rPr>
                <w:rFonts w:cstheme="minorHAnsi"/>
              </w:rPr>
            </w:pPr>
          </w:p>
          <w:p w14:paraId="48A48039" w14:textId="77777777" w:rsidR="00457BF6" w:rsidRDefault="00457BF6" w:rsidP="002F2B17">
            <w:pPr>
              <w:jc w:val="both"/>
              <w:rPr>
                <w:rFonts w:cstheme="minorHAnsi"/>
              </w:rPr>
            </w:pPr>
            <w:r>
              <w:rPr>
                <w:rFonts w:cstheme="minorHAnsi"/>
              </w:rPr>
              <w:t xml:space="preserve"> BH acknowledged the significant amount of additional work that Vicky has been done. JL asked thanks to be extended to Vicky and all the teams across Kent. JL ask Vicky to flag any issues to seek KHG help whenever needed for this vital service. </w:t>
            </w:r>
          </w:p>
          <w:p w14:paraId="79D118EA" w14:textId="50FB02BA" w:rsidR="00457BF6" w:rsidRPr="007D09C1" w:rsidRDefault="00457BF6" w:rsidP="002F2B17">
            <w:pPr>
              <w:jc w:val="both"/>
              <w:rPr>
                <w:rFonts w:cstheme="minorHAnsi"/>
              </w:rPr>
            </w:pPr>
          </w:p>
        </w:tc>
        <w:tc>
          <w:tcPr>
            <w:tcW w:w="850" w:type="dxa"/>
            <w:shd w:val="clear" w:color="auto" w:fill="auto"/>
          </w:tcPr>
          <w:p w14:paraId="3A44809F" w14:textId="77777777" w:rsidR="00BF6C9D" w:rsidRDefault="00BF6C9D" w:rsidP="008669A9">
            <w:pPr>
              <w:jc w:val="both"/>
              <w:rPr>
                <w:rFonts w:cstheme="minorHAnsi"/>
              </w:rPr>
            </w:pPr>
          </w:p>
          <w:p w14:paraId="4CC7BDAA" w14:textId="77777777" w:rsidR="00052EB5" w:rsidRDefault="00052EB5" w:rsidP="008669A9">
            <w:pPr>
              <w:jc w:val="both"/>
              <w:rPr>
                <w:rFonts w:cstheme="minorHAnsi"/>
              </w:rPr>
            </w:pPr>
          </w:p>
          <w:p w14:paraId="2272B063" w14:textId="77777777" w:rsidR="00052EB5" w:rsidRDefault="00052EB5" w:rsidP="008669A9">
            <w:pPr>
              <w:jc w:val="both"/>
              <w:rPr>
                <w:rFonts w:cstheme="minorHAnsi"/>
              </w:rPr>
            </w:pPr>
          </w:p>
          <w:p w14:paraId="5E38D00B" w14:textId="77777777" w:rsidR="00052EB5" w:rsidRDefault="00052EB5" w:rsidP="008669A9">
            <w:pPr>
              <w:jc w:val="both"/>
              <w:rPr>
                <w:rFonts w:cstheme="minorHAnsi"/>
              </w:rPr>
            </w:pPr>
          </w:p>
          <w:p w14:paraId="09946D98" w14:textId="77777777" w:rsidR="00052EB5" w:rsidRDefault="00052EB5" w:rsidP="008669A9">
            <w:pPr>
              <w:jc w:val="both"/>
              <w:rPr>
                <w:rFonts w:cstheme="minorHAnsi"/>
              </w:rPr>
            </w:pPr>
          </w:p>
          <w:p w14:paraId="140E69A8" w14:textId="77777777" w:rsidR="00052EB5" w:rsidRDefault="00052EB5" w:rsidP="008669A9">
            <w:pPr>
              <w:jc w:val="both"/>
              <w:rPr>
                <w:rFonts w:cstheme="minorHAnsi"/>
              </w:rPr>
            </w:pPr>
          </w:p>
          <w:p w14:paraId="29FC42E9" w14:textId="77777777" w:rsidR="00052EB5" w:rsidRDefault="00052EB5" w:rsidP="008669A9">
            <w:pPr>
              <w:jc w:val="both"/>
              <w:rPr>
                <w:rFonts w:cstheme="minorHAnsi"/>
              </w:rPr>
            </w:pPr>
            <w:r>
              <w:rPr>
                <w:rFonts w:cstheme="minorHAnsi"/>
              </w:rPr>
              <w:lastRenderedPageBreak/>
              <w:t>Every LA</w:t>
            </w:r>
          </w:p>
          <w:p w14:paraId="4A67367B" w14:textId="77777777" w:rsidR="00FA1B2B" w:rsidRDefault="00FA1B2B" w:rsidP="008669A9">
            <w:pPr>
              <w:jc w:val="both"/>
              <w:rPr>
                <w:rFonts w:cstheme="minorHAnsi"/>
              </w:rPr>
            </w:pPr>
          </w:p>
          <w:p w14:paraId="0A2C1875" w14:textId="77777777" w:rsidR="00FA1B2B" w:rsidRDefault="00FA1B2B" w:rsidP="008669A9">
            <w:pPr>
              <w:jc w:val="both"/>
              <w:rPr>
                <w:rFonts w:cstheme="minorHAnsi"/>
              </w:rPr>
            </w:pPr>
          </w:p>
          <w:p w14:paraId="0AC10543" w14:textId="2E6ECE8F" w:rsidR="00FA1B2B" w:rsidRPr="007D09C1" w:rsidRDefault="00FA1B2B" w:rsidP="008669A9">
            <w:pPr>
              <w:jc w:val="both"/>
              <w:rPr>
                <w:rFonts w:cstheme="minorHAnsi"/>
              </w:rPr>
            </w:pPr>
            <w:r>
              <w:rPr>
                <w:rFonts w:cstheme="minorHAnsi"/>
              </w:rPr>
              <w:t>VH</w:t>
            </w:r>
          </w:p>
        </w:tc>
        <w:tc>
          <w:tcPr>
            <w:tcW w:w="3119" w:type="dxa"/>
            <w:shd w:val="clear" w:color="auto" w:fill="auto"/>
          </w:tcPr>
          <w:p w14:paraId="1DCE53FE" w14:textId="77777777" w:rsidR="00BF6C9D" w:rsidRDefault="00BF6C9D" w:rsidP="00426F3D">
            <w:pPr>
              <w:jc w:val="both"/>
              <w:rPr>
                <w:rFonts w:cstheme="minorHAnsi"/>
                <w:color w:val="FF0000"/>
              </w:rPr>
            </w:pPr>
          </w:p>
          <w:p w14:paraId="520D3E2A" w14:textId="77777777" w:rsidR="00052EB5" w:rsidRDefault="00052EB5" w:rsidP="00426F3D">
            <w:pPr>
              <w:jc w:val="both"/>
              <w:rPr>
                <w:rFonts w:cstheme="minorHAnsi"/>
                <w:color w:val="FF0000"/>
              </w:rPr>
            </w:pPr>
          </w:p>
          <w:p w14:paraId="20A28932" w14:textId="77777777" w:rsidR="00052EB5" w:rsidRDefault="00052EB5" w:rsidP="00426F3D">
            <w:pPr>
              <w:jc w:val="both"/>
              <w:rPr>
                <w:rFonts w:cstheme="minorHAnsi"/>
                <w:color w:val="FF0000"/>
              </w:rPr>
            </w:pPr>
          </w:p>
          <w:p w14:paraId="5506313E" w14:textId="77777777" w:rsidR="00052EB5" w:rsidRDefault="00052EB5" w:rsidP="00426F3D">
            <w:pPr>
              <w:jc w:val="both"/>
              <w:rPr>
                <w:rFonts w:cstheme="minorHAnsi"/>
                <w:color w:val="FF0000"/>
              </w:rPr>
            </w:pPr>
          </w:p>
          <w:p w14:paraId="349EE980" w14:textId="77777777" w:rsidR="00052EB5" w:rsidRDefault="00052EB5" w:rsidP="00426F3D">
            <w:pPr>
              <w:jc w:val="both"/>
              <w:rPr>
                <w:rFonts w:cstheme="minorHAnsi"/>
                <w:color w:val="FF0000"/>
              </w:rPr>
            </w:pPr>
          </w:p>
          <w:p w14:paraId="0C08B6ED" w14:textId="77777777" w:rsidR="00052EB5" w:rsidRDefault="00052EB5" w:rsidP="00426F3D">
            <w:pPr>
              <w:jc w:val="both"/>
              <w:rPr>
                <w:rFonts w:cstheme="minorHAnsi"/>
                <w:color w:val="FF0000"/>
              </w:rPr>
            </w:pPr>
          </w:p>
          <w:p w14:paraId="7DB22B63" w14:textId="61AE2FD0" w:rsidR="00052EB5" w:rsidRDefault="00052EB5" w:rsidP="00426F3D">
            <w:pPr>
              <w:jc w:val="both"/>
              <w:rPr>
                <w:rFonts w:cstheme="minorHAnsi"/>
                <w:color w:val="FF0000"/>
              </w:rPr>
            </w:pPr>
            <w:r>
              <w:rPr>
                <w:rFonts w:cstheme="minorHAnsi"/>
                <w:color w:val="FF0000"/>
              </w:rPr>
              <w:lastRenderedPageBreak/>
              <w:t>liaise with Vicky</w:t>
            </w:r>
            <w:r w:rsidR="00FA1B2B">
              <w:rPr>
                <w:rFonts w:cstheme="minorHAnsi"/>
                <w:color w:val="FF0000"/>
              </w:rPr>
              <w:t xml:space="preserve"> on historic data issue</w:t>
            </w:r>
          </w:p>
          <w:p w14:paraId="726D1D32" w14:textId="61F63F62" w:rsidR="00FA1B2B" w:rsidRDefault="00FA1B2B" w:rsidP="00426F3D">
            <w:pPr>
              <w:jc w:val="both"/>
              <w:rPr>
                <w:rFonts w:cstheme="minorHAnsi"/>
                <w:color w:val="FF0000"/>
              </w:rPr>
            </w:pPr>
          </w:p>
          <w:p w14:paraId="3EEA8E89" w14:textId="54E3B756" w:rsidR="00FA1B2B" w:rsidRDefault="00FA1B2B" w:rsidP="00426F3D">
            <w:pPr>
              <w:jc w:val="both"/>
              <w:rPr>
                <w:rFonts w:cstheme="minorHAnsi"/>
                <w:color w:val="FF0000"/>
              </w:rPr>
            </w:pPr>
          </w:p>
          <w:p w14:paraId="3EFD41AC" w14:textId="4A241722" w:rsidR="00FA1B2B" w:rsidRDefault="00FA1B2B" w:rsidP="00426F3D">
            <w:pPr>
              <w:jc w:val="both"/>
              <w:rPr>
                <w:rFonts w:cstheme="minorHAnsi"/>
                <w:color w:val="FF0000"/>
              </w:rPr>
            </w:pPr>
            <w:r>
              <w:rPr>
                <w:rFonts w:cstheme="minorHAnsi"/>
                <w:color w:val="FF0000"/>
              </w:rPr>
              <w:t>Continue to flag any issues that KHG can support with</w:t>
            </w:r>
          </w:p>
          <w:p w14:paraId="29F38441" w14:textId="662A3EA5" w:rsidR="00052EB5" w:rsidRPr="007D09C1" w:rsidRDefault="00052EB5" w:rsidP="00426F3D">
            <w:pPr>
              <w:jc w:val="both"/>
              <w:rPr>
                <w:rFonts w:cstheme="minorHAnsi"/>
                <w:color w:val="FF0000"/>
              </w:rPr>
            </w:pPr>
          </w:p>
        </w:tc>
      </w:tr>
      <w:tr w:rsidR="00BF6C9D" w:rsidRPr="007D09C1" w14:paraId="7086464D" w14:textId="77777777" w:rsidTr="001C1978">
        <w:tc>
          <w:tcPr>
            <w:tcW w:w="1560" w:type="dxa"/>
          </w:tcPr>
          <w:p w14:paraId="6EF1CCF6" w14:textId="22CD9317" w:rsidR="00BF6C9D" w:rsidRPr="007D09C1" w:rsidRDefault="00BF6C9D" w:rsidP="009E49FB">
            <w:pPr>
              <w:rPr>
                <w:rFonts w:cstheme="minorHAnsi"/>
              </w:rPr>
            </w:pPr>
            <w:r w:rsidRPr="007D09C1">
              <w:rPr>
                <w:rFonts w:cstheme="minorHAnsi"/>
              </w:rPr>
              <w:lastRenderedPageBreak/>
              <w:t>AOB</w:t>
            </w:r>
          </w:p>
        </w:tc>
        <w:tc>
          <w:tcPr>
            <w:tcW w:w="9356" w:type="dxa"/>
            <w:shd w:val="clear" w:color="auto" w:fill="auto"/>
          </w:tcPr>
          <w:p w14:paraId="3353F65F" w14:textId="0CDCA48F" w:rsidR="00BF6C9D" w:rsidRDefault="00C479AC" w:rsidP="00D5057B">
            <w:pPr>
              <w:jc w:val="both"/>
              <w:rPr>
                <w:rFonts w:cstheme="minorHAnsi"/>
              </w:rPr>
            </w:pPr>
            <w:r>
              <w:rPr>
                <w:rFonts w:cstheme="minorHAnsi"/>
              </w:rPr>
              <w:t>Date of next meeting 29</w:t>
            </w:r>
            <w:r w:rsidRPr="00C479AC">
              <w:rPr>
                <w:rFonts w:cstheme="minorHAnsi"/>
                <w:vertAlign w:val="superscript"/>
              </w:rPr>
              <w:t>th</w:t>
            </w:r>
            <w:r>
              <w:rPr>
                <w:rFonts w:cstheme="minorHAnsi"/>
              </w:rPr>
              <w:t xml:space="preserve"> November</w:t>
            </w:r>
          </w:p>
          <w:p w14:paraId="07A1C28B" w14:textId="1A108CA6" w:rsidR="00457BF6" w:rsidRDefault="00457BF6" w:rsidP="00D5057B">
            <w:pPr>
              <w:jc w:val="both"/>
              <w:rPr>
                <w:rFonts w:cstheme="minorHAnsi"/>
              </w:rPr>
            </w:pPr>
          </w:p>
          <w:p w14:paraId="07F0758E" w14:textId="12E54493" w:rsidR="00457BF6" w:rsidRPr="007D09C1" w:rsidRDefault="00457BF6" w:rsidP="00D5057B">
            <w:pPr>
              <w:jc w:val="both"/>
              <w:rPr>
                <w:rFonts w:cstheme="minorHAnsi"/>
              </w:rPr>
            </w:pPr>
            <w:r>
              <w:rPr>
                <w:rFonts w:cstheme="minorHAnsi"/>
              </w:rPr>
              <w:t xml:space="preserve">We have 50 excellent nominations for the KHG Awards. We will be contacting those shortlisted and those nominators who were not successful this year, by the end of this week. Please bear with us for another few days. </w:t>
            </w:r>
          </w:p>
          <w:p w14:paraId="1299C43A" w14:textId="7FB20F71" w:rsidR="00753410" w:rsidRPr="007D09C1" w:rsidRDefault="00753410" w:rsidP="00C479AC">
            <w:pPr>
              <w:jc w:val="both"/>
              <w:rPr>
                <w:rFonts w:cstheme="minorHAnsi"/>
              </w:rPr>
            </w:pPr>
          </w:p>
        </w:tc>
        <w:tc>
          <w:tcPr>
            <w:tcW w:w="850" w:type="dxa"/>
            <w:shd w:val="clear" w:color="auto" w:fill="auto"/>
          </w:tcPr>
          <w:p w14:paraId="3461D779" w14:textId="0334AFA4" w:rsidR="00BF6C9D" w:rsidRPr="007D09C1" w:rsidRDefault="00BF6C9D" w:rsidP="00454E00">
            <w:pPr>
              <w:rPr>
                <w:rFonts w:cstheme="minorHAnsi"/>
              </w:rPr>
            </w:pPr>
          </w:p>
        </w:tc>
        <w:tc>
          <w:tcPr>
            <w:tcW w:w="3119" w:type="dxa"/>
            <w:shd w:val="clear" w:color="auto" w:fill="auto"/>
          </w:tcPr>
          <w:p w14:paraId="3CF2D8B6" w14:textId="6D108BDF" w:rsidR="00BF6C9D" w:rsidRPr="007D09C1" w:rsidRDefault="00BF6C9D" w:rsidP="00205AB1">
            <w:pPr>
              <w:jc w:val="both"/>
              <w:rPr>
                <w:rFonts w:cstheme="minorHAnsi"/>
                <w:color w:val="FF0000"/>
              </w:rPr>
            </w:pPr>
          </w:p>
        </w:tc>
      </w:tr>
    </w:tbl>
    <w:p w14:paraId="0FB78278" w14:textId="77777777" w:rsidR="00F418B5" w:rsidRPr="000C7D1A" w:rsidRDefault="00F418B5" w:rsidP="00E21560">
      <w:pPr>
        <w:rPr>
          <w:rFonts w:cstheme="minorHAnsi"/>
          <w:b/>
        </w:rPr>
      </w:pPr>
    </w:p>
    <w:sectPr w:rsidR="00F418B5" w:rsidRPr="000C7D1A" w:rsidSect="0016325A">
      <w:headerReference w:type="default" r:id="rId13"/>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8C6EB8" w:rsidRDefault="008C6EB8" w:rsidP="001D0582">
      <w:pPr>
        <w:spacing w:after="0" w:line="240" w:lineRule="auto"/>
      </w:pPr>
      <w:r>
        <w:separator/>
      </w:r>
    </w:p>
  </w:endnote>
  <w:endnote w:type="continuationSeparator" w:id="0">
    <w:p w14:paraId="62EBF3C5" w14:textId="77777777" w:rsidR="008C6EB8" w:rsidRDefault="008C6EB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BCCE59C" w:rsidR="008C6EB8" w:rsidRDefault="008C6EB8">
        <w:pPr>
          <w:pStyle w:val="Footer"/>
          <w:jc w:val="center"/>
        </w:pPr>
        <w:r>
          <w:fldChar w:fldCharType="begin"/>
        </w:r>
        <w:r>
          <w:instrText xml:space="preserve"> PAGE   \* MERGEFORMAT </w:instrText>
        </w:r>
        <w:r>
          <w:fldChar w:fldCharType="separate"/>
        </w:r>
        <w:r w:rsidR="00A73C36">
          <w:rPr>
            <w:noProof/>
          </w:rPr>
          <w:t>8</w:t>
        </w:r>
        <w:r>
          <w:rPr>
            <w:noProof/>
          </w:rPr>
          <w:fldChar w:fldCharType="end"/>
        </w:r>
      </w:p>
    </w:sdtContent>
  </w:sdt>
  <w:p w14:paraId="110FFD37" w14:textId="77777777" w:rsidR="008C6EB8" w:rsidRDefault="008C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8C6EB8" w:rsidRDefault="008C6EB8" w:rsidP="001D0582">
      <w:pPr>
        <w:spacing w:after="0" w:line="240" w:lineRule="auto"/>
      </w:pPr>
      <w:r>
        <w:separator/>
      </w:r>
    </w:p>
  </w:footnote>
  <w:footnote w:type="continuationSeparator" w:id="0">
    <w:p w14:paraId="5997CC1D" w14:textId="77777777" w:rsidR="008C6EB8" w:rsidRDefault="008C6EB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40AFE9DF" w:rsidR="008C6EB8" w:rsidRPr="00264669" w:rsidRDefault="008C6EB8">
    <w:pPr>
      <w:pStyle w:val="Header"/>
      <w:rPr>
        <w:b/>
      </w:rPr>
    </w:pPr>
    <w:r>
      <w:rPr>
        <w:b/>
      </w:rPr>
      <w:t xml:space="preserve">Draft Kent Housing Group Main </w:t>
    </w:r>
    <w:sdt>
      <w:sdtPr>
        <w:rPr>
          <w:b/>
        </w:rPr>
        <w:id w:val="-1988850070"/>
        <w:docPartObj>
          <w:docPartGallery w:val="Watermarks"/>
          <w:docPartUnique/>
        </w:docPartObj>
      </w:sdtPr>
      <w:sdtEndPr/>
      <w:sdtContent>
        <w:r w:rsidR="00A73C36">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12 July 2023,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052FF"/>
    <w:multiLevelType w:val="hybridMultilevel"/>
    <w:tmpl w:val="8264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9A07CD"/>
    <w:multiLevelType w:val="hybridMultilevel"/>
    <w:tmpl w:val="CF1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4356B"/>
    <w:multiLevelType w:val="hybridMultilevel"/>
    <w:tmpl w:val="19F0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09618B"/>
    <w:multiLevelType w:val="hybridMultilevel"/>
    <w:tmpl w:val="A3905504"/>
    <w:lvl w:ilvl="0" w:tplc="0A4C5FA0">
      <w:start w:val="1"/>
      <w:numFmt w:val="bullet"/>
      <w:lvlText w:val="•"/>
      <w:lvlJc w:val="left"/>
      <w:pPr>
        <w:tabs>
          <w:tab w:val="num" w:pos="720"/>
        </w:tabs>
        <w:ind w:left="720" w:hanging="360"/>
      </w:pPr>
      <w:rPr>
        <w:rFonts w:ascii="Arial" w:hAnsi="Arial" w:hint="default"/>
      </w:rPr>
    </w:lvl>
    <w:lvl w:ilvl="1" w:tplc="E6C00104">
      <w:start w:val="1"/>
      <w:numFmt w:val="bullet"/>
      <w:lvlText w:val="•"/>
      <w:lvlJc w:val="left"/>
      <w:pPr>
        <w:tabs>
          <w:tab w:val="num" w:pos="1440"/>
        </w:tabs>
        <w:ind w:left="1440" w:hanging="360"/>
      </w:pPr>
      <w:rPr>
        <w:rFonts w:ascii="Arial" w:hAnsi="Arial" w:hint="default"/>
      </w:rPr>
    </w:lvl>
    <w:lvl w:ilvl="2" w:tplc="359C288A" w:tentative="1">
      <w:start w:val="1"/>
      <w:numFmt w:val="bullet"/>
      <w:lvlText w:val="•"/>
      <w:lvlJc w:val="left"/>
      <w:pPr>
        <w:tabs>
          <w:tab w:val="num" w:pos="2160"/>
        </w:tabs>
        <w:ind w:left="2160" w:hanging="360"/>
      </w:pPr>
      <w:rPr>
        <w:rFonts w:ascii="Arial" w:hAnsi="Arial" w:hint="default"/>
      </w:rPr>
    </w:lvl>
    <w:lvl w:ilvl="3" w:tplc="C1F41E6C" w:tentative="1">
      <w:start w:val="1"/>
      <w:numFmt w:val="bullet"/>
      <w:lvlText w:val="•"/>
      <w:lvlJc w:val="left"/>
      <w:pPr>
        <w:tabs>
          <w:tab w:val="num" w:pos="2880"/>
        </w:tabs>
        <w:ind w:left="2880" w:hanging="360"/>
      </w:pPr>
      <w:rPr>
        <w:rFonts w:ascii="Arial" w:hAnsi="Arial" w:hint="default"/>
      </w:rPr>
    </w:lvl>
    <w:lvl w:ilvl="4" w:tplc="7084FBC2" w:tentative="1">
      <w:start w:val="1"/>
      <w:numFmt w:val="bullet"/>
      <w:lvlText w:val="•"/>
      <w:lvlJc w:val="left"/>
      <w:pPr>
        <w:tabs>
          <w:tab w:val="num" w:pos="3600"/>
        </w:tabs>
        <w:ind w:left="3600" w:hanging="360"/>
      </w:pPr>
      <w:rPr>
        <w:rFonts w:ascii="Arial" w:hAnsi="Arial" w:hint="default"/>
      </w:rPr>
    </w:lvl>
    <w:lvl w:ilvl="5" w:tplc="E8F8F9B6" w:tentative="1">
      <w:start w:val="1"/>
      <w:numFmt w:val="bullet"/>
      <w:lvlText w:val="•"/>
      <w:lvlJc w:val="left"/>
      <w:pPr>
        <w:tabs>
          <w:tab w:val="num" w:pos="4320"/>
        </w:tabs>
        <w:ind w:left="4320" w:hanging="360"/>
      </w:pPr>
      <w:rPr>
        <w:rFonts w:ascii="Arial" w:hAnsi="Arial" w:hint="default"/>
      </w:rPr>
    </w:lvl>
    <w:lvl w:ilvl="6" w:tplc="42623FC2" w:tentative="1">
      <w:start w:val="1"/>
      <w:numFmt w:val="bullet"/>
      <w:lvlText w:val="•"/>
      <w:lvlJc w:val="left"/>
      <w:pPr>
        <w:tabs>
          <w:tab w:val="num" w:pos="5040"/>
        </w:tabs>
        <w:ind w:left="5040" w:hanging="360"/>
      </w:pPr>
      <w:rPr>
        <w:rFonts w:ascii="Arial" w:hAnsi="Arial" w:hint="default"/>
      </w:rPr>
    </w:lvl>
    <w:lvl w:ilvl="7" w:tplc="7EF62FC0" w:tentative="1">
      <w:start w:val="1"/>
      <w:numFmt w:val="bullet"/>
      <w:lvlText w:val="•"/>
      <w:lvlJc w:val="left"/>
      <w:pPr>
        <w:tabs>
          <w:tab w:val="num" w:pos="5760"/>
        </w:tabs>
        <w:ind w:left="5760" w:hanging="360"/>
      </w:pPr>
      <w:rPr>
        <w:rFonts w:ascii="Arial" w:hAnsi="Arial" w:hint="default"/>
      </w:rPr>
    </w:lvl>
    <w:lvl w:ilvl="8" w:tplc="21F2A0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A77563"/>
    <w:multiLevelType w:val="hybridMultilevel"/>
    <w:tmpl w:val="D270C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D4C1F"/>
    <w:multiLevelType w:val="hybridMultilevel"/>
    <w:tmpl w:val="11B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72089"/>
    <w:multiLevelType w:val="hybridMultilevel"/>
    <w:tmpl w:val="C6B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26318"/>
    <w:multiLevelType w:val="hybridMultilevel"/>
    <w:tmpl w:val="993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0"/>
  </w:num>
  <w:num w:numId="5">
    <w:abstractNumId w:val="8"/>
  </w:num>
  <w:num w:numId="6">
    <w:abstractNumId w:val="18"/>
  </w:num>
  <w:num w:numId="7">
    <w:abstractNumId w:val="7"/>
  </w:num>
  <w:num w:numId="8">
    <w:abstractNumId w:val="5"/>
  </w:num>
  <w:num w:numId="9">
    <w:abstractNumId w:val="6"/>
  </w:num>
  <w:num w:numId="10">
    <w:abstractNumId w:val="11"/>
  </w:num>
  <w:num w:numId="11">
    <w:abstractNumId w:val="9"/>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2"/>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0CA1"/>
    <w:rsid w:val="00001D55"/>
    <w:rsid w:val="000026E2"/>
    <w:rsid w:val="000066DE"/>
    <w:rsid w:val="00010A0C"/>
    <w:rsid w:val="00012955"/>
    <w:rsid w:val="00013106"/>
    <w:rsid w:val="00015FFB"/>
    <w:rsid w:val="00020283"/>
    <w:rsid w:val="00020716"/>
    <w:rsid w:val="00021BCC"/>
    <w:rsid w:val="00021FE6"/>
    <w:rsid w:val="00024AC4"/>
    <w:rsid w:val="000257AF"/>
    <w:rsid w:val="000279B1"/>
    <w:rsid w:val="00031DE3"/>
    <w:rsid w:val="00031DE6"/>
    <w:rsid w:val="00031EC0"/>
    <w:rsid w:val="00037E13"/>
    <w:rsid w:val="00040551"/>
    <w:rsid w:val="00051D01"/>
    <w:rsid w:val="00051D05"/>
    <w:rsid w:val="00052289"/>
    <w:rsid w:val="00052EB5"/>
    <w:rsid w:val="0005438D"/>
    <w:rsid w:val="000564F4"/>
    <w:rsid w:val="00061235"/>
    <w:rsid w:val="00061BD1"/>
    <w:rsid w:val="000624FA"/>
    <w:rsid w:val="00062810"/>
    <w:rsid w:val="00062F79"/>
    <w:rsid w:val="00063C0B"/>
    <w:rsid w:val="00064A20"/>
    <w:rsid w:val="00071C68"/>
    <w:rsid w:val="000735BA"/>
    <w:rsid w:val="00073776"/>
    <w:rsid w:val="00075D2B"/>
    <w:rsid w:val="000778DD"/>
    <w:rsid w:val="00077A4B"/>
    <w:rsid w:val="00080CC5"/>
    <w:rsid w:val="0008129C"/>
    <w:rsid w:val="00081C12"/>
    <w:rsid w:val="00083D41"/>
    <w:rsid w:val="00085473"/>
    <w:rsid w:val="000871E7"/>
    <w:rsid w:val="00087D03"/>
    <w:rsid w:val="0009046E"/>
    <w:rsid w:val="00090600"/>
    <w:rsid w:val="00091CE3"/>
    <w:rsid w:val="00093115"/>
    <w:rsid w:val="00093D0E"/>
    <w:rsid w:val="00094D7E"/>
    <w:rsid w:val="0009691C"/>
    <w:rsid w:val="000A08C6"/>
    <w:rsid w:val="000A7E2C"/>
    <w:rsid w:val="000B0ACA"/>
    <w:rsid w:val="000B222C"/>
    <w:rsid w:val="000B4C89"/>
    <w:rsid w:val="000B54B8"/>
    <w:rsid w:val="000B5B47"/>
    <w:rsid w:val="000C18DE"/>
    <w:rsid w:val="000C31B1"/>
    <w:rsid w:val="000C5D16"/>
    <w:rsid w:val="000C680D"/>
    <w:rsid w:val="000C7D1A"/>
    <w:rsid w:val="000D1026"/>
    <w:rsid w:val="000D2F8E"/>
    <w:rsid w:val="000D3173"/>
    <w:rsid w:val="000D3894"/>
    <w:rsid w:val="000D6581"/>
    <w:rsid w:val="000E01C9"/>
    <w:rsid w:val="000E1ABA"/>
    <w:rsid w:val="000E1DD6"/>
    <w:rsid w:val="000E57C5"/>
    <w:rsid w:val="000E6197"/>
    <w:rsid w:val="000F4EEA"/>
    <w:rsid w:val="000F6F35"/>
    <w:rsid w:val="0010119D"/>
    <w:rsid w:val="00103E4A"/>
    <w:rsid w:val="00104544"/>
    <w:rsid w:val="00105208"/>
    <w:rsid w:val="00106D8C"/>
    <w:rsid w:val="0010750F"/>
    <w:rsid w:val="001100B5"/>
    <w:rsid w:val="0011025C"/>
    <w:rsid w:val="00110C77"/>
    <w:rsid w:val="00111B2B"/>
    <w:rsid w:val="0011261D"/>
    <w:rsid w:val="00112C6A"/>
    <w:rsid w:val="00115F2B"/>
    <w:rsid w:val="001174E5"/>
    <w:rsid w:val="0012039F"/>
    <w:rsid w:val="00120D6F"/>
    <w:rsid w:val="0012152C"/>
    <w:rsid w:val="00122697"/>
    <w:rsid w:val="00122E41"/>
    <w:rsid w:val="00124F1C"/>
    <w:rsid w:val="00125A6D"/>
    <w:rsid w:val="00125D4C"/>
    <w:rsid w:val="001262F3"/>
    <w:rsid w:val="0012715A"/>
    <w:rsid w:val="00130227"/>
    <w:rsid w:val="00130B92"/>
    <w:rsid w:val="001325F9"/>
    <w:rsid w:val="00136005"/>
    <w:rsid w:val="001378BD"/>
    <w:rsid w:val="00141109"/>
    <w:rsid w:val="00141F0F"/>
    <w:rsid w:val="00141F91"/>
    <w:rsid w:val="00142F77"/>
    <w:rsid w:val="001441B5"/>
    <w:rsid w:val="00146945"/>
    <w:rsid w:val="00147F95"/>
    <w:rsid w:val="00150D2E"/>
    <w:rsid w:val="00150D91"/>
    <w:rsid w:val="0015139D"/>
    <w:rsid w:val="00153DEF"/>
    <w:rsid w:val="001545DC"/>
    <w:rsid w:val="00156311"/>
    <w:rsid w:val="00156EA5"/>
    <w:rsid w:val="00156F5B"/>
    <w:rsid w:val="00157340"/>
    <w:rsid w:val="00160B13"/>
    <w:rsid w:val="00161B9E"/>
    <w:rsid w:val="0016325A"/>
    <w:rsid w:val="00163CE7"/>
    <w:rsid w:val="00164913"/>
    <w:rsid w:val="00165673"/>
    <w:rsid w:val="001668F2"/>
    <w:rsid w:val="001679F0"/>
    <w:rsid w:val="001746A9"/>
    <w:rsid w:val="00176801"/>
    <w:rsid w:val="0018042B"/>
    <w:rsid w:val="00181F41"/>
    <w:rsid w:val="00182B57"/>
    <w:rsid w:val="00182CF3"/>
    <w:rsid w:val="001838F1"/>
    <w:rsid w:val="00185168"/>
    <w:rsid w:val="0018606E"/>
    <w:rsid w:val="00187F84"/>
    <w:rsid w:val="0019585D"/>
    <w:rsid w:val="00197BCD"/>
    <w:rsid w:val="00197D95"/>
    <w:rsid w:val="001A0526"/>
    <w:rsid w:val="001A1975"/>
    <w:rsid w:val="001A2367"/>
    <w:rsid w:val="001A2B14"/>
    <w:rsid w:val="001A6188"/>
    <w:rsid w:val="001A6511"/>
    <w:rsid w:val="001B10AF"/>
    <w:rsid w:val="001B142B"/>
    <w:rsid w:val="001B4C9F"/>
    <w:rsid w:val="001B74E2"/>
    <w:rsid w:val="001B7F2E"/>
    <w:rsid w:val="001C0F9A"/>
    <w:rsid w:val="001C1978"/>
    <w:rsid w:val="001C1D02"/>
    <w:rsid w:val="001C322B"/>
    <w:rsid w:val="001C48C5"/>
    <w:rsid w:val="001C50C4"/>
    <w:rsid w:val="001C6788"/>
    <w:rsid w:val="001C74CC"/>
    <w:rsid w:val="001D0582"/>
    <w:rsid w:val="001D0D36"/>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932"/>
    <w:rsid w:val="00225B30"/>
    <w:rsid w:val="00226166"/>
    <w:rsid w:val="00231434"/>
    <w:rsid w:val="00232052"/>
    <w:rsid w:val="002341D2"/>
    <w:rsid w:val="00235BE7"/>
    <w:rsid w:val="00243F41"/>
    <w:rsid w:val="00246145"/>
    <w:rsid w:val="00251DE6"/>
    <w:rsid w:val="00252846"/>
    <w:rsid w:val="00252B51"/>
    <w:rsid w:val="00252D55"/>
    <w:rsid w:val="00254C98"/>
    <w:rsid w:val="002550E8"/>
    <w:rsid w:val="002615C8"/>
    <w:rsid w:val="00261D00"/>
    <w:rsid w:val="00261DD6"/>
    <w:rsid w:val="0026402C"/>
    <w:rsid w:val="00264669"/>
    <w:rsid w:val="002664D0"/>
    <w:rsid w:val="002672C5"/>
    <w:rsid w:val="0027373A"/>
    <w:rsid w:val="002742D2"/>
    <w:rsid w:val="0027468E"/>
    <w:rsid w:val="00274D16"/>
    <w:rsid w:val="00276FDC"/>
    <w:rsid w:val="00281C53"/>
    <w:rsid w:val="00282AB7"/>
    <w:rsid w:val="00284C0C"/>
    <w:rsid w:val="00285E0B"/>
    <w:rsid w:val="002912FF"/>
    <w:rsid w:val="00293C7B"/>
    <w:rsid w:val="0029660B"/>
    <w:rsid w:val="002A04A7"/>
    <w:rsid w:val="002A366D"/>
    <w:rsid w:val="002B04EC"/>
    <w:rsid w:val="002B0598"/>
    <w:rsid w:val="002B184E"/>
    <w:rsid w:val="002B37ED"/>
    <w:rsid w:val="002B50A2"/>
    <w:rsid w:val="002B5DFA"/>
    <w:rsid w:val="002C467D"/>
    <w:rsid w:val="002C4971"/>
    <w:rsid w:val="002D03A5"/>
    <w:rsid w:val="002D0D5E"/>
    <w:rsid w:val="002D12A9"/>
    <w:rsid w:val="002D12E3"/>
    <w:rsid w:val="002D3014"/>
    <w:rsid w:val="002D64A8"/>
    <w:rsid w:val="002D7179"/>
    <w:rsid w:val="002D727A"/>
    <w:rsid w:val="002D7698"/>
    <w:rsid w:val="002E0471"/>
    <w:rsid w:val="002E42D1"/>
    <w:rsid w:val="002E4E2D"/>
    <w:rsid w:val="002F2B17"/>
    <w:rsid w:val="002F3E48"/>
    <w:rsid w:val="002F5226"/>
    <w:rsid w:val="002F602F"/>
    <w:rsid w:val="002F6CCB"/>
    <w:rsid w:val="00300DF6"/>
    <w:rsid w:val="00304B83"/>
    <w:rsid w:val="0031116C"/>
    <w:rsid w:val="00311C62"/>
    <w:rsid w:val="00313019"/>
    <w:rsid w:val="003144E8"/>
    <w:rsid w:val="00315121"/>
    <w:rsid w:val="00317326"/>
    <w:rsid w:val="00317834"/>
    <w:rsid w:val="003204EE"/>
    <w:rsid w:val="003205E8"/>
    <w:rsid w:val="00321BA4"/>
    <w:rsid w:val="00323A19"/>
    <w:rsid w:val="003251FA"/>
    <w:rsid w:val="003254EB"/>
    <w:rsid w:val="00332602"/>
    <w:rsid w:val="0033294D"/>
    <w:rsid w:val="003354F5"/>
    <w:rsid w:val="0034074E"/>
    <w:rsid w:val="00343371"/>
    <w:rsid w:val="00343F21"/>
    <w:rsid w:val="00345064"/>
    <w:rsid w:val="00345FBB"/>
    <w:rsid w:val="0034724C"/>
    <w:rsid w:val="00347D3D"/>
    <w:rsid w:val="00347FF5"/>
    <w:rsid w:val="003502C4"/>
    <w:rsid w:val="00351F93"/>
    <w:rsid w:val="003539DD"/>
    <w:rsid w:val="00353AF7"/>
    <w:rsid w:val="003561E6"/>
    <w:rsid w:val="00361F73"/>
    <w:rsid w:val="00363D33"/>
    <w:rsid w:val="003651B3"/>
    <w:rsid w:val="00365443"/>
    <w:rsid w:val="00374BDA"/>
    <w:rsid w:val="0037551B"/>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4004"/>
    <w:rsid w:val="003B6981"/>
    <w:rsid w:val="003C17C2"/>
    <w:rsid w:val="003C2892"/>
    <w:rsid w:val="003C3BFF"/>
    <w:rsid w:val="003C4E1E"/>
    <w:rsid w:val="003C5FDA"/>
    <w:rsid w:val="003D3980"/>
    <w:rsid w:val="003D5202"/>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183D"/>
    <w:rsid w:val="00432F07"/>
    <w:rsid w:val="00433611"/>
    <w:rsid w:val="00436C56"/>
    <w:rsid w:val="00440C01"/>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5FD1"/>
    <w:rsid w:val="00457BF6"/>
    <w:rsid w:val="004604ED"/>
    <w:rsid w:val="004618F7"/>
    <w:rsid w:val="00462B1D"/>
    <w:rsid w:val="00470FA7"/>
    <w:rsid w:val="00471DD9"/>
    <w:rsid w:val="004729BC"/>
    <w:rsid w:val="00476E2D"/>
    <w:rsid w:val="00477AFD"/>
    <w:rsid w:val="00486834"/>
    <w:rsid w:val="004875E3"/>
    <w:rsid w:val="00487A05"/>
    <w:rsid w:val="00490036"/>
    <w:rsid w:val="00490760"/>
    <w:rsid w:val="0049191F"/>
    <w:rsid w:val="00492264"/>
    <w:rsid w:val="00492A6C"/>
    <w:rsid w:val="00493100"/>
    <w:rsid w:val="004958B9"/>
    <w:rsid w:val="004964E9"/>
    <w:rsid w:val="00496859"/>
    <w:rsid w:val="00497D2F"/>
    <w:rsid w:val="004A19A8"/>
    <w:rsid w:val="004A6165"/>
    <w:rsid w:val="004B08E4"/>
    <w:rsid w:val="004B0937"/>
    <w:rsid w:val="004B0BAA"/>
    <w:rsid w:val="004B1412"/>
    <w:rsid w:val="004B2674"/>
    <w:rsid w:val="004B4CC7"/>
    <w:rsid w:val="004B6795"/>
    <w:rsid w:val="004B7489"/>
    <w:rsid w:val="004C041C"/>
    <w:rsid w:val="004C0DFB"/>
    <w:rsid w:val="004C1A8C"/>
    <w:rsid w:val="004C2718"/>
    <w:rsid w:val="004C404D"/>
    <w:rsid w:val="004C52B6"/>
    <w:rsid w:val="004C57A0"/>
    <w:rsid w:val="004C5AF0"/>
    <w:rsid w:val="004C5F19"/>
    <w:rsid w:val="004C7313"/>
    <w:rsid w:val="004D0171"/>
    <w:rsid w:val="004D1D2D"/>
    <w:rsid w:val="004D2FCF"/>
    <w:rsid w:val="004D53B9"/>
    <w:rsid w:val="004D577A"/>
    <w:rsid w:val="004D7203"/>
    <w:rsid w:val="004E425B"/>
    <w:rsid w:val="004E5798"/>
    <w:rsid w:val="004F12C7"/>
    <w:rsid w:val="004F3279"/>
    <w:rsid w:val="0050271B"/>
    <w:rsid w:val="00507FBF"/>
    <w:rsid w:val="00510725"/>
    <w:rsid w:val="00511977"/>
    <w:rsid w:val="00511E5E"/>
    <w:rsid w:val="005122F8"/>
    <w:rsid w:val="00514165"/>
    <w:rsid w:val="005217C1"/>
    <w:rsid w:val="00521852"/>
    <w:rsid w:val="0052288E"/>
    <w:rsid w:val="005233B2"/>
    <w:rsid w:val="00526D65"/>
    <w:rsid w:val="00527061"/>
    <w:rsid w:val="00533037"/>
    <w:rsid w:val="0053334D"/>
    <w:rsid w:val="00534808"/>
    <w:rsid w:val="00535839"/>
    <w:rsid w:val="00535D4D"/>
    <w:rsid w:val="00540DC7"/>
    <w:rsid w:val="005427B0"/>
    <w:rsid w:val="005429A4"/>
    <w:rsid w:val="00542E92"/>
    <w:rsid w:val="00542FA6"/>
    <w:rsid w:val="00543109"/>
    <w:rsid w:val="00543D2C"/>
    <w:rsid w:val="005462D1"/>
    <w:rsid w:val="00552F8D"/>
    <w:rsid w:val="0055778A"/>
    <w:rsid w:val="00565E65"/>
    <w:rsid w:val="00567ADB"/>
    <w:rsid w:val="00570CCD"/>
    <w:rsid w:val="00570F94"/>
    <w:rsid w:val="00572CEB"/>
    <w:rsid w:val="005755F2"/>
    <w:rsid w:val="00576705"/>
    <w:rsid w:val="00576D19"/>
    <w:rsid w:val="00582012"/>
    <w:rsid w:val="00582789"/>
    <w:rsid w:val="00582AE3"/>
    <w:rsid w:val="00582EA5"/>
    <w:rsid w:val="005857AE"/>
    <w:rsid w:val="0058619F"/>
    <w:rsid w:val="005866D1"/>
    <w:rsid w:val="00590DE0"/>
    <w:rsid w:val="005917CC"/>
    <w:rsid w:val="00592AC2"/>
    <w:rsid w:val="00595D54"/>
    <w:rsid w:val="00596291"/>
    <w:rsid w:val="00596516"/>
    <w:rsid w:val="00596AC7"/>
    <w:rsid w:val="005A05D2"/>
    <w:rsid w:val="005A31FF"/>
    <w:rsid w:val="005A740E"/>
    <w:rsid w:val="005A798E"/>
    <w:rsid w:val="005A7FF7"/>
    <w:rsid w:val="005B0792"/>
    <w:rsid w:val="005B0F8F"/>
    <w:rsid w:val="005B28F8"/>
    <w:rsid w:val="005B4735"/>
    <w:rsid w:val="005B495B"/>
    <w:rsid w:val="005B4CDB"/>
    <w:rsid w:val="005B7F31"/>
    <w:rsid w:val="005C0614"/>
    <w:rsid w:val="005C2B08"/>
    <w:rsid w:val="005C7995"/>
    <w:rsid w:val="005D0FA7"/>
    <w:rsid w:val="005D1AB8"/>
    <w:rsid w:val="005D1DB6"/>
    <w:rsid w:val="005D2475"/>
    <w:rsid w:val="005D29AC"/>
    <w:rsid w:val="005D5340"/>
    <w:rsid w:val="005D68EF"/>
    <w:rsid w:val="005D7EAF"/>
    <w:rsid w:val="005E5271"/>
    <w:rsid w:val="005E5552"/>
    <w:rsid w:val="005F0FBA"/>
    <w:rsid w:val="005F3904"/>
    <w:rsid w:val="005F4F00"/>
    <w:rsid w:val="005F7A78"/>
    <w:rsid w:val="006003A1"/>
    <w:rsid w:val="00601117"/>
    <w:rsid w:val="006029C3"/>
    <w:rsid w:val="0060494E"/>
    <w:rsid w:val="006059D2"/>
    <w:rsid w:val="00606740"/>
    <w:rsid w:val="0060724F"/>
    <w:rsid w:val="00607F00"/>
    <w:rsid w:val="00610D6E"/>
    <w:rsid w:val="0061242E"/>
    <w:rsid w:val="00614883"/>
    <w:rsid w:val="0061520B"/>
    <w:rsid w:val="006167D1"/>
    <w:rsid w:val="00616DF4"/>
    <w:rsid w:val="006202F2"/>
    <w:rsid w:val="006267AD"/>
    <w:rsid w:val="00627499"/>
    <w:rsid w:val="00627C31"/>
    <w:rsid w:val="00631572"/>
    <w:rsid w:val="00632AE4"/>
    <w:rsid w:val="00632E11"/>
    <w:rsid w:val="00633F20"/>
    <w:rsid w:val="00634BDE"/>
    <w:rsid w:val="00634E75"/>
    <w:rsid w:val="00641215"/>
    <w:rsid w:val="00641D7C"/>
    <w:rsid w:val="00642DD3"/>
    <w:rsid w:val="00644EA6"/>
    <w:rsid w:val="0064548E"/>
    <w:rsid w:val="00647CA0"/>
    <w:rsid w:val="00647DCD"/>
    <w:rsid w:val="00651D7A"/>
    <w:rsid w:val="00652102"/>
    <w:rsid w:val="006556BA"/>
    <w:rsid w:val="006573EE"/>
    <w:rsid w:val="00663CCF"/>
    <w:rsid w:val="00665893"/>
    <w:rsid w:val="006668AE"/>
    <w:rsid w:val="00667E49"/>
    <w:rsid w:val="0067090E"/>
    <w:rsid w:val="00670F29"/>
    <w:rsid w:val="0067369A"/>
    <w:rsid w:val="00674E7B"/>
    <w:rsid w:val="00675569"/>
    <w:rsid w:val="00676E0C"/>
    <w:rsid w:val="006775AA"/>
    <w:rsid w:val="00677D01"/>
    <w:rsid w:val="0068214F"/>
    <w:rsid w:val="00686325"/>
    <w:rsid w:val="006904DA"/>
    <w:rsid w:val="00692887"/>
    <w:rsid w:val="0069402D"/>
    <w:rsid w:val="00695733"/>
    <w:rsid w:val="00695C5D"/>
    <w:rsid w:val="0069608E"/>
    <w:rsid w:val="00696E2D"/>
    <w:rsid w:val="006A0F46"/>
    <w:rsid w:val="006A14DE"/>
    <w:rsid w:val="006A1A0F"/>
    <w:rsid w:val="006A3F16"/>
    <w:rsid w:val="006A6BF9"/>
    <w:rsid w:val="006B251D"/>
    <w:rsid w:val="006B672B"/>
    <w:rsid w:val="006C2E89"/>
    <w:rsid w:val="006C2EBB"/>
    <w:rsid w:val="006C34AE"/>
    <w:rsid w:val="006C456B"/>
    <w:rsid w:val="006C5C2B"/>
    <w:rsid w:val="006C635E"/>
    <w:rsid w:val="006D52CE"/>
    <w:rsid w:val="006D5504"/>
    <w:rsid w:val="006D63F8"/>
    <w:rsid w:val="006D6A2A"/>
    <w:rsid w:val="006D6D36"/>
    <w:rsid w:val="006E0D7B"/>
    <w:rsid w:val="006E189C"/>
    <w:rsid w:val="006E2643"/>
    <w:rsid w:val="006E7F26"/>
    <w:rsid w:val="006E7F9D"/>
    <w:rsid w:val="006F190F"/>
    <w:rsid w:val="006F1BA4"/>
    <w:rsid w:val="006F33CE"/>
    <w:rsid w:val="006F3D35"/>
    <w:rsid w:val="006F41D3"/>
    <w:rsid w:val="006F5E08"/>
    <w:rsid w:val="006F7011"/>
    <w:rsid w:val="006F7B7C"/>
    <w:rsid w:val="007029C8"/>
    <w:rsid w:val="0070304C"/>
    <w:rsid w:val="00705B61"/>
    <w:rsid w:val="00707E57"/>
    <w:rsid w:val="00710536"/>
    <w:rsid w:val="0071159B"/>
    <w:rsid w:val="00712973"/>
    <w:rsid w:val="00714B07"/>
    <w:rsid w:val="007156DF"/>
    <w:rsid w:val="00717518"/>
    <w:rsid w:val="0071764F"/>
    <w:rsid w:val="007177C8"/>
    <w:rsid w:val="00717AEF"/>
    <w:rsid w:val="00723AE5"/>
    <w:rsid w:val="00727E5D"/>
    <w:rsid w:val="00730236"/>
    <w:rsid w:val="00732B5E"/>
    <w:rsid w:val="007330A4"/>
    <w:rsid w:val="00734603"/>
    <w:rsid w:val="00734D32"/>
    <w:rsid w:val="00734D65"/>
    <w:rsid w:val="00735016"/>
    <w:rsid w:val="00735129"/>
    <w:rsid w:val="00736BBC"/>
    <w:rsid w:val="00736D0D"/>
    <w:rsid w:val="00737FBB"/>
    <w:rsid w:val="007401DC"/>
    <w:rsid w:val="00741163"/>
    <w:rsid w:val="00741E23"/>
    <w:rsid w:val="0074213B"/>
    <w:rsid w:val="00745BAC"/>
    <w:rsid w:val="007466C4"/>
    <w:rsid w:val="007476CF"/>
    <w:rsid w:val="00750F98"/>
    <w:rsid w:val="00751108"/>
    <w:rsid w:val="00753410"/>
    <w:rsid w:val="00753F14"/>
    <w:rsid w:val="007541FB"/>
    <w:rsid w:val="00754D2D"/>
    <w:rsid w:val="00754F87"/>
    <w:rsid w:val="00755D98"/>
    <w:rsid w:val="0075752D"/>
    <w:rsid w:val="00760AAB"/>
    <w:rsid w:val="007634E0"/>
    <w:rsid w:val="007652BA"/>
    <w:rsid w:val="007679D1"/>
    <w:rsid w:val="0077118F"/>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0C3"/>
    <w:rsid w:val="007A1475"/>
    <w:rsid w:val="007A2E9A"/>
    <w:rsid w:val="007A5545"/>
    <w:rsid w:val="007A6841"/>
    <w:rsid w:val="007A7E26"/>
    <w:rsid w:val="007B17A7"/>
    <w:rsid w:val="007B1A6D"/>
    <w:rsid w:val="007B2603"/>
    <w:rsid w:val="007B294E"/>
    <w:rsid w:val="007B323F"/>
    <w:rsid w:val="007B5236"/>
    <w:rsid w:val="007B67F9"/>
    <w:rsid w:val="007C2A71"/>
    <w:rsid w:val="007C4615"/>
    <w:rsid w:val="007C47C8"/>
    <w:rsid w:val="007C6822"/>
    <w:rsid w:val="007D09C1"/>
    <w:rsid w:val="007D12F2"/>
    <w:rsid w:val="007D3984"/>
    <w:rsid w:val="007D4AD6"/>
    <w:rsid w:val="007D68B3"/>
    <w:rsid w:val="007D78F0"/>
    <w:rsid w:val="007E10D1"/>
    <w:rsid w:val="007E51BF"/>
    <w:rsid w:val="007F0D66"/>
    <w:rsid w:val="007F161E"/>
    <w:rsid w:val="007F345E"/>
    <w:rsid w:val="007F6D5D"/>
    <w:rsid w:val="00800060"/>
    <w:rsid w:val="00800E06"/>
    <w:rsid w:val="0080322B"/>
    <w:rsid w:val="008032AC"/>
    <w:rsid w:val="00803549"/>
    <w:rsid w:val="00806A9A"/>
    <w:rsid w:val="00811E07"/>
    <w:rsid w:val="008146CD"/>
    <w:rsid w:val="00817160"/>
    <w:rsid w:val="00817F12"/>
    <w:rsid w:val="00821D19"/>
    <w:rsid w:val="00821FD2"/>
    <w:rsid w:val="00827792"/>
    <w:rsid w:val="00830AAE"/>
    <w:rsid w:val="00830BEC"/>
    <w:rsid w:val="00831049"/>
    <w:rsid w:val="008319F8"/>
    <w:rsid w:val="00831B42"/>
    <w:rsid w:val="008320FE"/>
    <w:rsid w:val="008326A7"/>
    <w:rsid w:val="008328DA"/>
    <w:rsid w:val="0083542E"/>
    <w:rsid w:val="00835813"/>
    <w:rsid w:val="00836724"/>
    <w:rsid w:val="00840B44"/>
    <w:rsid w:val="00841173"/>
    <w:rsid w:val="00842D44"/>
    <w:rsid w:val="00843F20"/>
    <w:rsid w:val="00843F80"/>
    <w:rsid w:val="00844A3A"/>
    <w:rsid w:val="00846999"/>
    <w:rsid w:val="00851651"/>
    <w:rsid w:val="00852B1E"/>
    <w:rsid w:val="00855E5C"/>
    <w:rsid w:val="00856835"/>
    <w:rsid w:val="008618C7"/>
    <w:rsid w:val="0086276E"/>
    <w:rsid w:val="00862B63"/>
    <w:rsid w:val="00863010"/>
    <w:rsid w:val="0086405B"/>
    <w:rsid w:val="00864C71"/>
    <w:rsid w:val="008669A9"/>
    <w:rsid w:val="00867ACB"/>
    <w:rsid w:val="0087181E"/>
    <w:rsid w:val="00871A17"/>
    <w:rsid w:val="008741B9"/>
    <w:rsid w:val="00874A2D"/>
    <w:rsid w:val="0088213F"/>
    <w:rsid w:val="00882B6F"/>
    <w:rsid w:val="00883DB8"/>
    <w:rsid w:val="0088401D"/>
    <w:rsid w:val="00884433"/>
    <w:rsid w:val="00886D1B"/>
    <w:rsid w:val="00887A39"/>
    <w:rsid w:val="00887E4E"/>
    <w:rsid w:val="0089332E"/>
    <w:rsid w:val="0089337E"/>
    <w:rsid w:val="00895424"/>
    <w:rsid w:val="00896322"/>
    <w:rsid w:val="00897D2E"/>
    <w:rsid w:val="008A1EEC"/>
    <w:rsid w:val="008A41D9"/>
    <w:rsid w:val="008A472D"/>
    <w:rsid w:val="008A4FAD"/>
    <w:rsid w:val="008A542B"/>
    <w:rsid w:val="008A6F65"/>
    <w:rsid w:val="008A70BC"/>
    <w:rsid w:val="008B170C"/>
    <w:rsid w:val="008B2794"/>
    <w:rsid w:val="008B2BAE"/>
    <w:rsid w:val="008B438C"/>
    <w:rsid w:val="008B4864"/>
    <w:rsid w:val="008B57AF"/>
    <w:rsid w:val="008B7426"/>
    <w:rsid w:val="008C0BF7"/>
    <w:rsid w:val="008C31B9"/>
    <w:rsid w:val="008C6EB8"/>
    <w:rsid w:val="008C704F"/>
    <w:rsid w:val="008D2124"/>
    <w:rsid w:val="008D33AE"/>
    <w:rsid w:val="008D4BE9"/>
    <w:rsid w:val="008D59A1"/>
    <w:rsid w:val="008D6285"/>
    <w:rsid w:val="008D68A9"/>
    <w:rsid w:val="008D7427"/>
    <w:rsid w:val="008D7AE8"/>
    <w:rsid w:val="008E711F"/>
    <w:rsid w:val="008E7E63"/>
    <w:rsid w:val="008F1C98"/>
    <w:rsid w:val="008F2A5E"/>
    <w:rsid w:val="008F3112"/>
    <w:rsid w:val="008F4007"/>
    <w:rsid w:val="008F42D6"/>
    <w:rsid w:val="008F58E7"/>
    <w:rsid w:val="008F621A"/>
    <w:rsid w:val="008F7807"/>
    <w:rsid w:val="008F7F4C"/>
    <w:rsid w:val="0090027D"/>
    <w:rsid w:val="009010A3"/>
    <w:rsid w:val="00905C95"/>
    <w:rsid w:val="00907685"/>
    <w:rsid w:val="00911690"/>
    <w:rsid w:val="009142D7"/>
    <w:rsid w:val="00915066"/>
    <w:rsid w:val="00916989"/>
    <w:rsid w:val="00916B76"/>
    <w:rsid w:val="009179A4"/>
    <w:rsid w:val="00920CBD"/>
    <w:rsid w:val="00921706"/>
    <w:rsid w:val="00921F5E"/>
    <w:rsid w:val="009231EE"/>
    <w:rsid w:val="0092624C"/>
    <w:rsid w:val="00935404"/>
    <w:rsid w:val="009371B1"/>
    <w:rsid w:val="00937E6C"/>
    <w:rsid w:val="00940EA7"/>
    <w:rsid w:val="009420AC"/>
    <w:rsid w:val="009433A2"/>
    <w:rsid w:val="00943DD0"/>
    <w:rsid w:val="0094414E"/>
    <w:rsid w:val="009465FA"/>
    <w:rsid w:val="009468FD"/>
    <w:rsid w:val="00947DC0"/>
    <w:rsid w:val="0095006D"/>
    <w:rsid w:val="009528F1"/>
    <w:rsid w:val="00953A93"/>
    <w:rsid w:val="00954186"/>
    <w:rsid w:val="009548D8"/>
    <w:rsid w:val="00954AE9"/>
    <w:rsid w:val="00960571"/>
    <w:rsid w:val="00962AEE"/>
    <w:rsid w:val="00964A13"/>
    <w:rsid w:val="009651F2"/>
    <w:rsid w:val="00965254"/>
    <w:rsid w:val="00967D9D"/>
    <w:rsid w:val="00973F3C"/>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275C"/>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5359"/>
    <w:rsid w:val="009D65BB"/>
    <w:rsid w:val="009D7CF1"/>
    <w:rsid w:val="009E1614"/>
    <w:rsid w:val="009E1DCB"/>
    <w:rsid w:val="009E49FB"/>
    <w:rsid w:val="009E6DB0"/>
    <w:rsid w:val="009E732B"/>
    <w:rsid w:val="009F047F"/>
    <w:rsid w:val="009F2480"/>
    <w:rsid w:val="009F37C0"/>
    <w:rsid w:val="009F4530"/>
    <w:rsid w:val="00A01750"/>
    <w:rsid w:val="00A02477"/>
    <w:rsid w:val="00A041DA"/>
    <w:rsid w:val="00A05E24"/>
    <w:rsid w:val="00A1338E"/>
    <w:rsid w:val="00A24E5F"/>
    <w:rsid w:val="00A2502B"/>
    <w:rsid w:val="00A25C3D"/>
    <w:rsid w:val="00A3083F"/>
    <w:rsid w:val="00A31FFE"/>
    <w:rsid w:val="00A3360E"/>
    <w:rsid w:val="00A41B69"/>
    <w:rsid w:val="00A444E4"/>
    <w:rsid w:val="00A45211"/>
    <w:rsid w:val="00A452BE"/>
    <w:rsid w:val="00A46F06"/>
    <w:rsid w:val="00A52535"/>
    <w:rsid w:val="00A52DBB"/>
    <w:rsid w:val="00A5743A"/>
    <w:rsid w:val="00A5766E"/>
    <w:rsid w:val="00A64210"/>
    <w:rsid w:val="00A64732"/>
    <w:rsid w:val="00A64752"/>
    <w:rsid w:val="00A67D6B"/>
    <w:rsid w:val="00A73C36"/>
    <w:rsid w:val="00A73F65"/>
    <w:rsid w:val="00A74FDB"/>
    <w:rsid w:val="00A75068"/>
    <w:rsid w:val="00A75210"/>
    <w:rsid w:val="00A772A2"/>
    <w:rsid w:val="00A77391"/>
    <w:rsid w:val="00A77F5E"/>
    <w:rsid w:val="00A87700"/>
    <w:rsid w:val="00A87C6C"/>
    <w:rsid w:val="00A90FD4"/>
    <w:rsid w:val="00A91826"/>
    <w:rsid w:val="00A91E04"/>
    <w:rsid w:val="00A94307"/>
    <w:rsid w:val="00A9440C"/>
    <w:rsid w:val="00A94617"/>
    <w:rsid w:val="00A96EDB"/>
    <w:rsid w:val="00A97F57"/>
    <w:rsid w:val="00AA01F4"/>
    <w:rsid w:val="00AA0992"/>
    <w:rsid w:val="00AA35C0"/>
    <w:rsid w:val="00AA3F5E"/>
    <w:rsid w:val="00AA3FD7"/>
    <w:rsid w:val="00AA45A1"/>
    <w:rsid w:val="00AA49A4"/>
    <w:rsid w:val="00AA4A5B"/>
    <w:rsid w:val="00AA5681"/>
    <w:rsid w:val="00AA6047"/>
    <w:rsid w:val="00AA6BE1"/>
    <w:rsid w:val="00AA6FEA"/>
    <w:rsid w:val="00AA754C"/>
    <w:rsid w:val="00AB0536"/>
    <w:rsid w:val="00AB2DEC"/>
    <w:rsid w:val="00AB362D"/>
    <w:rsid w:val="00AB413A"/>
    <w:rsid w:val="00AB5075"/>
    <w:rsid w:val="00AB704F"/>
    <w:rsid w:val="00AB73A7"/>
    <w:rsid w:val="00AC029A"/>
    <w:rsid w:val="00AC1B39"/>
    <w:rsid w:val="00AC2608"/>
    <w:rsid w:val="00AC328A"/>
    <w:rsid w:val="00AC66D1"/>
    <w:rsid w:val="00AC7B23"/>
    <w:rsid w:val="00AD21EB"/>
    <w:rsid w:val="00AD3713"/>
    <w:rsid w:val="00AD494F"/>
    <w:rsid w:val="00AD5B09"/>
    <w:rsid w:val="00AD719D"/>
    <w:rsid w:val="00AD71FE"/>
    <w:rsid w:val="00AD78C6"/>
    <w:rsid w:val="00AE13BF"/>
    <w:rsid w:val="00AE3ACC"/>
    <w:rsid w:val="00AE5827"/>
    <w:rsid w:val="00AE7410"/>
    <w:rsid w:val="00AF537A"/>
    <w:rsid w:val="00AF5388"/>
    <w:rsid w:val="00B01AF2"/>
    <w:rsid w:val="00B037EB"/>
    <w:rsid w:val="00B05553"/>
    <w:rsid w:val="00B12065"/>
    <w:rsid w:val="00B170B8"/>
    <w:rsid w:val="00B17CEA"/>
    <w:rsid w:val="00B2159E"/>
    <w:rsid w:val="00B21776"/>
    <w:rsid w:val="00B22E92"/>
    <w:rsid w:val="00B242D7"/>
    <w:rsid w:val="00B24486"/>
    <w:rsid w:val="00B24E64"/>
    <w:rsid w:val="00B25021"/>
    <w:rsid w:val="00B25E02"/>
    <w:rsid w:val="00B26D32"/>
    <w:rsid w:val="00B3068A"/>
    <w:rsid w:val="00B3345C"/>
    <w:rsid w:val="00B33D27"/>
    <w:rsid w:val="00B342EE"/>
    <w:rsid w:val="00B34916"/>
    <w:rsid w:val="00B40E00"/>
    <w:rsid w:val="00B42CEA"/>
    <w:rsid w:val="00B43C05"/>
    <w:rsid w:val="00B44067"/>
    <w:rsid w:val="00B44664"/>
    <w:rsid w:val="00B47710"/>
    <w:rsid w:val="00B50A07"/>
    <w:rsid w:val="00B51336"/>
    <w:rsid w:val="00B51982"/>
    <w:rsid w:val="00B519E2"/>
    <w:rsid w:val="00B51AC8"/>
    <w:rsid w:val="00B55164"/>
    <w:rsid w:val="00B553B4"/>
    <w:rsid w:val="00B56A5B"/>
    <w:rsid w:val="00B57A2D"/>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685C"/>
    <w:rsid w:val="00BB7E25"/>
    <w:rsid w:val="00BC4E81"/>
    <w:rsid w:val="00BC516F"/>
    <w:rsid w:val="00BC7803"/>
    <w:rsid w:val="00BD0112"/>
    <w:rsid w:val="00BD14A6"/>
    <w:rsid w:val="00BD3127"/>
    <w:rsid w:val="00BD315C"/>
    <w:rsid w:val="00BE1A47"/>
    <w:rsid w:val="00BE1A78"/>
    <w:rsid w:val="00BE5D7D"/>
    <w:rsid w:val="00BE750C"/>
    <w:rsid w:val="00BF07DA"/>
    <w:rsid w:val="00BF0E96"/>
    <w:rsid w:val="00BF31E9"/>
    <w:rsid w:val="00BF428B"/>
    <w:rsid w:val="00BF4F68"/>
    <w:rsid w:val="00BF546C"/>
    <w:rsid w:val="00BF6C9D"/>
    <w:rsid w:val="00C01161"/>
    <w:rsid w:val="00C0154C"/>
    <w:rsid w:val="00C01896"/>
    <w:rsid w:val="00C02218"/>
    <w:rsid w:val="00C02AA5"/>
    <w:rsid w:val="00C03274"/>
    <w:rsid w:val="00C039B7"/>
    <w:rsid w:val="00C06653"/>
    <w:rsid w:val="00C11186"/>
    <w:rsid w:val="00C11969"/>
    <w:rsid w:val="00C14B63"/>
    <w:rsid w:val="00C166F9"/>
    <w:rsid w:val="00C228C3"/>
    <w:rsid w:val="00C22AE3"/>
    <w:rsid w:val="00C26706"/>
    <w:rsid w:val="00C274BB"/>
    <w:rsid w:val="00C34F9D"/>
    <w:rsid w:val="00C35551"/>
    <w:rsid w:val="00C40DEE"/>
    <w:rsid w:val="00C42029"/>
    <w:rsid w:val="00C42CFA"/>
    <w:rsid w:val="00C4590A"/>
    <w:rsid w:val="00C46B03"/>
    <w:rsid w:val="00C473CC"/>
    <w:rsid w:val="00C479AC"/>
    <w:rsid w:val="00C51436"/>
    <w:rsid w:val="00C536B5"/>
    <w:rsid w:val="00C544BC"/>
    <w:rsid w:val="00C571A1"/>
    <w:rsid w:val="00C606DB"/>
    <w:rsid w:val="00C60D48"/>
    <w:rsid w:val="00C66676"/>
    <w:rsid w:val="00C70306"/>
    <w:rsid w:val="00C70A53"/>
    <w:rsid w:val="00C70D27"/>
    <w:rsid w:val="00C71677"/>
    <w:rsid w:val="00C74662"/>
    <w:rsid w:val="00C775CC"/>
    <w:rsid w:val="00C778CC"/>
    <w:rsid w:val="00C81EF1"/>
    <w:rsid w:val="00C86BD6"/>
    <w:rsid w:val="00C873FB"/>
    <w:rsid w:val="00C87A6C"/>
    <w:rsid w:val="00C90A7B"/>
    <w:rsid w:val="00C91A4B"/>
    <w:rsid w:val="00C922B4"/>
    <w:rsid w:val="00C9401D"/>
    <w:rsid w:val="00C94895"/>
    <w:rsid w:val="00C95276"/>
    <w:rsid w:val="00C97E4B"/>
    <w:rsid w:val="00CA0F94"/>
    <w:rsid w:val="00CA27E0"/>
    <w:rsid w:val="00CA2E06"/>
    <w:rsid w:val="00CA3430"/>
    <w:rsid w:val="00CA5390"/>
    <w:rsid w:val="00CA5CA8"/>
    <w:rsid w:val="00CA6FA0"/>
    <w:rsid w:val="00CB193D"/>
    <w:rsid w:val="00CB5FA3"/>
    <w:rsid w:val="00CB60E7"/>
    <w:rsid w:val="00CB6A7F"/>
    <w:rsid w:val="00CC0CB0"/>
    <w:rsid w:val="00CC349A"/>
    <w:rsid w:val="00CC50E4"/>
    <w:rsid w:val="00CC5D2C"/>
    <w:rsid w:val="00CC61E6"/>
    <w:rsid w:val="00CC6436"/>
    <w:rsid w:val="00CD0334"/>
    <w:rsid w:val="00CD081D"/>
    <w:rsid w:val="00CD1EC5"/>
    <w:rsid w:val="00CD2CF6"/>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CF76F4"/>
    <w:rsid w:val="00D02A69"/>
    <w:rsid w:val="00D03209"/>
    <w:rsid w:val="00D03CE7"/>
    <w:rsid w:val="00D06A18"/>
    <w:rsid w:val="00D06ACE"/>
    <w:rsid w:val="00D10027"/>
    <w:rsid w:val="00D103B4"/>
    <w:rsid w:val="00D110D6"/>
    <w:rsid w:val="00D128AA"/>
    <w:rsid w:val="00D1447A"/>
    <w:rsid w:val="00D17D37"/>
    <w:rsid w:val="00D22FFF"/>
    <w:rsid w:val="00D25312"/>
    <w:rsid w:val="00D25B3D"/>
    <w:rsid w:val="00D26C95"/>
    <w:rsid w:val="00D31709"/>
    <w:rsid w:val="00D32623"/>
    <w:rsid w:val="00D3313F"/>
    <w:rsid w:val="00D34035"/>
    <w:rsid w:val="00D34CC5"/>
    <w:rsid w:val="00D35EBA"/>
    <w:rsid w:val="00D37FE4"/>
    <w:rsid w:val="00D40934"/>
    <w:rsid w:val="00D41820"/>
    <w:rsid w:val="00D42118"/>
    <w:rsid w:val="00D43968"/>
    <w:rsid w:val="00D43A88"/>
    <w:rsid w:val="00D45219"/>
    <w:rsid w:val="00D457F8"/>
    <w:rsid w:val="00D45F60"/>
    <w:rsid w:val="00D46383"/>
    <w:rsid w:val="00D46BA6"/>
    <w:rsid w:val="00D4715B"/>
    <w:rsid w:val="00D47E29"/>
    <w:rsid w:val="00D5057B"/>
    <w:rsid w:val="00D51F63"/>
    <w:rsid w:val="00D546D5"/>
    <w:rsid w:val="00D5513D"/>
    <w:rsid w:val="00D55EE3"/>
    <w:rsid w:val="00D56A51"/>
    <w:rsid w:val="00D57E2F"/>
    <w:rsid w:val="00D60298"/>
    <w:rsid w:val="00D60CC5"/>
    <w:rsid w:val="00D62542"/>
    <w:rsid w:val="00D630CF"/>
    <w:rsid w:val="00D6577D"/>
    <w:rsid w:val="00D67388"/>
    <w:rsid w:val="00D70735"/>
    <w:rsid w:val="00D75843"/>
    <w:rsid w:val="00D75C4B"/>
    <w:rsid w:val="00D8069A"/>
    <w:rsid w:val="00D81E16"/>
    <w:rsid w:val="00D84120"/>
    <w:rsid w:val="00D84EA9"/>
    <w:rsid w:val="00D871E0"/>
    <w:rsid w:val="00D87693"/>
    <w:rsid w:val="00D87E91"/>
    <w:rsid w:val="00D90E15"/>
    <w:rsid w:val="00D9188B"/>
    <w:rsid w:val="00D91A32"/>
    <w:rsid w:val="00D91E19"/>
    <w:rsid w:val="00D94421"/>
    <w:rsid w:val="00D947E2"/>
    <w:rsid w:val="00D94C92"/>
    <w:rsid w:val="00D95B8C"/>
    <w:rsid w:val="00D96F1E"/>
    <w:rsid w:val="00DA1229"/>
    <w:rsid w:val="00DA1D4D"/>
    <w:rsid w:val="00DA489D"/>
    <w:rsid w:val="00DA51C5"/>
    <w:rsid w:val="00DA5DAF"/>
    <w:rsid w:val="00DA78D6"/>
    <w:rsid w:val="00DB16A0"/>
    <w:rsid w:val="00DB1DA3"/>
    <w:rsid w:val="00DB26EE"/>
    <w:rsid w:val="00DC0934"/>
    <w:rsid w:val="00DC0C1B"/>
    <w:rsid w:val="00DC1938"/>
    <w:rsid w:val="00DC208F"/>
    <w:rsid w:val="00DC2DDD"/>
    <w:rsid w:val="00DC3228"/>
    <w:rsid w:val="00DC5278"/>
    <w:rsid w:val="00DC71AE"/>
    <w:rsid w:val="00DD031C"/>
    <w:rsid w:val="00DD072E"/>
    <w:rsid w:val="00DD2A12"/>
    <w:rsid w:val="00DD39FB"/>
    <w:rsid w:val="00DD3C36"/>
    <w:rsid w:val="00DD4308"/>
    <w:rsid w:val="00DD4BE4"/>
    <w:rsid w:val="00DD6361"/>
    <w:rsid w:val="00DD775D"/>
    <w:rsid w:val="00DD7C8D"/>
    <w:rsid w:val="00DD7F1C"/>
    <w:rsid w:val="00DE3126"/>
    <w:rsid w:val="00DE3A94"/>
    <w:rsid w:val="00DE61FA"/>
    <w:rsid w:val="00DF015F"/>
    <w:rsid w:val="00DF2FAC"/>
    <w:rsid w:val="00DF47CB"/>
    <w:rsid w:val="00DF5A67"/>
    <w:rsid w:val="00DF5D57"/>
    <w:rsid w:val="00E019F7"/>
    <w:rsid w:val="00E02FF5"/>
    <w:rsid w:val="00E05933"/>
    <w:rsid w:val="00E06DDB"/>
    <w:rsid w:val="00E128D7"/>
    <w:rsid w:val="00E1305A"/>
    <w:rsid w:val="00E132A6"/>
    <w:rsid w:val="00E143E8"/>
    <w:rsid w:val="00E15B10"/>
    <w:rsid w:val="00E207C1"/>
    <w:rsid w:val="00E2113C"/>
    <w:rsid w:val="00E21436"/>
    <w:rsid w:val="00E21560"/>
    <w:rsid w:val="00E238E9"/>
    <w:rsid w:val="00E25DAC"/>
    <w:rsid w:val="00E26344"/>
    <w:rsid w:val="00E276E1"/>
    <w:rsid w:val="00E30D1D"/>
    <w:rsid w:val="00E32181"/>
    <w:rsid w:val="00E32EFB"/>
    <w:rsid w:val="00E3745B"/>
    <w:rsid w:val="00E412F2"/>
    <w:rsid w:val="00E45720"/>
    <w:rsid w:val="00E45FCF"/>
    <w:rsid w:val="00E462BB"/>
    <w:rsid w:val="00E46AA3"/>
    <w:rsid w:val="00E46ACC"/>
    <w:rsid w:val="00E510EA"/>
    <w:rsid w:val="00E51CC8"/>
    <w:rsid w:val="00E530AC"/>
    <w:rsid w:val="00E53BC5"/>
    <w:rsid w:val="00E542C3"/>
    <w:rsid w:val="00E54B9E"/>
    <w:rsid w:val="00E60CF5"/>
    <w:rsid w:val="00E61F28"/>
    <w:rsid w:val="00E627CC"/>
    <w:rsid w:val="00E62BA2"/>
    <w:rsid w:val="00E648B8"/>
    <w:rsid w:val="00E64BD5"/>
    <w:rsid w:val="00E663E8"/>
    <w:rsid w:val="00E66EC5"/>
    <w:rsid w:val="00E66FC1"/>
    <w:rsid w:val="00E70AD9"/>
    <w:rsid w:val="00E7369F"/>
    <w:rsid w:val="00E736CB"/>
    <w:rsid w:val="00E805A7"/>
    <w:rsid w:val="00E81DB4"/>
    <w:rsid w:val="00E839CE"/>
    <w:rsid w:val="00E84799"/>
    <w:rsid w:val="00E852A1"/>
    <w:rsid w:val="00E8581F"/>
    <w:rsid w:val="00E8619D"/>
    <w:rsid w:val="00E86720"/>
    <w:rsid w:val="00E87D1F"/>
    <w:rsid w:val="00E9367E"/>
    <w:rsid w:val="00E93FA9"/>
    <w:rsid w:val="00E955CB"/>
    <w:rsid w:val="00E97F02"/>
    <w:rsid w:val="00EA1956"/>
    <w:rsid w:val="00EA2D67"/>
    <w:rsid w:val="00EA349D"/>
    <w:rsid w:val="00EA57E6"/>
    <w:rsid w:val="00EA6CDC"/>
    <w:rsid w:val="00EB1CF0"/>
    <w:rsid w:val="00EB22FF"/>
    <w:rsid w:val="00EB2C10"/>
    <w:rsid w:val="00EB5229"/>
    <w:rsid w:val="00EB594A"/>
    <w:rsid w:val="00EC1755"/>
    <w:rsid w:val="00EC1D83"/>
    <w:rsid w:val="00EC1DA4"/>
    <w:rsid w:val="00EC2D8D"/>
    <w:rsid w:val="00EC4B03"/>
    <w:rsid w:val="00ED07F9"/>
    <w:rsid w:val="00ED12D0"/>
    <w:rsid w:val="00ED2FEC"/>
    <w:rsid w:val="00ED37D8"/>
    <w:rsid w:val="00ED5C0C"/>
    <w:rsid w:val="00ED5DE0"/>
    <w:rsid w:val="00EE006D"/>
    <w:rsid w:val="00EE1D52"/>
    <w:rsid w:val="00EE4DF0"/>
    <w:rsid w:val="00EE5133"/>
    <w:rsid w:val="00EE5333"/>
    <w:rsid w:val="00EE552B"/>
    <w:rsid w:val="00EE740E"/>
    <w:rsid w:val="00EF1965"/>
    <w:rsid w:val="00EF230E"/>
    <w:rsid w:val="00F03221"/>
    <w:rsid w:val="00F04677"/>
    <w:rsid w:val="00F04F04"/>
    <w:rsid w:val="00F106D2"/>
    <w:rsid w:val="00F10803"/>
    <w:rsid w:val="00F10EF9"/>
    <w:rsid w:val="00F115CD"/>
    <w:rsid w:val="00F13A74"/>
    <w:rsid w:val="00F14479"/>
    <w:rsid w:val="00F147E2"/>
    <w:rsid w:val="00F212FB"/>
    <w:rsid w:val="00F27267"/>
    <w:rsid w:val="00F3107C"/>
    <w:rsid w:val="00F32716"/>
    <w:rsid w:val="00F3295A"/>
    <w:rsid w:val="00F332C5"/>
    <w:rsid w:val="00F361D4"/>
    <w:rsid w:val="00F37E24"/>
    <w:rsid w:val="00F40C2A"/>
    <w:rsid w:val="00F4148D"/>
    <w:rsid w:val="00F418B5"/>
    <w:rsid w:val="00F43D11"/>
    <w:rsid w:val="00F455F0"/>
    <w:rsid w:val="00F4695A"/>
    <w:rsid w:val="00F51148"/>
    <w:rsid w:val="00F513B0"/>
    <w:rsid w:val="00F547D0"/>
    <w:rsid w:val="00F557F7"/>
    <w:rsid w:val="00F6164E"/>
    <w:rsid w:val="00F6254F"/>
    <w:rsid w:val="00F64E91"/>
    <w:rsid w:val="00F706E2"/>
    <w:rsid w:val="00F7118B"/>
    <w:rsid w:val="00F72A3A"/>
    <w:rsid w:val="00F733A8"/>
    <w:rsid w:val="00F76478"/>
    <w:rsid w:val="00F81EDF"/>
    <w:rsid w:val="00F8366F"/>
    <w:rsid w:val="00F85A2C"/>
    <w:rsid w:val="00F87203"/>
    <w:rsid w:val="00F8765B"/>
    <w:rsid w:val="00F87CBC"/>
    <w:rsid w:val="00F923D8"/>
    <w:rsid w:val="00F924FD"/>
    <w:rsid w:val="00F92BA3"/>
    <w:rsid w:val="00F96F70"/>
    <w:rsid w:val="00FA062C"/>
    <w:rsid w:val="00FA1B2B"/>
    <w:rsid w:val="00FA24CE"/>
    <w:rsid w:val="00FA2BF4"/>
    <w:rsid w:val="00FA3F4C"/>
    <w:rsid w:val="00FA416C"/>
    <w:rsid w:val="00FA4977"/>
    <w:rsid w:val="00FA5FAC"/>
    <w:rsid w:val="00FB113B"/>
    <w:rsid w:val="00FB1732"/>
    <w:rsid w:val="00FB3A37"/>
    <w:rsid w:val="00FB3AB9"/>
    <w:rsid w:val="00FB48B5"/>
    <w:rsid w:val="00FB5091"/>
    <w:rsid w:val="00FB5370"/>
    <w:rsid w:val="00FC04BA"/>
    <w:rsid w:val="00FC0757"/>
    <w:rsid w:val="00FC1626"/>
    <w:rsid w:val="00FC1C61"/>
    <w:rsid w:val="00FC1CBF"/>
    <w:rsid w:val="00FC4C7B"/>
    <w:rsid w:val="00FC5171"/>
    <w:rsid w:val="00FC77C1"/>
    <w:rsid w:val="00FD22B6"/>
    <w:rsid w:val="00FD4447"/>
    <w:rsid w:val="00FD50AB"/>
    <w:rsid w:val="00FD7045"/>
    <w:rsid w:val="00FE082F"/>
    <w:rsid w:val="00FE118F"/>
    <w:rsid w:val="00FE3D55"/>
    <w:rsid w:val="00FE4392"/>
    <w:rsid w:val="00FE5B58"/>
    <w:rsid w:val="00FE602C"/>
    <w:rsid w:val="00FF0332"/>
    <w:rsid w:val="00FF22EB"/>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 w:type="character" w:customStyle="1" w:styleId="ui-provider">
    <w:name w:val="ui-provider"/>
    <w:basedOn w:val="DefaultParagraphFont"/>
    <w:rsid w:val="00D6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598">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272396736">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81097297">
      <w:bodyDiv w:val="1"/>
      <w:marLeft w:val="0"/>
      <w:marRight w:val="0"/>
      <w:marTop w:val="0"/>
      <w:marBottom w:val="0"/>
      <w:divBdr>
        <w:top w:val="none" w:sz="0" w:space="0" w:color="auto"/>
        <w:left w:val="none" w:sz="0" w:space="0" w:color="auto"/>
        <w:bottom w:val="none" w:sz="0" w:space="0" w:color="auto"/>
        <w:right w:val="none" w:sz="0" w:space="0" w:color="auto"/>
      </w:divBdr>
    </w:div>
    <w:div w:id="990673918">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78503390">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98315342">
      <w:bodyDiv w:val="1"/>
      <w:marLeft w:val="0"/>
      <w:marRight w:val="0"/>
      <w:marTop w:val="0"/>
      <w:marBottom w:val="0"/>
      <w:divBdr>
        <w:top w:val="none" w:sz="0" w:space="0" w:color="auto"/>
        <w:left w:val="none" w:sz="0" w:space="0" w:color="auto"/>
        <w:bottom w:val="none" w:sz="0" w:space="0" w:color="auto"/>
        <w:right w:val="none" w:sz="0" w:space="0" w:color="auto"/>
      </w:divBdr>
      <w:divsChild>
        <w:div w:id="1144203638">
          <w:marLeft w:val="1267"/>
          <w:marRight w:val="0"/>
          <w:marTop w:val="0"/>
          <w:marBottom w:val="120"/>
          <w:divBdr>
            <w:top w:val="none" w:sz="0" w:space="0" w:color="auto"/>
            <w:left w:val="none" w:sz="0" w:space="0" w:color="auto"/>
            <w:bottom w:val="none" w:sz="0" w:space="0" w:color="auto"/>
            <w:right w:val="none" w:sz="0" w:space="0" w:color="auto"/>
          </w:divBdr>
        </w:div>
        <w:div w:id="383992971">
          <w:marLeft w:val="1267"/>
          <w:marRight w:val="0"/>
          <w:marTop w:val="0"/>
          <w:marBottom w:val="120"/>
          <w:divBdr>
            <w:top w:val="none" w:sz="0" w:space="0" w:color="auto"/>
            <w:left w:val="none" w:sz="0" w:space="0" w:color="auto"/>
            <w:bottom w:val="none" w:sz="0" w:space="0" w:color="auto"/>
            <w:right w:val="none" w:sz="0" w:space="0" w:color="auto"/>
          </w:divBdr>
        </w:div>
        <w:div w:id="210116198">
          <w:marLeft w:val="1267"/>
          <w:marRight w:val="0"/>
          <w:marTop w:val="0"/>
          <w:marBottom w:val="120"/>
          <w:divBdr>
            <w:top w:val="none" w:sz="0" w:space="0" w:color="auto"/>
            <w:left w:val="none" w:sz="0" w:space="0" w:color="auto"/>
            <w:bottom w:val="none" w:sz="0" w:space="0" w:color="auto"/>
            <w:right w:val="none" w:sz="0" w:space="0" w:color="auto"/>
          </w:divBdr>
        </w:div>
        <w:div w:id="476917617">
          <w:marLeft w:val="1267"/>
          <w:marRight w:val="0"/>
          <w:marTop w:val="0"/>
          <w:marBottom w:val="120"/>
          <w:divBdr>
            <w:top w:val="none" w:sz="0" w:space="0" w:color="auto"/>
            <w:left w:val="none" w:sz="0" w:space="0" w:color="auto"/>
            <w:bottom w:val="none" w:sz="0" w:space="0" w:color="auto"/>
            <w:right w:val="none" w:sz="0" w:space="0" w:color="auto"/>
          </w:divBdr>
        </w:div>
        <w:div w:id="1165971683">
          <w:marLeft w:val="1267"/>
          <w:marRight w:val="0"/>
          <w:marTop w:val="0"/>
          <w:marBottom w:val="120"/>
          <w:divBdr>
            <w:top w:val="none" w:sz="0" w:space="0" w:color="auto"/>
            <w:left w:val="none" w:sz="0" w:space="0" w:color="auto"/>
            <w:bottom w:val="none" w:sz="0" w:space="0" w:color="auto"/>
            <w:right w:val="none" w:sz="0" w:space="0" w:color="auto"/>
          </w:divBdr>
        </w:div>
        <w:div w:id="1415740080">
          <w:marLeft w:val="1267"/>
          <w:marRight w:val="0"/>
          <w:marTop w:val="0"/>
          <w:marBottom w:val="120"/>
          <w:divBdr>
            <w:top w:val="none" w:sz="0" w:space="0" w:color="auto"/>
            <w:left w:val="none" w:sz="0" w:space="0" w:color="auto"/>
            <w:bottom w:val="none" w:sz="0" w:space="0" w:color="auto"/>
            <w:right w:val="none" w:sz="0" w:space="0" w:color="auto"/>
          </w:divBdr>
        </w:div>
        <w:div w:id="1692104324">
          <w:marLeft w:val="1267"/>
          <w:marRight w:val="0"/>
          <w:marTop w:val="0"/>
          <w:marBottom w:val="120"/>
          <w:divBdr>
            <w:top w:val="none" w:sz="0" w:space="0" w:color="auto"/>
            <w:left w:val="none" w:sz="0" w:space="0" w:color="auto"/>
            <w:bottom w:val="none" w:sz="0" w:space="0" w:color="auto"/>
            <w:right w:val="none" w:sz="0" w:space="0" w:color="auto"/>
          </w:divBdr>
        </w:div>
        <w:div w:id="681131507">
          <w:marLeft w:val="1267"/>
          <w:marRight w:val="0"/>
          <w:marTop w:val="0"/>
          <w:marBottom w:val="120"/>
          <w:divBdr>
            <w:top w:val="none" w:sz="0" w:space="0" w:color="auto"/>
            <w:left w:val="none" w:sz="0" w:space="0" w:color="auto"/>
            <w:bottom w:val="none" w:sz="0" w:space="0" w:color="auto"/>
            <w:right w:val="none" w:sz="0" w:space="0" w:color="auto"/>
          </w:divBdr>
        </w:div>
        <w:div w:id="281888897">
          <w:marLeft w:val="1267"/>
          <w:marRight w:val="0"/>
          <w:marTop w:val="0"/>
          <w:marBottom w:val="120"/>
          <w:divBdr>
            <w:top w:val="none" w:sz="0" w:space="0" w:color="auto"/>
            <w:left w:val="none" w:sz="0" w:space="0" w:color="auto"/>
            <w:bottom w:val="none" w:sz="0" w:space="0" w:color="auto"/>
            <w:right w:val="none" w:sz="0" w:space="0" w:color="auto"/>
          </w:divBdr>
        </w:div>
        <w:div w:id="771360958">
          <w:marLeft w:val="1267"/>
          <w:marRight w:val="0"/>
          <w:marTop w:val="0"/>
          <w:marBottom w:val="120"/>
          <w:divBdr>
            <w:top w:val="none" w:sz="0" w:space="0" w:color="auto"/>
            <w:left w:val="none" w:sz="0" w:space="0" w:color="auto"/>
            <w:bottom w:val="none" w:sz="0" w:space="0" w:color="auto"/>
            <w:right w:val="none" w:sz="0" w:space="0" w:color="auto"/>
          </w:divBdr>
        </w:div>
        <w:div w:id="551311479">
          <w:marLeft w:val="1267"/>
          <w:marRight w:val="0"/>
          <w:marTop w:val="0"/>
          <w:marBottom w:val="12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omes-england-public-body-review-terms-of-reference/homes-england-public-body-review-terms-of-re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159274/Homes-England-strategic-plan-2023-to-202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de81c19-0895-4efc-b747-8c9e5bcc3cf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24D2EB-5E2C-433E-BEE2-CED12CA2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21</cp:revision>
  <cp:lastPrinted>2020-01-29T14:29:00Z</cp:lastPrinted>
  <dcterms:created xsi:type="dcterms:W3CDTF">2023-07-06T07:22:00Z</dcterms:created>
  <dcterms:modified xsi:type="dcterms:W3CDTF">2023-11-13T14:52:00Z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