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D23FC" w14:textId="54F362A7" w:rsidR="00B44664" w:rsidRPr="007D09C1" w:rsidRDefault="00DF015F" w:rsidP="00D5057B">
      <w:pPr>
        <w:ind w:left="-993"/>
        <w:jc w:val="both"/>
        <w:rPr>
          <w:rFonts w:cstheme="minorHAnsi"/>
        </w:rPr>
      </w:pPr>
      <w:r w:rsidRPr="007D09C1">
        <w:rPr>
          <w:rFonts w:cstheme="minorHAnsi"/>
          <w:b/>
          <w:bCs/>
        </w:rPr>
        <w:t>Present</w:t>
      </w:r>
      <w:r w:rsidR="006029C3" w:rsidRPr="007D09C1">
        <w:rPr>
          <w:rFonts w:cstheme="minorHAnsi"/>
        </w:rPr>
        <w:t>:</w:t>
      </w:r>
      <w:r w:rsidR="00234F68">
        <w:rPr>
          <w:rFonts w:cstheme="minorHAnsi"/>
        </w:rPr>
        <w:t xml:space="preserve"> </w:t>
      </w:r>
      <w:r w:rsidR="002B2CAB">
        <w:rPr>
          <w:rFonts w:cstheme="minorHAnsi"/>
        </w:rPr>
        <w:t xml:space="preserve">Brian Horton, chair; </w:t>
      </w:r>
      <w:r w:rsidR="00234F68">
        <w:rPr>
          <w:rFonts w:cstheme="minorHAnsi"/>
        </w:rPr>
        <w:t xml:space="preserve">Brandon Lewis, Brian’s intern; </w:t>
      </w:r>
      <w:r w:rsidR="002B2CAB">
        <w:rPr>
          <w:rFonts w:cstheme="minorHAnsi"/>
        </w:rPr>
        <w:t xml:space="preserve">Ashley Jackson, Thanet; Marion Money, NRLA; Tania Lunney, KCC; Paul Koster, Dartford; Linda Hibbs, TMBC; Lisa Clarke, Clarion; Tracey Kerly, Ashford; </w:t>
      </w:r>
      <w:r w:rsidR="00AB0536" w:rsidRPr="007D09C1">
        <w:rPr>
          <w:rFonts w:cstheme="minorHAnsi"/>
        </w:rPr>
        <w:t xml:space="preserve"> </w:t>
      </w:r>
      <w:r w:rsidR="002B2CAB">
        <w:rPr>
          <w:rFonts w:cstheme="minorHAnsi"/>
        </w:rPr>
        <w:t>Step</w:t>
      </w:r>
      <w:r w:rsidR="00234F68">
        <w:rPr>
          <w:rFonts w:cstheme="minorHAnsi"/>
        </w:rPr>
        <w:t>h</w:t>
      </w:r>
      <w:r w:rsidR="002B2CAB">
        <w:rPr>
          <w:rFonts w:cstheme="minorHAnsi"/>
        </w:rPr>
        <w:t xml:space="preserve"> Goad, Golding; Emma McCaughan, KCC; John Littlemore, Maidstone and vice chair; Polly Hardy, Interventions Alliance; Gill Butler</w:t>
      </w:r>
      <w:r w:rsidR="00234F68" w:rsidRPr="00234F68">
        <w:rPr>
          <w:rFonts w:cstheme="minorHAnsi"/>
        </w:rPr>
        <w:t xml:space="preserve"> </w:t>
      </w:r>
      <w:r w:rsidR="00234F68">
        <w:rPr>
          <w:rFonts w:cstheme="minorHAnsi"/>
        </w:rPr>
        <w:t>and Samuel Aligbe</w:t>
      </w:r>
      <w:r w:rsidR="002B2CAB">
        <w:rPr>
          <w:rFonts w:cstheme="minorHAnsi"/>
        </w:rPr>
        <w:t>, Folkestone and Hythe;</w:t>
      </w:r>
      <w:r w:rsidR="00234F68">
        <w:rPr>
          <w:rFonts w:cstheme="minorHAnsi"/>
        </w:rPr>
        <w:t xml:space="preserve"> Charlotte Hudson, Swale; Caroline Smith, KCC corporate parenting;  Mel Anthony, KCC commissioning; </w:t>
      </w:r>
      <w:r w:rsidR="002B2CAB">
        <w:rPr>
          <w:rFonts w:cstheme="minorHAnsi"/>
        </w:rPr>
        <w:t xml:space="preserve"> </w:t>
      </w:r>
      <w:r w:rsidR="00234F68">
        <w:rPr>
          <w:rFonts w:cstheme="minorHAnsi"/>
        </w:rPr>
        <w:t xml:space="preserve">Paul Thomas, Development and Land Services Ltd; Ellen Schwartz, Public Health KCC; Rachel Valerio, Riverside; Marie Royle and Abigail Agba, Canterbury;  Nicola Bowen, Choice Support; Carol Cook, KCC; Kerry Turner, KCC; </w:t>
      </w:r>
      <w:r w:rsidR="002B2CAB">
        <w:rPr>
          <w:rFonts w:cstheme="minorHAnsi"/>
        </w:rPr>
        <w:t>Sharon Irvine and Helen Miller, KHG;</w:t>
      </w:r>
    </w:p>
    <w:p w14:paraId="0FD10667" w14:textId="14C8CE81" w:rsidR="00CC61E6" w:rsidRPr="007D09C1" w:rsidRDefault="00DF015F" w:rsidP="00D5057B">
      <w:pPr>
        <w:ind w:left="-993"/>
        <w:rPr>
          <w:rFonts w:cstheme="minorHAnsi"/>
        </w:rPr>
      </w:pPr>
      <w:r w:rsidRPr="007D09C1">
        <w:rPr>
          <w:rFonts w:cstheme="minorHAnsi"/>
          <w:b/>
        </w:rPr>
        <w:t>Apologies</w:t>
      </w:r>
      <w:r w:rsidR="00A73C36">
        <w:rPr>
          <w:rFonts w:cstheme="minorHAnsi"/>
          <w:b/>
        </w:rPr>
        <w:t xml:space="preserve"> received before the meeting</w:t>
      </w:r>
      <w:r w:rsidR="007330A4" w:rsidRPr="007D09C1">
        <w:rPr>
          <w:rFonts w:cstheme="minorHAnsi"/>
          <w:b/>
        </w:rPr>
        <w:t>:</w:t>
      </w:r>
      <w:r w:rsidR="00C01896" w:rsidRPr="007D09C1">
        <w:rPr>
          <w:rFonts w:cstheme="minorHAnsi"/>
        </w:rPr>
        <w:t xml:space="preserve"> </w:t>
      </w:r>
      <w:r w:rsidR="007940A2">
        <w:rPr>
          <w:rFonts w:cstheme="minorHAnsi"/>
        </w:rPr>
        <w:t xml:space="preserve">Claire Jones, Interventions Alliance; </w:t>
      </w:r>
      <w:r w:rsidR="00C764BC">
        <w:rPr>
          <w:rFonts w:cstheme="minorHAnsi"/>
        </w:rPr>
        <w:t>Anjan Ghosh, Kent Public Health; Amy Cheswick, mhs homes;</w:t>
      </w:r>
      <w:r w:rsidR="00B10F30">
        <w:rPr>
          <w:rFonts w:cstheme="minorHAnsi"/>
        </w:rPr>
        <w:t xml:space="preserve"> Mary Gibbons, Moat;</w:t>
      </w:r>
      <w:r w:rsidR="00C47E23">
        <w:rPr>
          <w:rFonts w:cstheme="minorHAnsi"/>
        </w:rPr>
        <w:t xml:space="preserve"> Mark Breathwick, Medway</w:t>
      </w:r>
      <w:r w:rsidR="002162E5">
        <w:rPr>
          <w:rFonts w:cstheme="minorHAnsi"/>
        </w:rPr>
        <w:t xml:space="preserve">; Alison Simmons, Sevenoaks; </w:t>
      </w:r>
      <w:r w:rsidR="008554C0">
        <w:rPr>
          <w:rFonts w:cstheme="minorHAnsi"/>
        </w:rPr>
        <w:t xml:space="preserve">Lin Perkins, Golding Homes; </w:t>
      </w:r>
      <w:r w:rsidR="009C196A">
        <w:rPr>
          <w:rFonts w:cstheme="minorHAnsi"/>
        </w:rPr>
        <w:t xml:space="preserve">Sasha Harrison, Southern Housing; Clare Maynard and Simon Mitchell, KCC; </w:t>
      </w:r>
      <w:r w:rsidR="00166119">
        <w:rPr>
          <w:rFonts w:cstheme="minorHAnsi"/>
        </w:rPr>
        <w:t>Tony Hughes, Southern Housing;</w:t>
      </w:r>
      <w:r w:rsidR="00784E2A">
        <w:rPr>
          <w:rFonts w:cstheme="minorHAnsi"/>
        </w:rPr>
        <w:t xml:space="preserve"> Simon Thomas, rep for Kent Chief Planning Officers Group; </w:t>
      </w:r>
      <w:r w:rsidR="00190A2E">
        <w:rPr>
          <w:rFonts w:cstheme="minorHAnsi"/>
        </w:rPr>
        <w:t xml:space="preserve">Shola Alao; Hyde Housing; </w:t>
      </w:r>
    </w:p>
    <w:tbl>
      <w:tblPr>
        <w:tblStyle w:val="TableGrid"/>
        <w:tblW w:w="14885" w:type="dxa"/>
        <w:tblInd w:w="-998" w:type="dxa"/>
        <w:tblLayout w:type="fixed"/>
        <w:tblLook w:val="04A0" w:firstRow="1" w:lastRow="0" w:firstColumn="1" w:lastColumn="0" w:noHBand="0" w:noVBand="1"/>
      </w:tblPr>
      <w:tblGrid>
        <w:gridCol w:w="1560"/>
        <w:gridCol w:w="9356"/>
        <w:gridCol w:w="850"/>
        <w:gridCol w:w="3119"/>
      </w:tblGrid>
      <w:tr w:rsidR="00BF6C9D" w:rsidRPr="007D09C1" w14:paraId="51C7AF28" w14:textId="77777777" w:rsidTr="001C1978">
        <w:trPr>
          <w:trHeight w:val="454"/>
        </w:trPr>
        <w:tc>
          <w:tcPr>
            <w:tcW w:w="1560" w:type="dxa"/>
            <w:shd w:val="clear" w:color="auto" w:fill="DBE5F1" w:themeFill="accent1" w:themeFillTint="33"/>
          </w:tcPr>
          <w:p w14:paraId="6F3B69C3" w14:textId="77777777" w:rsidR="00BF6C9D" w:rsidRPr="007D09C1" w:rsidRDefault="00BF6C9D" w:rsidP="002B184E">
            <w:pPr>
              <w:jc w:val="center"/>
              <w:rPr>
                <w:rFonts w:cstheme="minorHAnsi"/>
                <w:b/>
              </w:rPr>
            </w:pPr>
            <w:r w:rsidRPr="007D09C1">
              <w:rPr>
                <w:rFonts w:cstheme="minorHAnsi"/>
                <w:b/>
              </w:rPr>
              <w:t>Reference</w:t>
            </w:r>
          </w:p>
        </w:tc>
        <w:tc>
          <w:tcPr>
            <w:tcW w:w="9356" w:type="dxa"/>
            <w:shd w:val="clear" w:color="auto" w:fill="DBE5F1" w:themeFill="accent1" w:themeFillTint="33"/>
          </w:tcPr>
          <w:p w14:paraId="7F116C9A" w14:textId="77777777" w:rsidR="00BF6C9D" w:rsidRPr="007D09C1" w:rsidRDefault="00BF6C9D" w:rsidP="002B184E">
            <w:pPr>
              <w:jc w:val="center"/>
              <w:rPr>
                <w:rFonts w:cstheme="minorHAnsi"/>
              </w:rPr>
            </w:pPr>
            <w:r w:rsidRPr="007D09C1">
              <w:rPr>
                <w:rFonts w:cstheme="minorHAnsi"/>
              </w:rPr>
              <w:t>Notes/Outcome</w:t>
            </w:r>
          </w:p>
        </w:tc>
        <w:tc>
          <w:tcPr>
            <w:tcW w:w="850" w:type="dxa"/>
            <w:shd w:val="clear" w:color="auto" w:fill="DBE5F1" w:themeFill="accent1" w:themeFillTint="33"/>
          </w:tcPr>
          <w:p w14:paraId="06D4BD81" w14:textId="77777777" w:rsidR="00BF6C9D" w:rsidRPr="007D09C1" w:rsidRDefault="00BF6C9D" w:rsidP="009F047F">
            <w:pPr>
              <w:jc w:val="center"/>
              <w:rPr>
                <w:rFonts w:cstheme="minorHAnsi"/>
              </w:rPr>
            </w:pPr>
            <w:r w:rsidRPr="007D09C1">
              <w:rPr>
                <w:rFonts w:cstheme="minorHAnsi"/>
              </w:rPr>
              <w:t xml:space="preserve">Who </w:t>
            </w:r>
          </w:p>
        </w:tc>
        <w:tc>
          <w:tcPr>
            <w:tcW w:w="3119" w:type="dxa"/>
            <w:shd w:val="clear" w:color="auto" w:fill="DBE5F1" w:themeFill="accent1" w:themeFillTint="33"/>
          </w:tcPr>
          <w:p w14:paraId="44D44000" w14:textId="77777777" w:rsidR="00BF6C9D" w:rsidRPr="007D09C1" w:rsidRDefault="00BF6C9D" w:rsidP="00205AB1">
            <w:pPr>
              <w:jc w:val="both"/>
              <w:rPr>
                <w:rFonts w:cstheme="minorHAnsi"/>
              </w:rPr>
            </w:pPr>
            <w:r w:rsidRPr="007D09C1">
              <w:rPr>
                <w:rFonts w:cstheme="minorHAnsi"/>
              </w:rPr>
              <w:t>Action/Decision</w:t>
            </w:r>
          </w:p>
        </w:tc>
      </w:tr>
      <w:tr w:rsidR="00C11969" w:rsidRPr="007D09C1" w14:paraId="777BAD93" w14:textId="77777777" w:rsidTr="001C1978">
        <w:tc>
          <w:tcPr>
            <w:tcW w:w="1560" w:type="dxa"/>
          </w:tcPr>
          <w:p w14:paraId="71F55BCF" w14:textId="2213088F" w:rsidR="00C11969" w:rsidRDefault="007940A2" w:rsidP="00426F3D">
            <w:pPr>
              <w:rPr>
                <w:rFonts w:cstheme="minorHAnsi"/>
              </w:rPr>
            </w:pPr>
            <w:r>
              <w:rPr>
                <w:rFonts w:cstheme="minorHAnsi"/>
              </w:rPr>
              <w:t>Matters arising from July</w:t>
            </w:r>
            <w:r w:rsidR="00C11969">
              <w:rPr>
                <w:rFonts w:cstheme="minorHAnsi"/>
              </w:rPr>
              <w:t xml:space="preserve"> 2023</w:t>
            </w:r>
          </w:p>
        </w:tc>
        <w:tc>
          <w:tcPr>
            <w:tcW w:w="9356" w:type="dxa"/>
            <w:shd w:val="clear" w:color="auto" w:fill="auto"/>
          </w:tcPr>
          <w:p w14:paraId="00D3BEC2" w14:textId="213F035C" w:rsidR="007940A2" w:rsidRDefault="007940A2" w:rsidP="007940A2">
            <w:pPr>
              <w:jc w:val="both"/>
              <w:rPr>
                <w:rFonts w:cstheme="minorHAnsi"/>
              </w:rPr>
            </w:pPr>
            <w:r w:rsidRPr="007940A2">
              <w:rPr>
                <w:rFonts w:cstheme="minorHAnsi"/>
              </w:rPr>
              <w:t>All Contact JL with any issues for him to take to this K</w:t>
            </w:r>
            <w:r w:rsidR="000A67B4">
              <w:rPr>
                <w:rFonts w:cstheme="minorHAnsi"/>
              </w:rPr>
              <w:t>ent Migration governance board - done</w:t>
            </w:r>
          </w:p>
          <w:p w14:paraId="0A7C8ADF" w14:textId="24991A51" w:rsidR="007940A2" w:rsidRPr="007940A2" w:rsidRDefault="007940A2" w:rsidP="007940A2">
            <w:pPr>
              <w:jc w:val="both"/>
              <w:rPr>
                <w:rFonts w:cstheme="minorHAnsi"/>
              </w:rPr>
            </w:pPr>
            <w:r w:rsidRPr="007940A2">
              <w:rPr>
                <w:rFonts w:cstheme="minorHAnsi"/>
              </w:rPr>
              <w:t>JL Continue with keeping the group informed on levels of rent, standards within HMOs, how funding follows the households, for migration etc.</w:t>
            </w:r>
            <w:r w:rsidR="000A67B4">
              <w:rPr>
                <w:rFonts w:cstheme="minorHAnsi"/>
              </w:rPr>
              <w:t xml:space="preserve"> - done</w:t>
            </w:r>
          </w:p>
          <w:p w14:paraId="3C1B2055" w14:textId="003638E3" w:rsidR="00C11969" w:rsidRDefault="007940A2" w:rsidP="00C11969">
            <w:pPr>
              <w:jc w:val="both"/>
              <w:rPr>
                <w:rFonts w:cstheme="minorHAnsi"/>
              </w:rPr>
            </w:pPr>
            <w:r>
              <w:rPr>
                <w:rFonts w:cstheme="minorHAnsi"/>
              </w:rPr>
              <w:t>HM Circulate Kent Estates Partnership presentation – done</w:t>
            </w:r>
          </w:p>
          <w:p w14:paraId="1FE9C2F9" w14:textId="5ECE3AB0" w:rsidR="007940A2" w:rsidRDefault="007940A2" w:rsidP="00C11969">
            <w:pPr>
              <w:jc w:val="both"/>
              <w:rPr>
                <w:rFonts w:cstheme="minorHAnsi"/>
              </w:rPr>
            </w:pPr>
            <w:r>
              <w:rPr>
                <w:rFonts w:cstheme="minorHAnsi"/>
              </w:rPr>
              <w:t>HM circulate F&amp;H’s presentation following their mock inspection – done</w:t>
            </w:r>
          </w:p>
          <w:p w14:paraId="17F8AEA2" w14:textId="72EB380F" w:rsidR="007940A2" w:rsidRDefault="007940A2" w:rsidP="00C11969">
            <w:pPr>
              <w:jc w:val="both"/>
              <w:rPr>
                <w:rFonts w:cstheme="minorHAnsi"/>
              </w:rPr>
            </w:pPr>
            <w:r>
              <w:rPr>
                <w:rFonts w:cstheme="minorHAnsi"/>
              </w:rPr>
              <w:t>BH send note to scope work around NEET</w:t>
            </w:r>
            <w:r w:rsidR="00881C04">
              <w:rPr>
                <w:rFonts w:cstheme="minorHAnsi"/>
              </w:rPr>
              <w:t xml:space="preserve"> </w:t>
            </w:r>
            <w:r w:rsidR="000A67B4">
              <w:rPr>
                <w:rFonts w:cstheme="minorHAnsi"/>
              </w:rPr>
              <w:t>- done</w:t>
            </w:r>
          </w:p>
          <w:p w14:paraId="02892096" w14:textId="77777777" w:rsidR="007940A2" w:rsidRDefault="007940A2" w:rsidP="00C11969">
            <w:pPr>
              <w:jc w:val="both"/>
              <w:rPr>
                <w:rFonts w:cstheme="minorHAnsi"/>
              </w:rPr>
            </w:pPr>
            <w:r>
              <w:rPr>
                <w:rFonts w:cstheme="minorHAnsi"/>
              </w:rPr>
              <w:t>All contact BH if you’d like to attend event on 14</w:t>
            </w:r>
            <w:r w:rsidRPr="007940A2">
              <w:rPr>
                <w:rFonts w:cstheme="minorHAnsi"/>
                <w:vertAlign w:val="superscript"/>
              </w:rPr>
              <w:t>th</w:t>
            </w:r>
            <w:r>
              <w:rPr>
                <w:rFonts w:cstheme="minorHAnsi"/>
              </w:rPr>
              <w:t xml:space="preserve"> July</w:t>
            </w:r>
          </w:p>
          <w:p w14:paraId="4C8FCA71" w14:textId="2732F119" w:rsidR="007940A2" w:rsidRDefault="007940A2" w:rsidP="007940A2">
            <w:pPr>
              <w:jc w:val="both"/>
              <w:rPr>
                <w:rFonts w:cstheme="minorHAnsi"/>
              </w:rPr>
            </w:pPr>
            <w:r w:rsidRPr="007940A2">
              <w:rPr>
                <w:rFonts w:cstheme="minorHAnsi"/>
              </w:rPr>
              <w:t xml:space="preserve">CS Please update group on the outcome of the Judicial Review at the November meeting, or via a </w:t>
            </w:r>
            <w:r w:rsidR="00704267">
              <w:rPr>
                <w:rFonts w:cstheme="minorHAnsi"/>
              </w:rPr>
              <w:t>note to circulate if preferred – covered in corporate parenting update.</w:t>
            </w:r>
          </w:p>
          <w:p w14:paraId="01193B5B" w14:textId="3DCA4750" w:rsidR="007940A2" w:rsidRDefault="007940A2" w:rsidP="007940A2">
            <w:pPr>
              <w:jc w:val="both"/>
              <w:rPr>
                <w:rFonts w:cstheme="minorHAnsi"/>
              </w:rPr>
            </w:pPr>
            <w:r w:rsidRPr="007940A2">
              <w:rPr>
                <w:rFonts w:cstheme="minorHAnsi"/>
              </w:rPr>
              <w:t>MA Arrange meeting with LH, JL, SM and other interested parties on reprocureme</w:t>
            </w:r>
            <w:r w:rsidR="000A67B4">
              <w:rPr>
                <w:rFonts w:cstheme="minorHAnsi"/>
              </w:rPr>
              <w:t>nt of Home Improvement Agencies – del</w:t>
            </w:r>
            <w:r w:rsidR="00242243">
              <w:rPr>
                <w:rFonts w:cstheme="minorHAnsi"/>
              </w:rPr>
              <w:t>ayed awaiting the new director who is in post now.</w:t>
            </w:r>
          </w:p>
          <w:p w14:paraId="38D6DD41" w14:textId="50654ACF" w:rsidR="007940A2" w:rsidRDefault="007940A2" w:rsidP="007940A2">
            <w:pPr>
              <w:jc w:val="both"/>
              <w:rPr>
                <w:rFonts w:cstheme="minorHAnsi"/>
              </w:rPr>
            </w:pPr>
            <w:r>
              <w:rPr>
                <w:rFonts w:cstheme="minorHAnsi"/>
              </w:rPr>
              <w:t xml:space="preserve">All LHAs </w:t>
            </w:r>
            <w:r w:rsidRPr="007940A2">
              <w:rPr>
                <w:rFonts w:cstheme="minorHAnsi"/>
              </w:rPr>
              <w:t xml:space="preserve">liaise with Vicky on historic </w:t>
            </w:r>
            <w:r>
              <w:rPr>
                <w:rFonts w:cstheme="minorHAnsi"/>
              </w:rPr>
              <w:t xml:space="preserve">housing </w:t>
            </w:r>
            <w:r w:rsidRPr="007940A2">
              <w:rPr>
                <w:rFonts w:cstheme="minorHAnsi"/>
              </w:rPr>
              <w:t xml:space="preserve">data issue </w:t>
            </w:r>
            <w:r w:rsidR="000A67B4">
              <w:rPr>
                <w:rFonts w:cstheme="minorHAnsi"/>
              </w:rPr>
              <w:t xml:space="preserve"> - done</w:t>
            </w:r>
          </w:p>
          <w:p w14:paraId="219FBA24" w14:textId="31EB3A31" w:rsidR="007940A2" w:rsidRPr="007940A2" w:rsidRDefault="007940A2" w:rsidP="007940A2">
            <w:pPr>
              <w:jc w:val="both"/>
              <w:rPr>
                <w:rFonts w:cstheme="minorHAnsi"/>
              </w:rPr>
            </w:pPr>
            <w:r w:rsidRPr="007940A2">
              <w:rPr>
                <w:rFonts w:cstheme="minorHAnsi"/>
              </w:rPr>
              <w:t>VH Continue to flag any issues around Kent Homechoice that KHG can support with</w:t>
            </w:r>
            <w:r w:rsidR="000A67B4">
              <w:rPr>
                <w:rFonts w:cstheme="minorHAnsi"/>
              </w:rPr>
              <w:t xml:space="preserve"> - done</w:t>
            </w:r>
          </w:p>
          <w:p w14:paraId="6CCFF6F4" w14:textId="633E63FD" w:rsidR="007940A2" w:rsidRPr="007D09C1" w:rsidRDefault="007940A2" w:rsidP="00C11969">
            <w:pPr>
              <w:jc w:val="both"/>
              <w:rPr>
                <w:rFonts w:cstheme="minorHAnsi"/>
              </w:rPr>
            </w:pPr>
          </w:p>
        </w:tc>
        <w:tc>
          <w:tcPr>
            <w:tcW w:w="850" w:type="dxa"/>
            <w:shd w:val="clear" w:color="auto" w:fill="auto"/>
          </w:tcPr>
          <w:p w14:paraId="0141D812" w14:textId="77777777" w:rsidR="00C11969" w:rsidRPr="007D09C1" w:rsidRDefault="00C11969" w:rsidP="008669A9">
            <w:pPr>
              <w:jc w:val="both"/>
              <w:rPr>
                <w:rFonts w:cstheme="minorHAnsi"/>
              </w:rPr>
            </w:pPr>
          </w:p>
        </w:tc>
        <w:tc>
          <w:tcPr>
            <w:tcW w:w="3119" w:type="dxa"/>
            <w:shd w:val="clear" w:color="auto" w:fill="auto"/>
          </w:tcPr>
          <w:p w14:paraId="560ACD88" w14:textId="77777777" w:rsidR="00C11969" w:rsidRPr="007D09C1" w:rsidRDefault="00C11969" w:rsidP="00426F3D">
            <w:pPr>
              <w:jc w:val="both"/>
              <w:rPr>
                <w:rFonts w:cstheme="minorHAnsi"/>
                <w:color w:val="FF0000"/>
              </w:rPr>
            </w:pPr>
          </w:p>
        </w:tc>
      </w:tr>
      <w:tr w:rsidR="00BF6C9D" w:rsidRPr="007D09C1" w14:paraId="245DE213" w14:textId="77777777" w:rsidTr="001C1978">
        <w:tc>
          <w:tcPr>
            <w:tcW w:w="1560" w:type="dxa"/>
          </w:tcPr>
          <w:p w14:paraId="619F37BD" w14:textId="78AE8DC6" w:rsidR="00BF6C9D" w:rsidRPr="007D09C1" w:rsidRDefault="007940A2" w:rsidP="00426F3D">
            <w:pPr>
              <w:rPr>
                <w:rFonts w:cstheme="minorHAnsi"/>
              </w:rPr>
            </w:pPr>
            <w:r>
              <w:rPr>
                <w:rFonts w:cstheme="minorHAnsi"/>
              </w:rPr>
              <w:t>How the multiply project can help your residents</w:t>
            </w:r>
          </w:p>
        </w:tc>
        <w:tc>
          <w:tcPr>
            <w:tcW w:w="9356" w:type="dxa"/>
            <w:shd w:val="clear" w:color="auto" w:fill="auto"/>
          </w:tcPr>
          <w:p w14:paraId="52C69CF0" w14:textId="5AA4703D" w:rsidR="00073776" w:rsidRDefault="007940A2" w:rsidP="00073776">
            <w:pPr>
              <w:jc w:val="both"/>
              <w:rPr>
                <w:rFonts w:cstheme="minorHAnsi"/>
              </w:rPr>
            </w:pPr>
            <w:r>
              <w:rPr>
                <w:rFonts w:cstheme="minorHAnsi"/>
              </w:rPr>
              <w:t>Tania Lunney</w:t>
            </w:r>
            <w:r w:rsidR="00881C04">
              <w:rPr>
                <w:rFonts w:cstheme="minorHAnsi"/>
              </w:rPr>
              <w:t>;</w:t>
            </w:r>
            <w:r w:rsidR="00242243">
              <w:rPr>
                <w:rFonts w:cstheme="minorHAnsi"/>
              </w:rPr>
              <w:t xml:space="preserve"> KCC</w:t>
            </w:r>
            <w:r w:rsidR="000A67B4">
              <w:rPr>
                <w:rFonts w:cstheme="minorHAnsi"/>
              </w:rPr>
              <w:t xml:space="preserve"> have government funding for upscaling numer</w:t>
            </w:r>
            <w:r w:rsidR="00242243">
              <w:rPr>
                <w:rFonts w:cstheme="minorHAnsi"/>
              </w:rPr>
              <w:t>acy</w:t>
            </w:r>
            <w:r w:rsidR="000A67B4">
              <w:rPr>
                <w:rFonts w:cstheme="minorHAnsi"/>
              </w:rPr>
              <w:t>. The courses are at various levels including for those with learning difficulties. They also provide courses with other skills, like cooking on a budget, customer service, etc. It is flexible and can include cash handling that could help with employment. They will upskill so people can access other courses. Courses are free, non accredited</w:t>
            </w:r>
            <w:r w:rsidR="00D0131F">
              <w:rPr>
                <w:rFonts w:cstheme="minorHAnsi"/>
              </w:rPr>
              <w:t>, for those 19+</w:t>
            </w:r>
            <w:r w:rsidR="000A67B4">
              <w:rPr>
                <w:rFonts w:cstheme="minorHAnsi"/>
              </w:rPr>
              <w:t xml:space="preserve"> and so can be flexible to the needs of the group and individual.  </w:t>
            </w:r>
            <w:r w:rsidR="00D0131F">
              <w:rPr>
                <w:rFonts w:cstheme="minorHAnsi"/>
              </w:rPr>
              <w:t xml:space="preserve">Learners must not already have a GCSE </w:t>
            </w:r>
            <w:r w:rsidR="007B47FA">
              <w:rPr>
                <w:rFonts w:cstheme="minorHAnsi"/>
              </w:rPr>
              <w:t xml:space="preserve">or higher qualification </w:t>
            </w:r>
            <w:r w:rsidR="00D0131F">
              <w:rPr>
                <w:rFonts w:cstheme="minorHAnsi"/>
              </w:rPr>
              <w:t xml:space="preserve">but allowances </w:t>
            </w:r>
            <w:r w:rsidR="007B47FA">
              <w:rPr>
                <w:rFonts w:cstheme="minorHAnsi"/>
              </w:rPr>
              <w:t xml:space="preserve">are made </w:t>
            </w:r>
            <w:r w:rsidR="00D0131F">
              <w:rPr>
                <w:rFonts w:cstheme="minorHAnsi"/>
              </w:rPr>
              <w:t>around skill fade</w:t>
            </w:r>
            <w:proofErr w:type="gramStart"/>
            <w:r w:rsidR="00D0131F">
              <w:rPr>
                <w:rFonts w:cstheme="minorHAnsi"/>
              </w:rPr>
              <w:t>.</w:t>
            </w:r>
            <w:r w:rsidR="000A67B4">
              <w:rPr>
                <w:rFonts w:cstheme="minorHAnsi"/>
              </w:rPr>
              <w:t>.</w:t>
            </w:r>
            <w:proofErr w:type="gramEnd"/>
            <w:r w:rsidR="00D0131F">
              <w:rPr>
                <w:rFonts w:cstheme="minorHAnsi"/>
              </w:rPr>
              <w:t xml:space="preserve"> The skills could be us</w:t>
            </w:r>
            <w:r w:rsidR="00405232">
              <w:rPr>
                <w:rFonts w:cstheme="minorHAnsi"/>
              </w:rPr>
              <w:t xml:space="preserve">eful to clients and staff. Members </w:t>
            </w:r>
            <w:r w:rsidR="00D0131F">
              <w:rPr>
                <w:rFonts w:cstheme="minorHAnsi"/>
              </w:rPr>
              <w:t>input may be to provide venues for those in the community to attend.</w:t>
            </w:r>
          </w:p>
          <w:p w14:paraId="06EDFABC" w14:textId="599342C0" w:rsidR="00D0131F" w:rsidRDefault="00D0131F" w:rsidP="00073776">
            <w:pPr>
              <w:jc w:val="both"/>
              <w:rPr>
                <w:rFonts w:cstheme="minorHAnsi"/>
              </w:rPr>
            </w:pPr>
          </w:p>
          <w:p w14:paraId="0174A92E" w14:textId="103009BF" w:rsidR="00D0131F" w:rsidRDefault="00D0131F" w:rsidP="00073776">
            <w:pPr>
              <w:jc w:val="both"/>
              <w:rPr>
                <w:rFonts w:cstheme="minorHAnsi"/>
              </w:rPr>
            </w:pPr>
            <w:r>
              <w:rPr>
                <w:rFonts w:cstheme="minorHAnsi"/>
              </w:rPr>
              <w:lastRenderedPageBreak/>
              <w:t>Landlords can refer in or ask for specific courses for a group.</w:t>
            </w:r>
            <w:r w:rsidR="00AC18E7">
              <w:rPr>
                <w:rFonts w:cstheme="minorHAnsi"/>
              </w:rPr>
              <w:t xml:space="preserve"> Learners will be supported on to next courses internally and externally for courses or employment. </w:t>
            </w:r>
          </w:p>
          <w:p w14:paraId="1803EB2C" w14:textId="447A0F55" w:rsidR="00D0131F" w:rsidRDefault="00D0131F" w:rsidP="00073776">
            <w:pPr>
              <w:jc w:val="both"/>
              <w:rPr>
                <w:rFonts w:cstheme="minorHAnsi"/>
              </w:rPr>
            </w:pPr>
          </w:p>
          <w:p w14:paraId="19AB16E8" w14:textId="5F389032" w:rsidR="00D0131F" w:rsidRDefault="00D0131F" w:rsidP="00073776">
            <w:pPr>
              <w:jc w:val="both"/>
              <w:rPr>
                <w:rFonts w:cstheme="minorHAnsi"/>
              </w:rPr>
            </w:pPr>
            <w:r>
              <w:rPr>
                <w:rFonts w:cstheme="minorHAnsi"/>
              </w:rPr>
              <w:t>CS has the lead for the care leaving service and this could be useful for some care leavers. CS will link TL with their edu</w:t>
            </w:r>
            <w:r w:rsidR="007B47FA">
              <w:rPr>
                <w:rFonts w:cstheme="minorHAnsi"/>
              </w:rPr>
              <w:t xml:space="preserve">cation officers. </w:t>
            </w:r>
          </w:p>
          <w:p w14:paraId="3B40CE63" w14:textId="7C402273" w:rsidR="00D0131F" w:rsidRDefault="00D0131F" w:rsidP="00073776">
            <w:pPr>
              <w:jc w:val="both"/>
              <w:rPr>
                <w:rFonts w:cstheme="minorHAnsi"/>
              </w:rPr>
            </w:pPr>
          </w:p>
          <w:p w14:paraId="4376844C" w14:textId="4C4E92BF" w:rsidR="00D0131F" w:rsidRDefault="00D0131F" w:rsidP="00073776">
            <w:pPr>
              <w:jc w:val="both"/>
              <w:rPr>
                <w:rFonts w:cstheme="minorHAnsi"/>
              </w:rPr>
            </w:pPr>
            <w:r>
              <w:rPr>
                <w:rFonts w:cstheme="minorHAnsi"/>
              </w:rPr>
              <w:t>ES</w:t>
            </w:r>
            <w:r w:rsidR="00405232">
              <w:rPr>
                <w:rFonts w:cstheme="minorHAnsi"/>
              </w:rPr>
              <w:t>,</w:t>
            </w:r>
            <w:r>
              <w:rPr>
                <w:rFonts w:cstheme="minorHAnsi"/>
              </w:rPr>
              <w:t xml:space="preserve"> deputy director in Kent Public Healt</w:t>
            </w:r>
            <w:r w:rsidR="007B47FA">
              <w:rPr>
                <w:rFonts w:cstheme="minorHAnsi"/>
              </w:rPr>
              <w:t xml:space="preserve">h, this would be useful for </w:t>
            </w:r>
            <w:r>
              <w:rPr>
                <w:rFonts w:cstheme="minorHAnsi"/>
              </w:rPr>
              <w:t xml:space="preserve">those who are NEET and she would like to link TL with David Smith at KCC and perhaps other partners. </w:t>
            </w:r>
          </w:p>
          <w:p w14:paraId="63FBFB77" w14:textId="0389A9F2" w:rsidR="00D0131F" w:rsidRDefault="00D0131F" w:rsidP="00073776">
            <w:pPr>
              <w:jc w:val="both"/>
              <w:rPr>
                <w:rFonts w:cstheme="minorHAnsi"/>
              </w:rPr>
            </w:pPr>
          </w:p>
          <w:p w14:paraId="534958F1" w14:textId="63B8C5D3" w:rsidR="00D0131F" w:rsidRDefault="00881C04" w:rsidP="00073776">
            <w:pPr>
              <w:jc w:val="both"/>
              <w:rPr>
                <w:rFonts w:cstheme="minorHAnsi"/>
              </w:rPr>
            </w:pPr>
            <w:r>
              <w:rPr>
                <w:rFonts w:cstheme="minorHAnsi"/>
              </w:rPr>
              <w:t>MA Adult</w:t>
            </w:r>
            <w:r w:rsidR="00D0131F">
              <w:rPr>
                <w:rFonts w:cstheme="minorHAnsi"/>
              </w:rPr>
              <w:t xml:space="preserve"> s</w:t>
            </w:r>
            <w:r w:rsidR="007B47FA">
              <w:rPr>
                <w:rFonts w:cstheme="minorHAnsi"/>
              </w:rPr>
              <w:t xml:space="preserve">ocial care, she will share TL’s </w:t>
            </w:r>
            <w:r w:rsidR="00D0131F">
              <w:rPr>
                <w:rFonts w:cstheme="minorHAnsi"/>
              </w:rPr>
              <w:t xml:space="preserve">details with Rachel Westlake to support those fleeing domestic abuse. Some of the care workforce may also benefit from developing numeracy skills.  </w:t>
            </w:r>
          </w:p>
          <w:p w14:paraId="0A5A8F58" w14:textId="5A7D1DF9" w:rsidR="000A67B4" w:rsidRDefault="000A67B4" w:rsidP="00073776">
            <w:pPr>
              <w:jc w:val="both"/>
              <w:rPr>
                <w:rFonts w:cstheme="minorHAnsi"/>
              </w:rPr>
            </w:pPr>
          </w:p>
          <w:p w14:paraId="7375C73E" w14:textId="5CC0EF5D" w:rsidR="00D0131F" w:rsidRDefault="00D0131F" w:rsidP="00073776">
            <w:pPr>
              <w:jc w:val="both"/>
              <w:rPr>
                <w:rFonts w:cstheme="minorHAnsi"/>
              </w:rPr>
            </w:pPr>
            <w:r>
              <w:rPr>
                <w:rFonts w:cstheme="minorHAnsi"/>
              </w:rPr>
              <w:t>DoE do require some evaluation and that is ongoing and will be done at the end. ES perhaps public health could help you apply for fu</w:t>
            </w:r>
            <w:r w:rsidR="00AC18E7">
              <w:rPr>
                <w:rFonts w:cstheme="minorHAnsi"/>
              </w:rPr>
              <w:t>nding to rese</w:t>
            </w:r>
            <w:r>
              <w:rPr>
                <w:rFonts w:cstheme="minorHAnsi"/>
              </w:rPr>
              <w:t>a</w:t>
            </w:r>
            <w:r w:rsidR="00AC18E7">
              <w:rPr>
                <w:rFonts w:cstheme="minorHAnsi"/>
              </w:rPr>
              <w:t>r</w:t>
            </w:r>
            <w:r>
              <w:rPr>
                <w:rFonts w:cstheme="minorHAnsi"/>
              </w:rPr>
              <w:t xml:space="preserve">ch how the training helps. </w:t>
            </w:r>
          </w:p>
          <w:p w14:paraId="70ABA34A" w14:textId="2A28CE9A" w:rsidR="004C61B5" w:rsidRDefault="004C61B5" w:rsidP="00073776">
            <w:pPr>
              <w:jc w:val="both"/>
              <w:rPr>
                <w:rFonts w:cstheme="minorHAnsi"/>
              </w:rPr>
            </w:pPr>
          </w:p>
          <w:p w14:paraId="7A8AB698" w14:textId="790EA389" w:rsidR="004C61B5" w:rsidRDefault="004C61B5" w:rsidP="00073776">
            <w:pPr>
              <w:jc w:val="both"/>
              <w:rPr>
                <w:rFonts w:cstheme="minorHAnsi"/>
              </w:rPr>
            </w:pPr>
            <w:r>
              <w:rPr>
                <w:rFonts w:cstheme="minorHAnsi"/>
              </w:rPr>
              <w:t>LH was also inter</w:t>
            </w:r>
            <w:r w:rsidR="007B47FA">
              <w:rPr>
                <w:rFonts w:cstheme="minorHAnsi"/>
              </w:rPr>
              <w:t>ested in making contact with TL.</w:t>
            </w:r>
          </w:p>
          <w:p w14:paraId="342A3271" w14:textId="3A687B7F" w:rsidR="00D0131F" w:rsidRPr="00300DF6" w:rsidRDefault="00D0131F" w:rsidP="00073776">
            <w:pPr>
              <w:jc w:val="both"/>
              <w:rPr>
                <w:rFonts w:cstheme="minorHAnsi"/>
              </w:rPr>
            </w:pPr>
          </w:p>
        </w:tc>
        <w:tc>
          <w:tcPr>
            <w:tcW w:w="850" w:type="dxa"/>
            <w:shd w:val="clear" w:color="auto" w:fill="auto"/>
          </w:tcPr>
          <w:p w14:paraId="0410B4DD" w14:textId="77777777" w:rsidR="00013106" w:rsidRDefault="00013106" w:rsidP="008669A9">
            <w:pPr>
              <w:jc w:val="both"/>
              <w:rPr>
                <w:rFonts w:cstheme="minorHAnsi"/>
              </w:rPr>
            </w:pPr>
          </w:p>
          <w:p w14:paraId="3E227949" w14:textId="77777777" w:rsidR="007B47FA" w:rsidRDefault="007B47FA" w:rsidP="008669A9">
            <w:pPr>
              <w:jc w:val="both"/>
              <w:rPr>
                <w:rFonts w:cstheme="minorHAnsi"/>
              </w:rPr>
            </w:pPr>
          </w:p>
          <w:p w14:paraId="6D2AB2C0" w14:textId="77777777" w:rsidR="007B47FA" w:rsidRDefault="007B47FA" w:rsidP="008669A9">
            <w:pPr>
              <w:jc w:val="both"/>
              <w:rPr>
                <w:rFonts w:cstheme="minorHAnsi"/>
              </w:rPr>
            </w:pPr>
          </w:p>
          <w:p w14:paraId="48D9284D" w14:textId="77777777" w:rsidR="007B47FA" w:rsidRDefault="007B47FA" w:rsidP="008669A9">
            <w:pPr>
              <w:jc w:val="both"/>
              <w:rPr>
                <w:rFonts w:cstheme="minorHAnsi"/>
              </w:rPr>
            </w:pPr>
          </w:p>
          <w:p w14:paraId="4D2E8EDA" w14:textId="77777777" w:rsidR="007B47FA" w:rsidRDefault="007B47FA" w:rsidP="008669A9">
            <w:pPr>
              <w:jc w:val="both"/>
              <w:rPr>
                <w:rFonts w:cstheme="minorHAnsi"/>
              </w:rPr>
            </w:pPr>
          </w:p>
          <w:p w14:paraId="6D129868" w14:textId="77777777" w:rsidR="007B47FA" w:rsidRDefault="007B47FA" w:rsidP="008669A9">
            <w:pPr>
              <w:jc w:val="both"/>
              <w:rPr>
                <w:rFonts w:cstheme="minorHAnsi"/>
              </w:rPr>
            </w:pPr>
          </w:p>
          <w:p w14:paraId="4CFA0702" w14:textId="77777777" w:rsidR="007B47FA" w:rsidRDefault="007B47FA" w:rsidP="008669A9">
            <w:pPr>
              <w:jc w:val="both"/>
              <w:rPr>
                <w:rFonts w:cstheme="minorHAnsi"/>
              </w:rPr>
            </w:pPr>
          </w:p>
          <w:p w14:paraId="15A24F23" w14:textId="77777777" w:rsidR="007B47FA" w:rsidRDefault="007B47FA" w:rsidP="008669A9">
            <w:pPr>
              <w:jc w:val="both"/>
              <w:rPr>
                <w:rFonts w:cstheme="minorHAnsi"/>
              </w:rPr>
            </w:pPr>
          </w:p>
          <w:p w14:paraId="542E5787" w14:textId="77777777" w:rsidR="007B47FA" w:rsidRDefault="007B47FA" w:rsidP="008669A9">
            <w:pPr>
              <w:jc w:val="both"/>
              <w:rPr>
                <w:rFonts w:cstheme="minorHAnsi"/>
              </w:rPr>
            </w:pPr>
          </w:p>
          <w:p w14:paraId="0BEBAD33" w14:textId="3249494C" w:rsidR="007B47FA" w:rsidRDefault="007B47FA" w:rsidP="008669A9">
            <w:pPr>
              <w:jc w:val="both"/>
              <w:rPr>
                <w:rFonts w:cstheme="minorHAnsi"/>
              </w:rPr>
            </w:pPr>
          </w:p>
          <w:p w14:paraId="09C2064E" w14:textId="77777777" w:rsidR="007B47FA" w:rsidRDefault="007B47FA" w:rsidP="008669A9">
            <w:pPr>
              <w:jc w:val="both"/>
              <w:rPr>
                <w:rFonts w:cstheme="minorHAnsi"/>
              </w:rPr>
            </w:pPr>
          </w:p>
          <w:p w14:paraId="2DAADC5F" w14:textId="77777777" w:rsidR="007B47FA" w:rsidRDefault="007B47FA" w:rsidP="008669A9">
            <w:pPr>
              <w:jc w:val="both"/>
              <w:rPr>
                <w:rFonts w:cstheme="minorHAnsi"/>
              </w:rPr>
            </w:pPr>
            <w:r>
              <w:rPr>
                <w:rFonts w:cstheme="minorHAnsi"/>
              </w:rPr>
              <w:t>TL &amp; CS</w:t>
            </w:r>
          </w:p>
          <w:p w14:paraId="3D612A0A" w14:textId="77777777" w:rsidR="007B47FA" w:rsidRDefault="007B47FA" w:rsidP="008669A9">
            <w:pPr>
              <w:jc w:val="both"/>
              <w:rPr>
                <w:rFonts w:cstheme="minorHAnsi"/>
              </w:rPr>
            </w:pPr>
          </w:p>
          <w:p w14:paraId="07892E97" w14:textId="77777777" w:rsidR="007B47FA" w:rsidRDefault="007B47FA" w:rsidP="008669A9">
            <w:pPr>
              <w:jc w:val="both"/>
              <w:rPr>
                <w:rFonts w:cstheme="minorHAnsi"/>
              </w:rPr>
            </w:pPr>
            <w:r>
              <w:rPr>
                <w:rFonts w:cstheme="minorHAnsi"/>
              </w:rPr>
              <w:t>ES &amp; TL</w:t>
            </w:r>
          </w:p>
          <w:p w14:paraId="54937CB4" w14:textId="77777777" w:rsidR="007B47FA" w:rsidRDefault="007B47FA" w:rsidP="008669A9">
            <w:pPr>
              <w:jc w:val="both"/>
              <w:rPr>
                <w:rFonts w:cstheme="minorHAnsi"/>
              </w:rPr>
            </w:pPr>
          </w:p>
          <w:p w14:paraId="2B6B5F8B" w14:textId="77777777" w:rsidR="007B47FA" w:rsidRDefault="007B47FA" w:rsidP="008669A9">
            <w:pPr>
              <w:jc w:val="both"/>
              <w:rPr>
                <w:rFonts w:cstheme="minorHAnsi"/>
              </w:rPr>
            </w:pPr>
          </w:p>
          <w:p w14:paraId="78837382" w14:textId="77777777" w:rsidR="007B47FA" w:rsidRDefault="007B47FA" w:rsidP="008669A9">
            <w:pPr>
              <w:jc w:val="both"/>
              <w:rPr>
                <w:rFonts w:cstheme="minorHAnsi"/>
              </w:rPr>
            </w:pPr>
            <w:r>
              <w:rPr>
                <w:rFonts w:cstheme="minorHAnsi"/>
              </w:rPr>
              <w:t>MA &amp; TL</w:t>
            </w:r>
          </w:p>
          <w:p w14:paraId="5B493AC6" w14:textId="77777777" w:rsidR="007B47FA" w:rsidRDefault="007B47FA" w:rsidP="008669A9">
            <w:pPr>
              <w:jc w:val="both"/>
              <w:rPr>
                <w:rFonts w:cstheme="minorHAnsi"/>
              </w:rPr>
            </w:pPr>
          </w:p>
          <w:p w14:paraId="21B8CDB5" w14:textId="55ADA125" w:rsidR="007B47FA" w:rsidRDefault="007B47FA" w:rsidP="008669A9">
            <w:pPr>
              <w:jc w:val="both"/>
              <w:rPr>
                <w:rFonts w:cstheme="minorHAnsi"/>
              </w:rPr>
            </w:pPr>
          </w:p>
          <w:p w14:paraId="7F288EE8" w14:textId="77777777" w:rsidR="007B47FA" w:rsidRDefault="007B47FA" w:rsidP="008669A9">
            <w:pPr>
              <w:jc w:val="both"/>
              <w:rPr>
                <w:rFonts w:cstheme="minorHAnsi"/>
              </w:rPr>
            </w:pPr>
          </w:p>
          <w:p w14:paraId="46BF7469" w14:textId="5B2A3EE1" w:rsidR="007B47FA" w:rsidRPr="007D09C1" w:rsidRDefault="007B47FA" w:rsidP="008669A9">
            <w:pPr>
              <w:jc w:val="both"/>
              <w:rPr>
                <w:rFonts w:cstheme="minorHAnsi"/>
              </w:rPr>
            </w:pPr>
            <w:r>
              <w:rPr>
                <w:rFonts w:cstheme="minorHAnsi"/>
              </w:rPr>
              <w:t>LH &amp; TL</w:t>
            </w:r>
          </w:p>
        </w:tc>
        <w:tc>
          <w:tcPr>
            <w:tcW w:w="3119" w:type="dxa"/>
            <w:shd w:val="clear" w:color="auto" w:fill="auto"/>
          </w:tcPr>
          <w:p w14:paraId="2ECD7971" w14:textId="77777777" w:rsidR="00013106" w:rsidRDefault="00013106" w:rsidP="00426F3D">
            <w:pPr>
              <w:jc w:val="both"/>
              <w:rPr>
                <w:rFonts w:cstheme="minorHAnsi"/>
                <w:color w:val="FF0000"/>
              </w:rPr>
            </w:pPr>
          </w:p>
          <w:p w14:paraId="549FE1BC" w14:textId="77777777" w:rsidR="007B47FA" w:rsidRDefault="007B47FA" w:rsidP="00426F3D">
            <w:pPr>
              <w:jc w:val="both"/>
              <w:rPr>
                <w:rFonts w:cstheme="minorHAnsi"/>
                <w:color w:val="FF0000"/>
              </w:rPr>
            </w:pPr>
          </w:p>
          <w:p w14:paraId="474762AA" w14:textId="77777777" w:rsidR="007B47FA" w:rsidRDefault="007B47FA" w:rsidP="00426F3D">
            <w:pPr>
              <w:jc w:val="both"/>
              <w:rPr>
                <w:rFonts w:cstheme="minorHAnsi"/>
                <w:color w:val="FF0000"/>
              </w:rPr>
            </w:pPr>
          </w:p>
          <w:p w14:paraId="576152C3" w14:textId="77777777" w:rsidR="007B47FA" w:rsidRDefault="007B47FA" w:rsidP="00426F3D">
            <w:pPr>
              <w:jc w:val="both"/>
              <w:rPr>
                <w:rFonts w:cstheme="minorHAnsi"/>
                <w:color w:val="FF0000"/>
              </w:rPr>
            </w:pPr>
          </w:p>
          <w:p w14:paraId="5205A9BF" w14:textId="77777777" w:rsidR="007B47FA" w:rsidRDefault="007B47FA" w:rsidP="00426F3D">
            <w:pPr>
              <w:jc w:val="both"/>
              <w:rPr>
                <w:rFonts w:cstheme="minorHAnsi"/>
                <w:color w:val="FF0000"/>
              </w:rPr>
            </w:pPr>
          </w:p>
          <w:p w14:paraId="66769901" w14:textId="77777777" w:rsidR="007B47FA" w:rsidRDefault="007B47FA" w:rsidP="00426F3D">
            <w:pPr>
              <w:jc w:val="both"/>
              <w:rPr>
                <w:rFonts w:cstheme="minorHAnsi"/>
                <w:color w:val="FF0000"/>
              </w:rPr>
            </w:pPr>
          </w:p>
          <w:p w14:paraId="1439FC32" w14:textId="77777777" w:rsidR="007B47FA" w:rsidRDefault="007B47FA" w:rsidP="00426F3D">
            <w:pPr>
              <w:jc w:val="both"/>
              <w:rPr>
                <w:rFonts w:cstheme="minorHAnsi"/>
                <w:color w:val="FF0000"/>
              </w:rPr>
            </w:pPr>
          </w:p>
          <w:p w14:paraId="3CD5F477" w14:textId="77777777" w:rsidR="007B47FA" w:rsidRDefault="007B47FA" w:rsidP="00426F3D">
            <w:pPr>
              <w:jc w:val="both"/>
              <w:rPr>
                <w:rFonts w:cstheme="minorHAnsi"/>
                <w:color w:val="FF0000"/>
              </w:rPr>
            </w:pPr>
          </w:p>
          <w:p w14:paraId="165960F0" w14:textId="77777777" w:rsidR="007B47FA" w:rsidRDefault="007B47FA" w:rsidP="00426F3D">
            <w:pPr>
              <w:jc w:val="both"/>
              <w:rPr>
                <w:rFonts w:cstheme="minorHAnsi"/>
                <w:color w:val="FF0000"/>
              </w:rPr>
            </w:pPr>
          </w:p>
          <w:p w14:paraId="14F33CA9" w14:textId="0744CA15" w:rsidR="007B47FA" w:rsidRDefault="007B47FA" w:rsidP="00426F3D">
            <w:pPr>
              <w:jc w:val="both"/>
              <w:rPr>
                <w:rFonts w:cstheme="minorHAnsi"/>
                <w:color w:val="FF0000"/>
              </w:rPr>
            </w:pPr>
          </w:p>
          <w:p w14:paraId="536BFBB6" w14:textId="77777777" w:rsidR="007B47FA" w:rsidRDefault="007B47FA" w:rsidP="00426F3D">
            <w:pPr>
              <w:jc w:val="both"/>
              <w:rPr>
                <w:rFonts w:cstheme="minorHAnsi"/>
                <w:color w:val="FF0000"/>
              </w:rPr>
            </w:pPr>
          </w:p>
          <w:p w14:paraId="74F73E02" w14:textId="007DC657" w:rsidR="007B47FA" w:rsidRDefault="007B47FA" w:rsidP="00426F3D">
            <w:pPr>
              <w:jc w:val="both"/>
              <w:rPr>
                <w:rFonts w:cstheme="minorHAnsi"/>
                <w:color w:val="FF0000"/>
              </w:rPr>
            </w:pPr>
            <w:r>
              <w:rPr>
                <w:rFonts w:cstheme="minorHAnsi"/>
                <w:color w:val="FF0000"/>
              </w:rPr>
              <w:t>Arrange to liaise</w:t>
            </w:r>
          </w:p>
          <w:p w14:paraId="09671E39" w14:textId="77777777" w:rsidR="007B47FA" w:rsidRDefault="007B47FA" w:rsidP="00426F3D">
            <w:pPr>
              <w:jc w:val="both"/>
              <w:rPr>
                <w:rFonts w:cstheme="minorHAnsi"/>
                <w:color w:val="FF0000"/>
              </w:rPr>
            </w:pPr>
          </w:p>
          <w:p w14:paraId="635E3B51" w14:textId="77777777" w:rsidR="007B47FA" w:rsidRDefault="007B47FA" w:rsidP="00426F3D">
            <w:pPr>
              <w:jc w:val="both"/>
              <w:rPr>
                <w:rFonts w:cstheme="minorHAnsi"/>
                <w:color w:val="FF0000"/>
              </w:rPr>
            </w:pPr>
          </w:p>
          <w:p w14:paraId="388B14A7" w14:textId="77777777" w:rsidR="007B47FA" w:rsidRDefault="007B47FA" w:rsidP="00426F3D">
            <w:pPr>
              <w:jc w:val="both"/>
              <w:rPr>
                <w:rFonts w:cstheme="minorHAnsi"/>
                <w:color w:val="FF0000"/>
              </w:rPr>
            </w:pPr>
            <w:r>
              <w:rPr>
                <w:rFonts w:cstheme="minorHAnsi"/>
                <w:color w:val="FF0000"/>
              </w:rPr>
              <w:t>Arrange to liaise</w:t>
            </w:r>
          </w:p>
          <w:p w14:paraId="7BA98452" w14:textId="77777777" w:rsidR="007B47FA" w:rsidRDefault="007B47FA" w:rsidP="00426F3D">
            <w:pPr>
              <w:jc w:val="both"/>
              <w:rPr>
                <w:rFonts w:cstheme="minorHAnsi"/>
                <w:color w:val="FF0000"/>
              </w:rPr>
            </w:pPr>
          </w:p>
          <w:p w14:paraId="4BCAD9B4" w14:textId="77777777" w:rsidR="007B47FA" w:rsidRDefault="007B47FA" w:rsidP="00426F3D">
            <w:pPr>
              <w:jc w:val="both"/>
              <w:rPr>
                <w:rFonts w:cstheme="minorHAnsi"/>
                <w:color w:val="FF0000"/>
              </w:rPr>
            </w:pPr>
          </w:p>
          <w:p w14:paraId="481C5065" w14:textId="77777777" w:rsidR="007B47FA" w:rsidRDefault="007B47FA" w:rsidP="00426F3D">
            <w:pPr>
              <w:jc w:val="both"/>
              <w:rPr>
                <w:rFonts w:cstheme="minorHAnsi"/>
                <w:color w:val="FF0000"/>
              </w:rPr>
            </w:pPr>
            <w:r>
              <w:rPr>
                <w:rFonts w:cstheme="minorHAnsi"/>
                <w:color w:val="FF0000"/>
              </w:rPr>
              <w:t>Arrange to liaise</w:t>
            </w:r>
          </w:p>
          <w:p w14:paraId="36710204" w14:textId="77777777" w:rsidR="007B47FA" w:rsidRDefault="007B47FA" w:rsidP="00426F3D">
            <w:pPr>
              <w:jc w:val="both"/>
              <w:rPr>
                <w:rFonts w:cstheme="minorHAnsi"/>
                <w:color w:val="FF0000"/>
              </w:rPr>
            </w:pPr>
          </w:p>
          <w:p w14:paraId="040A77F2" w14:textId="77777777" w:rsidR="007B47FA" w:rsidRDefault="007B47FA" w:rsidP="00426F3D">
            <w:pPr>
              <w:jc w:val="both"/>
              <w:rPr>
                <w:rFonts w:cstheme="minorHAnsi"/>
                <w:color w:val="FF0000"/>
              </w:rPr>
            </w:pPr>
          </w:p>
          <w:p w14:paraId="0B5F1D1C" w14:textId="1A965C96" w:rsidR="007B47FA" w:rsidRDefault="007B47FA" w:rsidP="00426F3D">
            <w:pPr>
              <w:jc w:val="both"/>
              <w:rPr>
                <w:rFonts w:cstheme="minorHAnsi"/>
                <w:color w:val="FF0000"/>
              </w:rPr>
            </w:pPr>
          </w:p>
          <w:p w14:paraId="4A602FC4" w14:textId="77777777" w:rsidR="007B47FA" w:rsidRDefault="007B47FA" w:rsidP="00426F3D">
            <w:pPr>
              <w:jc w:val="both"/>
              <w:rPr>
                <w:rFonts w:cstheme="minorHAnsi"/>
                <w:color w:val="FF0000"/>
              </w:rPr>
            </w:pPr>
          </w:p>
          <w:p w14:paraId="39E1BEB4" w14:textId="219E69BA" w:rsidR="007B47FA" w:rsidRPr="007D09C1" w:rsidRDefault="007B47FA" w:rsidP="00426F3D">
            <w:pPr>
              <w:jc w:val="both"/>
              <w:rPr>
                <w:rFonts w:cstheme="minorHAnsi"/>
                <w:color w:val="FF0000"/>
              </w:rPr>
            </w:pPr>
            <w:r>
              <w:rPr>
                <w:rFonts w:cstheme="minorHAnsi"/>
                <w:color w:val="FF0000"/>
              </w:rPr>
              <w:t>Arrange to liaise</w:t>
            </w:r>
          </w:p>
        </w:tc>
      </w:tr>
      <w:tr w:rsidR="00BF6C9D" w:rsidRPr="007D09C1" w14:paraId="280E2EB8" w14:textId="77777777" w:rsidTr="001C1978">
        <w:tc>
          <w:tcPr>
            <w:tcW w:w="1560" w:type="dxa"/>
          </w:tcPr>
          <w:p w14:paraId="01292131" w14:textId="54CEC612" w:rsidR="00BF6C9D" w:rsidRPr="007D09C1" w:rsidRDefault="002E1813" w:rsidP="00426F3D">
            <w:pPr>
              <w:rPr>
                <w:rFonts w:cstheme="minorHAnsi"/>
              </w:rPr>
            </w:pPr>
            <w:r>
              <w:rPr>
                <w:rFonts w:cstheme="minorHAnsi"/>
              </w:rPr>
              <w:lastRenderedPageBreak/>
              <w:t>Using ReferKent to support your vulnerable residents</w:t>
            </w:r>
          </w:p>
        </w:tc>
        <w:tc>
          <w:tcPr>
            <w:tcW w:w="9356" w:type="dxa"/>
            <w:shd w:val="clear" w:color="auto" w:fill="auto"/>
          </w:tcPr>
          <w:p w14:paraId="47B3FE06" w14:textId="37306574" w:rsidR="00A70DB6" w:rsidRDefault="00A70DB6" w:rsidP="00157340">
            <w:pPr>
              <w:jc w:val="both"/>
            </w:pPr>
            <w:r>
              <w:t xml:space="preserve">Emma McCaughan from KCC </w:t>
            </w:r>
            <w:r w:rsidR="004C61B5">
              <w:t xml:space="preserve">financial hardship team gave a presentation that will be shared.  ReferKent is an online referral system that makes referring between organisations simple and quick. </w:t>
            </w:r>
            <w:r w:rsidR="00405232">
              <w:t>We know that when we signpost people they may not act on the advice given</w:t>
            </w:r>
            <w:r w:rsidR="004C61B5">
              <w:t xml:space="preserve">, particularly for vulnerable people. It includes support around mental health, debt, domestic abuse, addictions and more recently dampness and mould into Maidstone Borough Councils housing service. </w:t>
            </w:r>
          </w:p>
          <w:p w14:paraId="60C2C5C7" w14:textId="77777777" w:rsidR="00405232" w:rsidRDefault="004C61B5" w:rsidP="00157340">
            <w:pPr>
              <w:jc w:val="both"/>
            </w:pPr>
            <w:r>
              <w:t xml:space="preserve">To join organisations are asked to sign an SLA and a data sharing agreement. Referring is easy and needs the clients name, contact details and a brief description. When the referral is received the organisation contacts the client to offer their services. Each organisation can get reports on the referrals they make and receive. They offer training on using the system. </w:t>
            </w:r>
          </w:p>
          <w:p w14:paraId="0FF65A31" w14:textId="77777777" w:rsidR="00405232" w:rsidRDefault="00405232" w:rsidP="00157340">
            <w:pPr>
              <w:jc w:val="both"/>
            </w:pPr>
          </w:p>
          <w:p w14:paraId="5E4E84C5" w14:textId="0C6B6B0C" w:rsidR="004C61B5" w:rsidRDefault="00405232" w:rsidP="00157340">
            <w:pPr>
              <w:jc w:val="both"/>
            </w:pPr>
            <w:r>
              <w:t xml:space="preserve">Access to services is key for good physical and mental health and this service creates a ‘no wrong door’ approach where </w:t>
            </w:r>
            <w:proofErr w:type="spellStart"/>
            <w:r>
              <w:t>which ever</w:t>
            </w:r>
            <w:proofErr w:type="spellEnd"/>
            <w:r>
              <w:t xml:space="preserve"> service they use first they can access all, if we are all members. </w:t>
            </w:r>
          </w:p>
          <w:p w14:paraId="5639ABB6" w14:textId="67128EA7" w:rsidR="004C61B5" w:rsidRDefault="004C61B5" w:rsidP="00157340">
            <w:pPr>
              <w:jc w:val="both"/>
            </w:pPr>
            <w:r>
              <w:t xml:space="preserve">Please contact </w:t>
            </w:r>
            <w:hyperlink r:id="rId11" w:history="1">
              <w:r w:rsidR="002B204C" w:rsidRPr="008D2E47">
                <w:rPr>
                  <w:rStyle w:val="Hyperlink"/>
                </w:rPr>
                <w:t>referkent@kent.gov.uk</w:t>
              </w:r>
            </w:hyperlink>
            <w:r w:rsidR="002B204C">
              <w:t xml:space="preserve"> </w:t>
            </w:r>
            <w:r>
              <w:t>to sign up.</w:t>
            </w:r>
            <w:r w:rsidR="00E00E49">
              <w:t xml:space="preserve"> Visit </w:t>
            </w:r>
            <w:hyperlink r:id="rId12" w:tgtFrame="_blank" w:tooltip="https://www.kent.gov.uk/leisure-and-community/cost-of-living-support/professional-referrals/referkent" w:history="1">
              <w:r w:rsidR="00E00E49">
                <w:rPr>
                  <w:rStyle w:val="Hyperlink"/>
                </w:rPr>
                <w:t>ReferKent - for organisations who support Kent residents - Kent County Council</w:t>
              </w:r>
            </w:hyperlink>
            <w:r w:rsidR="00E00E49">
              <w:rPr>
                <w:rStyle w:val="ui-provider"/>
              </w:rPr>
              <w:t>  for more details.</w:t>
            </w:r>
          </w:p>
          <w:p w14:paraId="66985E5D" w14:textId="4F94DD24" w:rsidR="00260FDB" w:rsidRDefault="00260FDB" w:rsidP="00157340">
            <w:pPr>
              <w:jc w:val="both"/>
            </w:pPr>
          </w:p>
          <w:p w14:paraId="59B1C96E" w14:textId="4E5620C5" w:rsidR="00260FDB" w:rsidRDefault="00260FDB" w:rsidP="00157340">
            <w:pPr>
              <w:jc w:val="both"/>
            </w:pPr>
            <w:r>
              <w:t xml:space="preserve">ES How well is ReferKent embedded into health systems. EM this is work in progress. </w:t>
            </w:r>
          </w:p>
          <w:p w14:paraId="21EB14CB" w14:textId="3AC19FB4" w:rsidR="00260FDB" w:rsidRPr="00260FDB" w:rsidRDefault="00260FDB" w:rsidP="002B204C">
            <w:pPr>
              <w:jc w:val="both"/>
            </w:pPr>
          </w:p>
        </w:tc>
        <w:tc>
          <w:tcPr>
            <w:tcW w:w="850" w:type="dxa"/>
            <w:shd w:val="clear" w:color="auto" w:fill="auto"/>
          </w:tcPr>
          <w:p w14:paraId="78B7B3B0" w14:textId="77777777" w:rsidR="00E7369F" w:rsidRDefault="002B204C" w:rsidP="008669A9">
            <w:pPr>
              <w:jc w:val="both"/>
              <w:rPr>
                <w:rFonts w:cstheme="minorHAnsi"/>
              </w:rPr>
            </w:pPr>
            <w:r>
              <w:rPr>
                <w:rFonts w:cstheme="minorHAnsi"/>
              </w:rPr>
              <w:t>HM</w:t>
            </w:r>
          </w:p>
          <w:p w14:paraId="03C49B7B" w14:textId="77777777" w:rsidR="002B204C" w:rsidRDefault="002B204C" w:rsidP="008669A9">
            <w:pPr>
              <w:jc w:val="both"/>
              <w:rPr>
                <w:rFonts w:cstheme="minorHAnsi"/>
              </w:rPr>
            </w:pPr>
          </w:p>
          <w:p w14:paraId="5DEFE840" w14:textId="77777777" w:rsidR="002B204C" w:rsidRDefault="002B204C" w:rsidP="008669A9">
            <w:pPr>
              <w:jc w:val="both"/>
              <w:rPr>
                <w:rFonts w:cstheme="minorHAnsi"/>
              </w:rPr>
            </w:pPr>
          </w:p>
          <w:p w14:paraId="425C648A" w14:textId="77777777" w:rsidR="002B204C" w:rsidRDefault="002B204C" w:rsidP="008669A9">
            <w:pPr>
              <w:jc w:val="both"/>
              <w:rPr>
                <w:rFonts w:cstheme="minorHAnsi"/>
              </w:rPr>
            </w:pPr>
          </w:p>
          <w:p w14:paraId="298EC045" w14:textId="77777777" w:rsidR="002B204C" w:rsidRDefault="002B204C" w:rsidP="008669A9">
            <w:pPr>
              <w:jc w:val="both"/>
              <w:rPr>
                <w:rFonts w:cstheme="minorHAnsi"/>
              </w:rPr>
            </w:pPr>
          </w:p>
          <w:p w14:paraId="3A947A61" w14:textId="77777777" w:rsidR="002B204C" w:rsidRDefault="002B204C" w:rsidP="008669A9">
            <w:pPr>
              <w:jc w:val="both"/>
              <w:rPr>
                <w:rFonts w:cstheme="minorHAnsi"/>
              </w:rPr>
            </w:pPr>
          </w:p>
          <w:p w14:paraId="6BCAD11F" w14:textId="77777777" w:rsidR="002B204C" w:rsidRDefault="002B204C" w:rsidP="008669A9">
            <w:pPr>
              <w:jc w:val="both"/>
              <w:rPr>
                <w:rFonts w:cstheme="minorHAnsi"/>
              </w:rPr>
            </w:pPr>
          </w:p>
          <w:p w14:paraId="4469F662" w14:textId="77777777" w:rsidR="002B204C" w:rsidRDefault="002B204C" w:rsidP="008669A9">
            <w:pPr>
              <w:jc w:val="both"/>
              <w:rPr>
                <w:rFonts w:cstheme="minorHAnsi"/>
              </w:rPr>
            </w:pPr>
          </w:p>
          <w:p w14:paraId="27B94D05" w14:textId="3D6A0371" w:rsidR="002B204C" w:rsidRDefault="002B204C" w:rsidP="008669A9">
            <w:pPr>
              <w:jc w:val="both"/>
              <w:rPr>
                <w:rFonts w:cstheme="minorHAnsi"/>
              </w:rPr>
            </w:pPr>
          </w:p>
          <w:p w14:paraId="2712EDC1" w14:textId="223238B1" w:rsidR="00405232" w:rsidRDefault="00405232" w:rsidP="008669A9">
            <w:pPr>
              <w:jc w:val="both"/>
              <w:rPr>
                <w:rFonts w:cstheme="minorHAnsi"/>
              </w:rPr>
            </w:pPr>
          </w:p>
          <w:p w14:paraId="7BB59692" w14:textId="7BDADCFD" w:rsidR="00405232" w:rsidRDefault="00405232" w:rsidP="008669A9">
            <w:pPr>
              <w:jc w:val="both"/>
              <w:rPr>
                <w:rFonts w:cstheme="minorHAnsi"/>
              </w:rPr>
            </w:pPr>
          </w:p>
          <w:p w14:paraId="165CBFDD" w14:textId="5E549CCD" w:rsidR="00405232" w:rsidRDefault="00405232" w:rsidP="008669A9">
            <w:pPr>
              <w:jc w:val="both"/>
              <w:rPr>
                <w:rFonts w:cstheme="minorHAnsi"/>
              </w:rPr>
            </w:pPr>
          </w:p>
          <w:p w14:paraId="6F105384" w14:textId="77777777" w:rsidR="00405232" w:rsidRDefault="00405232" w:rsidP="008669A9">
            <w:pPr>
              <w:jc w:val="both"/>
              <w:rPr>
                <w:rFonts w:cstheme="minorHAnsi"/>
              </w:rPr>
            </w:pPr>
          </w:p>
          <w:p w14:paraId="01843151" w14:textId="77777777" w:rsidR="002B204C" w:rsidRDefault="002B204C" w:rsidP="008669A9">
            <w:pPr>
              <w:jc w:val="both"/>
              <w:rPr>
                <w:rFonts w:cstheme="minorHAnsi"/>
              </w:rPr>
            </w:pPr>
          </w:p>
          <w:p w14:paraId="7C6296DC" w14:textId="6AF69E0A" w:rsidR="002B204C" w:rsidRPr="007D09C1" w:rsidRDefault="002B204C" w:rsidP="008669A9">
            <w:pPr>
              <w:jc w:val="both"/>
              <w:rPr>
                <w:rFonts w:cstheme="minorHAnsi"/>
              </w:rPr>
            </w:pPr>
            <w:r>
              <w:rPr>
                <w:rFonts w:cstheme="minorHAnsi"/>
              </w:rPr>
              <w:t>EM &amp; ES</w:t>
            </w:r>
          </w:p>
        </w:tc>
        <w:tc>
          <w:tcPr>
            <w:tcW w:w="3119" w:type="dxa"/>
            <w:shd w:val="clear" w:color="auto" w:fill="auto"/>
          </w:tcPr>
          <w:p w14:paraId="63F314CA" w14:textId="77777777" w:rsidR="00E7369F" w:rsidRDefault="002B204C" w:rsidP="00426F3D">
            <w:pPr>
              <w:jc w:val="both"/>
              <w:rPr>
                <w:rFonts w:cstheme="minorHAnsi"/>
                <w:color w:val="FF0000"/>
              </w:rPr>
            </w:pPr>
            <w:r>
              <w:rPr>
                <w:rFonts w:cstheme="minorHAnsi"/>
                <w:color w:val="FF0000"/>
              </w:rPr>
              <w:t>Circulate referkent presentation</w:t>
            </w:r>
          </w:p>
          <w:p w14:paraId="47C35CA7" w14:textId="77777777" w:rsidR="002B204C" w:rsidRDefault="002B204C" w:rsidP="00426F3D">
            <w:pPr>
              <w:jc w:val="both"/>
              <w:rPr>
                <w:rFonts w:cstheme="minorHAnsi"/>
                <w:color w:val="FF0000"/>
              </w:rPr>
            </w:pPr>
          </w:p>
          <w:p w14:paraId="0EA4D346" w14:textId="77777777" w:rsidR="002B204C" w:rsidRDefault="002B204C" w:rsidP="00426F3D">
            <w:pPr>
              <w:jc w:val="both"/>
              <w:rPr>
                <w:rFonts w:cstheme="minorHAnsi"/>
                <w:color w:val="FF0000"/>
              </w:rPr>
            </w:pPr>
          </w:p>
          <w:p w14:paraId="4E1B70FE" w14:textId="77777777" w:rsidR="002B204C" w:rsidRDefault="002B204C" w:rsidP="00426F3D">
            <w:pPr>
              <w:jc w:val="both"/>
              <w:rPr>
                <w:rFonts w:cstheme="minorHAnsi"/>
                <w:color w:val="FF0000"/>
              </w:rPr>
            </w:pPr>
          </w:p>
          <w:p w14:paraId="4D022652" w14:textId="77777777" w:rsidR="002B204C" w:rsidRDefault="002B204C" w:rsidP="00426F3D">
            <w:pPr>
              <w:jc w:val="both"/>
              <w:rPr>
                <w:rFonts w:cstheme="minorHAnsi"/>
                <w:color w:val="FF0000"/>
              </w:rPr>
            </w:pPr>
          </w:p>
          <w:p w14:paraId="2F12D44B" w14:textId="77777777" w:rsidR="002B204C" w:rsidRDefault="002B204C" w:rsidP="00426F3D">
            <w:pPr>
              <w:jc w:val="both"/>
              <w:rPr>
                <w:rFonts w:cstheme="minorHAnsi"/>
                <w:color w:val="FF0000"/>
              </w:rPr>
            </w:pPr>
          </w:p>
          <w:p w14:paraId="78B6A3A9" w14:textId="77777777" w:rsidR="002B204C" w:rsidRDefault="002B204C" w:rsidP="00426F3D">
            <w:pPr>
              <w:jc w:val="both"/>
              <w:rPr>
                <w:rFonts w:cstheme="minorHAnsi"/>
                <w:color w:val="FF0000"/>
              </w:rPr>
            </w:pPr>
          </w:p>
          <w:p w14:paraId="3CF4A22B" w14:textId="47855EE5" w:rsidR="002B204C" w:rsidRDefault="002B204C" w:rsidP="00426F3D">
            <w:pPr>
              <w:jc w:val="both"/>
              <w:rPr>
                <w:rFonts w:cstheme="minorHAnsi"/>
                <w:color w:val="FF0000"/>
              </w:rPr>
            </w:pPr>
          </w:p>
          <w:p w14:paraId="62964AA9" w14:textId="3426618A" w:rsidR="00405232" w:rsidRDefault="00405232" w:rsidP="00426F3D">
            <w:pPr>
              <w:jc w:val="both"/>
              <w:rPr>
                <w:rFonts w:cstheme="minorHAnsi"/>
                <w:color w:val="FF0000"/>
              </w:rPr>
            </w:pPr>
          </w:p>
          <w:p w14:paraId="3F78C57F" w14:textId="4AC21958" w:rsidR="00405232" w:rsidRDefault="00405232" w:rsidP="00426F3D">
            <w:pPr>
              <w:jc w:val="both"/>
              <w:rPr>
                <w:rFonts w:cstheme="minorHAnsi"/>
                <w:color w:val="FF0000"/>
              </w:rPr>
            </w:pPr>
          </w:p>
          <w:p w14:paraId="13532913" w14:textId="77777777" w:rsidR="00405232" w:rsidRDefault="00405232" w:rsidP="00426F3D">
            <w:pPr>
              <w:jc w:val="both"/>
              <w:rPr>
                <w:rFonts w:cstheme="minorHAnsi"/>
                <w:color w:val="FF0000"/>
              </w:rPr>
            </w:pPr>
          </w:p>
          <w:p w14:paraId="32EAEB43" w14:textId="77777777" w:rsidR="002B204C" w:rsidRDefault="002B204C" w:rsidP="00426F3D">
            <w:pPr>
              <w:jc w:val="both"/>
              <w:rPr>
                <w:rFonts w:cstheme="minorHAnsi"/>
                <w:color w:val="FF0000"/>
              </w:rPr>
            </w:pPr>
          </w:p>
          <w:p w14:paraId="36EC77BD" w14:textId="77777777" w:rsidR="002B204C" w:rsidRDefault="002B204C" w:rsidP="00426F3D">
            <w:pPr>
              <w:jc w:val="both"/>
              <w:rPr>
                <w:rFonts w:cstheme="minorHAnsi"/>
                <w:color w:val="FF0000"/>
              </w:rPr>
            </w:pPr>
          </w:p>
          <w:p w14:paraId="6D426AF5" w14:textId="3974CC2D" w:rsidR="002B204C" w:rsidRPr="007D09C1" w:rsidRDefault="002B204C" w:rsidP="00426F3D">
            <w:pPr>
              <w:jc w:val="both"/>
              <w:rPr>
                <w:rFonts w:cstheme="minorHAnsi"/>
                <w:color w:val="FF0000"/>
              </w:rPr>
            </w:pPr>
            <w:r>
              <w:rPr>
                <w:rFonts w:cstheme="minorHAnsi"/>
                <w:color w:val="FF0000"/>
              </w:rPr>
              <w:t>Meet to discuss embedded referkent into health systems, using the data &amp; social prescribing</w:t>
            </w:r>
          </w:p>
        </w:tc>
      </w:tr>
      <w:tr w:rsidR="00BF6C9D" w:rsidRPr="007D09C1" w14:paraId="2295919E" w14:textId="77777777" w:rsidTr="001C1978">
        <w:tc>
          <w:tcPr>
            <w:tcW w:w="1560" w:type="dxa"/>
          </w:tcPr>
          <w:p w14:paraId="589DA4E7" w14:textId="2B0E56E0" w:rsidR="00BF6C9D" w:rsidRPr="007D09C1" w:rsidRDefault="002E1813" w:rsidP="00426F3D">
            <w:pPr>
              <w:rPr>
                <w:rFonts w:cstheme="minorHAnsi"/>
              </w:rPr>
            </w:pPr>
            <w:r>
              <w:rPr>
                <w:rFonts w:cstheme="minorHAnsi"/>
              </w:rPr>
              <w:lastRenderedPageBreak/>
              <w:t>Damp&amp; Mould; understanding &amp; addressing health risks for rented housing providers</w:t>
            </w:r>
          </w:p>
        </w:tc>
        <w:tc>
          <w:tcPr>
            <w:tcW w:w="9356" w:type="dxa"/>
            <w:shd w:val="clear" w:color="auto" w:fill="auto"/>
          </w:tcPr>
          <w:p w14:paraId="1B289246" w14:textId="5AF9DF0A" w:rsidR="00260FDB" w:rsidRDefault="002E1813" w:rsidP="00D70735">
            <w:pPr>
              <w:jc w:val="both"/>
              <w:rPr>
                <w:rFonts w:cstheme="minorHAnsi"/>
              </w:rPr>
            </w:pPr>
            <w:r>
              <w:rPr>
                <w:rFonts w:cstheme="minorHAnsi"/>
              </w:rPr>
              <w:t>Ellen Schwartz</w:t>
            </w:r>
            <w:r w:rsidR="00260FDB">
              <w:rPr>
                <w:rFonts w:cstheme="minorHAnsi"/>
              </w:rPr>
              <w:t xml:space="preserve"> showed a presentation that will be circulated. More attention has been given to dampness and mould since the tragic death of a toddler due to mould in his home. The coroner report included a recommendation that guidance should be provided for landlords</w:t>
            </w:r>
            <w:r w:rsidR="009C2A91">
              <w:rPr>
                <w:rFonts w:cstheme="minorHAnsi"/>
              </w:rPr>
              <w:t>. The link to the document is</w:t>
            </w:r>
            <w:r w:rsidR="00260FDB">
              <w:rPr>
                <w:rFonts w:cstheme="minorHAnsi"/>
              </w:rPr>
              <w:t xml:space="preserve">  </w:t>
            </w:r>
            <w:hyperlink r:id="rId13" w:history="1">
              <w:r w:rsidR="009C2A91" w:rsidRPr="009C2A91">
                <w:rPr>
                  <w:rStyle w:val="Hyperlink"/>
                  <w:rFonts w:cstheme="minorHAnsi"/>
                </w:rPr>
                <w:t>www.gov.uk/government/publications/damp-and-mould-understanding-and-addressing-the-health-risks-for-rented-housing-providers</w:t>
              </w:r>
            </w:hyperlink>
          </w:p>
          <w:p w14:paraId="61D31630" w14:textId="1BC92202" w:rsidR="00260FDB" w:rsidRDefault="00260FDB" w:rsidP="00D70735">
            <w:pPr>
              <w:jc w:val="both"/>
              <w:rPr>
                <w:rFonts w:cstheme="minorHAnsi"/>
              </w:rPr>
            </w:pPr>
            <w:r>
              <w:rPr>
                <w:rFonts w:cstheme="minorHAnsi"/>
              </w:rPr>
              <w:t>It is hard to know how many households live with dampness and mould, but estimated to be between 1-6.5million. There was a culture of blaming condensation and mould on ‘lifestyle’ issues and so the occupants. The Housing Ombudsman is clear that housing professionals should no longer be talking about lifestyles.</w:t>
            </w:r>
          </w:p>
          <w:p w14:paraId="0E2A5749" w14:textId="3FF07A7D" w:rsidR="00260FDB" w:rsidRDefault="00260FDB" w:rsidP="00D70735">
            <w:pPr>
              <w:jc w:val="both"/>
              <w:rPr>
                <w:rFonts w:cstheme="minorHAnsi"/>
              </w:rPr>
            </w:pPr>
          </w:p>
          <w:p w14:paraId="0797DDF6" w14:textId="3A293399" w:rsidR="00260FDB" w:rsidRDefault="00260FDB" w:rsidP="00D70735">
            <w:pPr>
              <w:jc w:val="both"/>
              <w:rPr>
                <w:rFonts w:cstheme="minorHAnsi"/>
              </w:rPr>
            </w:pPr>
            <w:r>
              <w:rPr>
                <w:rFonts w:cstheme="minorHAnsi"/>
              </w:rPr>
              <w:t>The health risks are mainly respiratory</w:t>
            </w:r>
            <w:r w:rsidR="00927AB4">
              <w:rPr>
                <w:rFonts w:cstheme="minorHAnsi"/>
              </w:rPr>
              <w:t xml:space="preserve"> </w:t>
            </w:r>
            <w:r w:rsidR="009C2A91">
              <w:rPr>
                <w:rFonts w:cstheme="minorHAnsi"/>
              </w:rPr>
              <w:t xml:space="preserve">and </w:t>
            </w:r>
            <w:r w:rsidR="00927AB4">
              <w:rPr>
                <w:rFonts w:cstheme="minorHAnsi"/>
              </w:rPr>
              <w:t xml:space="preserve">mental health difficulties. The slides described how the dampness and mould growth impacts on health.  They show which groups are most vulnerable to health impacts from living with dampness and mould. There is plenty of legislation covering dampness and mould. Social landlords have made significant changes in their actions to seek and address dampness and mould. Local Councils have the enforcement role for dampness and mould. We need to ensure people know how to raise the issue with their landlords. </w:t>
            </w:r>
          </w:p>
          <w:p w14:paraId="1C10BBB4" w14:textId="0A62576D" w:rsidR="00260FDB" w:rsidRDefault="00260FDB" w:rsidP="00D70735">
            <w:pPr>
              <w:jc w:val="both"/>
              <w:rPr>
                <w:rFonts w:cstheme="minorHAnsi"/>
              </w:rPr>
            </w:pPr>
          </w:p>
          <w:p w14:paraId="4FAB1774" w14:textId="56DFAAD6" w:rsidR="00260FDB" w:rsidRDefault="00E00E49" w:rsidP="00D70735">
            <w:pPr>
              <w:jc w:val="both"/>
              <w:rPr>
                <w:rFonts w:cstheme="minorHAnsi"/>
              </w:rPr>
            </w:pPr>
            <w:r>
              <w:rPr>
                <w:rFonts w:cstheme="minorHAnsi"/>
              </w:rPr>
              <w:t xml:space="preserve">ES </w:t>
            </w:r>
            <w:r w:rsidR="00881C04">
              <w:rPr>
                <w:rFonts w:cstheme="minorHAnsi"/>
              </w:rPr>
              <w:t>asked; How</w:t>
            </w:r>
            <w:r w:rsidR="00260FDB">
              <w:rPr>
                <w:rFonts w:cstheme="minorHAnsi"/>
              </w:rPr>
              <w:t xml:space="preserve"> can we work as a system to raise awareness around dampness and mould?</w:t>
            </w:r>
          </w:p>
          <w:p w14:paraId="186417CE" w14:textId="0D32A7D7" w:rsidR="00927AB4" w:rsidRDefault="00927AB4" w:rsidP="00D70735">
            <w:pPr>
              <w:jc w:val="both"/>
              <w:rPr>
                <w:rFonts w:cstheme="minorHAnsi"/>
              </w:rPr>
            </w:pPr>
          </w:p>
          <w:p w14:paraId="6B5D8F16" w14:textId="2B970A46" w:rsidR="00927AB4" w:rsidRDefault="009C2A91" w:rsidP="00D70735">
            <w:pPr>
              <w:jc w:val="both"/>
              <w:rPr>
                <w:rFonts w:cstheme="minorHAnsi"/>
              </w:rPr>
            </w:pPr>
            <w:r>
              <w:rPr>
                <w:rFonts w:cstheme="minorHAnsi"/>
              </w:rPr>
              <w:t>ReferKent presented</w:t>
            </w:r>
            <w:r w:rsidR="00927AB4">
              <w:rPr>
                <w:rFonts w:cstheme="minorHAnsi"/>
              </w:rPr>
              <w:t xml:space="preserve"> to the private sector housing group. This is following Maidstone BC</w:t>
            </w:r>
            <w:r w:rsidR="00704267">
              <w:rPr>
                <w:rFonts w:cstheme="minorHAnsi"/>
              </w:rPr>
              <w:t>’</w:t>
            </w:r>
            <w:r w:rsidR="00927AB4">
              <w:rPr>
                <w:rFonts w:cstheme="minorHAnsi"/>
              </w:rPr>
              <w:t>s wish to ta</w:t>
            </w:r>
            <w:r>
              <w:rPr>
                <w:rFonts w:cstheme="minorHAnsi"/>
              </w:rPr>
              <w:t>ke dampness and mould referrals from other professionals</w:t>
            </w:r>
            <w:r w:rsidR="00927AB4">
              <w:rPr>
                <w:rFonts w:cstheme="minorHAnsi"/>
              </w:rPr>
              <w:t xml:space="preserve"> via Referkent. </w:t>
            </w:r>
            <w:r>
              <w:rPr>
                <w:rFonts w:cstheme="minorHAnsi"/>
              </w:rPr>
              <w:t xml:space="preserve">Other LAs may follow suit. </w:t>
            </w:r>
          </w:p>
          <w:p w14:paraId="17FBCB8E" w14:textId="19F88887" w:rsidR="007153C7" w:rsidRDefault="007153C7" w:rsidP="00D70735">
            <w:pPr>
              <w:jc w:val="both"/>
              <w:rPr>
                <w:rFonts w:cstheme="minorHAnsi"/>
              </w:rPr>
            </w:pPr>
          </w:p>
          <w:p w14:paraId="6E9A5851" w14:textId="5082E515" w:rsidR="007153C7" w:rsidRDefault="007153C7" w:rsidP="00D70735">
            <w:pPr>
              <w:jc w:val="both"/>
              <w:rPr>
                <w:rFonts w:cstheme="minorHAnsi"/>
              </w:rPr>
            </w:pPr>
            <w:r>
              <w:rPr>
                <w:rFonts w:cstheme="minorHAnsi"/>
              </w:rPr>
              <w:t>MBC is doing a project with West Kent Health to look at how to identify homes and people more likely to suffer with mould and damp to take a preventative approach. They are working with a GP practice on this. Data sharing can be a barrier. Some of the local Housing Associations are also on board. JL will share the learning from the project when available.</w:t>
            </w:r>
          </w:p>
          <w:p w14:paraId="7EA973C1" w14:textId="3EFC72A6" w:rsidR="007153C7" w:rsidRDefault="007153C7" w:rsidP="00D70735">
            <w:pPr>
              <w:jc w:val="both"/>
              <w:rPr>
                <w:rFonts w:cstheme="minorHAnsi"/>
              </w:rPr>
            </w:pPr>
          </w:p>
          <w:p w14:paraId="75C720EB" w14:textId="73CD4B4E" w:rsidR="007153C7" w:rsidRDefault="00E00E49" w:rsidP="00D70735">
            <w:pPr>
              <w:jc w:val="both"/>
              <w:rPr>
                <w:rFonts w:cstheme="minorHAnsi"/>
              </w:rPr>
            </w:pPr>
            <w:r>
              <w:rPr>
                <w:rFonts w:cstheme="minorHAnsi"/>
              </w:rPr>
              <w:t>SG Golding has a dedicated</w:t>
            </w:r>
            <w:r w:rsidR="007153C7">
              <w:rPr>
                <w:rFonts w:cstheme="minorHAnsi"/>
              </w:rPr>
              <w:t xml:space="preserve"> damp and mould team. They triage and prioritise the work. They do a mould wash to reduce the hazard whilst assessing works needed. They </w:t>
            </w:r>
            <w:r>
              <w:rPr>
                <w:rFonts w:cstheme="minorHAnsi"/>
              </w:rPr>
              <w:t>are happy for that team to receiv</w:t>
            </w:r>
            <w:r w:rsidR="007153C7">
              <w:rPr>
                <w:rFonts w:cstheme="minorHAnsi"/>
              </w:rPr>
              <w:t>e referrals on dampness.</w:t>
            </w:r>
          </w:p>
          <w:p w14:paraId="1D8B9D1E" w14:textId="10AE04F2" w:rsidR="007153C7" w:rsidRDefault="007153C7" w:rsidP="00D70735">
            <w:pPr>
              <w:jc w:val="both"/>
              <w:rPr>
                <w:rFonts w:cstheme="minorHAnsi"/>
              </w:rPr>
            </w:pPr>
          </w:p>
          <w:p w14:paraId="7F0071D5" w14:textId="3460603C" w:rsidR="007153C7" w:rsidRDefault="007153C7" w:rsidP="00D70735">
            <w:pPr>
              <w:jc w:val="both"/>
              <w:rPr>
                <w:rFonts w:cstheme="minorHAnsi"/>
              </w:rPr>
            </w:pPr>
            <w:r>
              <w:rPr>
                <w:rFonts w:cstheme="minorHAnsi"/>
              </w:rPr>
              <w:t>MM of NRLA highlighted the work</w:t>
            </w:r>
            <w:r w:rsidR="00E00E49">
              <w:rPr>
                <w:rFonts w:cstheme="minorHAnsi"/>
              </w:rPr>
              <w:t xml:space="preserve"> they do</w:t>
            </w:r>
            <w:r>
              <w:rPr>
                <w:rFonts w:cstheme="minorHAnsi"/>
              </w:rPr>
              <w:t xml:space="preserve"> to educate landlords on addressing dampness and mould. Tenants on key meters are worried about money and turn off ventilation etc. to keep the heat in, but it keeps the moisture in too. Could services around numeracy be offered to help those on key meters mana</w:t>
            </w:r>
            <w:r w:rsidR="00E00E49">
              <w:rPr>
                <w:rFonts w:cstheme="minorHAnsi"/>
              </w:rPr>
              <w:t>ge their finances effectively?</w:t>
            </w:r>
          </w:p>
          <w:p w14:paraId="207B0AE3" w14:textId="7DCBFB24" w:rsidR="009116D1" w:rsidRDefault="009116D1" w:rsidP="00D70735">
            <w:pPr>
              <w:jc w:val="both"/>
              <w:rPr>
                <w:rFonts w:cstheme="minorHAnsi"/>
              </w:rPr>
            </w:pPr>
          </w:p>
          <w:p w14:paraId="4193DD8F" w14:textId="45FDE365" w:rsidR="006D024E" w:rsidRDefault="006D024E" w:rsidP="00D70735">
            <w:pPr>
              <w:jc w:val="both"/>
              <w:rPr>
                <w:rFonts w:cstheme="minorHAnsi"/>
              </w:rPr>
            </w:pPr>
            <w:r>
              <w:rPr>
                <w:rFonts w:cstheme="minorHAnsi"/>
              </w:rPr>
              <w:t>West Kent Housing Association have given permission for the links to their videos on dampness and mould to be shared with the group;</w:t>
            </w:r>
          </w:p>
          <w:p w14:paraId="2E27680A" w14:textId="77777777" w:rsidR="006D024E" w:rsidRDefault="00190BEC" w:rsidP="006D024E">
            <w:pPr>
              <w:numPr>
                <w:ilvl w:val="1"/>
                <w:numId w:val="22"/>
              </w:numPr>
              <w:ind w:left="360"/>
              <w:rPr>
                <w:rFonts w:eastAsia="Times New Roman"/>
              </w:rPr>
            </w:pPr>
            <w:hyperlink r:id="rId14" w:history="1">
              <w:r w:rsidR="006D024E">
                <w:rPr>
                  <w:rStyle w:val="Hyperlink"/>
                  <w:rFonts w:ascii="Arial" w:eastAsia="Times New Roman" w:hAnsi="Arial" w:cs="Arial"/>
                </w:rPr>
                <w:t>Preventing damp and mould in your home through heating</w:t>
              </w:r>
            </w:hyperlink>
          </w:p>
          <w:p w14:paraId="38CF19FB" w14:textId="77777777" w:rsidR="006D024E" w:rsidRDefault="00190BEC" w:rsidP="006D024E">
            <w:pPr>
              <w:numPr>
                <w:ilvl w:val="1"/>
                <w:numId w:val="22"/>
              </w:numPr>
              <w:ind w:left="360"/>
              <w:rPr>
                <w:rFonts w:eastAsia="Times New Roman"/>
              </w:rPr>
            </w:pPr>
            <w:hyperlink r:id="rId15" w:history="1">
              <w:r w:rsidR="006D024E">
                <w:rPr>
                  <w:rStyle w:val="Hyperlink"/>
                  <w:rFonts w:ascii="Arial" w:eastAsia="Times New Roman" w:hAnsi="Arial" w:cs="Arial"/>
                </w:rPr>
                <w:t>Preventing damp and mould in your home by reducing moisture</w:t>
              </w:r>
            </w:hyperlink>
          </w:p>
          <w:p w14:paraId="7C247D8F" w14:textId="77777777" w:rsidR="006D024E" w:rsidRDefault="00190BEC" w:rsidP="006D024E">
            <w:pPr>
              <w:numPr>
                <w:ilvl w:val="1"/>
                <w:numId w:val="22"/>
              </w:numPr>
              <w:ind w:left="360"/>
              <w:rPr>
                <w:rFonts w:eastAsia="Times New Roman"/>
              </w:rPr>
            </w:pPr>
            <w:hyperlink r:id="rId16" w:history="1">
              <w:r w:rsidR="006D024E">
                <w:rPr>
                  <w:rStyle w:val="Hyperlink"/>
                  <w:rFonts w:ascii="Arial" w:eastAsia="Times New Roman" w:hAnsi="Arial" w:cs="Arial"/>
                </w:rPr>
                <w:t>Preventing damp and mould in your home through ventilation</w:t>
              </w:r>
            </w:hyperlink>
          </w:p>
          <w:p w14:paraId="32CC2130" w14:textId="4E0A851C" w:rsidR="006D024E" w:rsidRPr="00E00E49" w:rsidRDefault="006D024E" w:rsidP="00E00E49">
            <w:r>
              <w:t> </w:t>
            </w:r>
          </w:p>
        </w:tc>
        <w:tc>
          <w:tcPr>
            <w:tcW w:w="850" w:type="dxa"/>
            <w:shd w:val="clear" w:color="auto" w:fill="auto"/>
          </w:tcPr>
          <w:p w14:paraId="53157F09" w14:textId="77777777" w:rsidR="00BF6C9D" w:rsidRDefault="009C2A91" w:rsidP="008669A9">
            <w:pPr>
              <w:jc w:val="both"/>
              <w:rPr>
                <w:rFonts w:cstheme="minorHAnsi"/>
              </w:rPr>
            </w:pPr>
            <w:r>
              <w:rPr>
                <w:rFonts w:cstheme="minorHAnsi"/>
              </w:rPr>
              <w:lastRenderedPageBreak/>
              <w:t>HM</w:t>
            </w:r>
          </w:p>
          <w:p w14:paraId="7EE94005" w14:textId="77777777" w:rsidR="00E00E49" w:rsidRDefault="00E00E49" w:rsidP="008669A9">
            <w:pPr>
              <w:jc w:val="both"/>
              <w:rPr>
                <w:rFonts w:cstheme="minorHAnsi"/>
              </w:rPr>
            </w:pPr>
          </w:p>
          <w:p w14:paraId="406BBF4E" w14:textId="77777777" w:rsidR="00E00E49" w:rsidRDefault="00E00E49" w:rsidP="008669A9">
            <w:pPr>
              <w:jc w:val="both"/>
              <w:rPr>
                <w:rFonts w:cstheme="minorHAnsi"/>
              </w:rPr>
            </w:pPr>
          </w:p>
          <w:p w14:paraId="196BF5AC" w14:textId="77777777" w:rsidR="00E00E49" w:rsidRDefault="00E00E49" w:rsidP="008669A9">
            <w:pPr>
              <w:jc w:val="both"/>
              <w:rPr>
                <w:rFonts w:cstheme="minorHAnsi"/>
              </w:rPr>
            </w:pPr>
          </w:p>
          <w:p w14:paraId="4E2B450A" w14:textId="77777777" w:rsidR="00E00E49" w:rsidRDefault="00E00E49" w:rsidP="008669A9">
            <w:pPr>
              <w:jc w:val="both"/>
              <w:rPr>
                <w:rFonts w:cstheme="minorHAnsi"/>
              </w:rPr>
            </w:pPr>
          </w:p>
          <w:p w14:paraId="0230EA23" w14:textId="77777777" w:rsidR="00E00E49" w:rsidRDefault="00E00E49" w:rsidP="008669A9">
            <w:pPr>
              <w:jc w:val="both"/>
              <w:rPr>
                <w:rFonts w:cstheme="minorHAnsi"/>
              </w:rPr>
            </w:pPr>
          </w:p>
          <w:p w14:paraId="6C7E61CE" w14:textId="77777777" w:rsidR="00E00E49" w:rsidRDefault="00E00E49" w:rsidP="008669A9">
            <w:pPr>
              <w:jc w:val="both"/>
              <w:rPr>
                <w:rFonts w:cstheme="minorHAnsi"/>
              </w:rPr>
            </w:pPr>
          </w:p>
          <w:p w14:paraId="1B88D56A" w14:textId="77777777" w:rsidR="00E00E49" w:rsidRDefault="00E00E49" w:rsidP="008669A9">
            <w:pPr>
              <w:jc w:val="both"/>
              <w:rPr>
                <w:rFonts w:cstheme="minorHAnsi"/>
              </w:rPr>
            </w:pPr>
          </w:p>
          <w:p w14:paraId="5AAD0915" w14:textId="77777777" w:rsidR="00E00E49" w:rsidRDefault="00E00E49" w:rsidP="008669A9">
            <w:pPr>
              <w:jc w:val="both"/>
              <w:rPr>
                <w:rFonts w:cstheme="minorHAnsi"/>
              </w:rPr>
            </w:pPr>
          </w:p>
          <w:p w14:paraId="082C1FD5" w14:textId="77777777" w:rsidR="00E00E49" w:rsidRDefault="00E00E49" w:rsidP="008669A9">
            <w:pPr>
              <w:jc w:val="both"/>
              <w:rPr>
                <w:rFonts w:cstheme="minorHAnsi"/>
              </w:rPr>
            </w:pPr>
          </w:p>
          <w:p w14:paraId="18C49C75" w14:textId="77777777" w:rsidR="00E00E49" w:rsidRDefault="00E00E49" w:rsidP="008669A9">
            <w:pPr>
              <w:jc w:val="both"/>
              <w:rPr>
                <w:rFonts w:cstheme="minorHAnsi"/>
              </w:rPr>
            </w:pPr>
          </w:p>
          <w:p w14:paraId="2E703752" w14:textId="77777777" w:rsidR="00E00E49" w:rsidRDefault="00E00E49" w:rsidP="008669A9">
            <w:pPr>
              <w:jc w:val="both"/>
              <w:rPr>
                <w:rFonts w:cstheme="minorHAnsi"/>
              </w:rPr>
            </w:pPr>
          </w:p>
          <w:p w14:paraId="7E270326" w14:textId="77777777" w:rsidR="00E00E49" w:rsidRDefault="00E00E49" w:rsidP="008669A9">
            <w:pPr>
              <w:jc w:val="both"/>
              <w:rPr>
                <w:rFonts w:cstheme="minorHAnsi"/>
              </w:rPr>
            </w:pPr>
          </w:p>
          <w:p w14:paraId="6C523BD3" w14:textId="77777777" w:rsidR="00E00E49" w:rsidRDefault="00E00E49" w:rsidP="008669A9">
            <w:pPr>
              <w:jc w:val="both"/>
              <w:rPr>
                <w:rFonts w:cstheme="minorHAnsi"/>
              </w:rPr>
            </w:pPr>
          </w:p>
          <w:p w14:paraId="1D64AE40" w14:textId="77777777" w:rsidR="00E00E49" w:rsidRDefault="00E00E49" w:rsidP="008669A9">
            <w:pPr>
              <w:jc w:val="both"/>
              <w:rPr>
                <w:rFonts w:cstheme="minorHAnsi"/>
              </w:rPr>
            </w:pPr>
          </w:p>
          <w:p w14:paraId="39A59ADF" w14:textId="77777777" w:rsidR="00E00E49" w:rsidRDefault="00E00E49" w:rsidP="008669A9">
            <w:pPr>
              <w:jc w:val="both"/>
              <w:rPr>
                <w:rFonts w:cstheme="minorHAnsi"/>
              </w:rPr>
            </w:pPr>
          </w:p>
          <w:p w14:paraId="3E133F0E" w14:textId="77777777" w:rsidR="00E00E49" w:rsidRDefault="00E00E49" w:rsidP="008669A9">
            <w:pPr>
              <w:jc w:val="both"/>
              <w:rPr>
                <w:rFonts w:cstheme="minorHAnsi"/>
              </w:rPr>
            </w:pPr>
          </w:p>
          <w:p w14:paraId="42091B32" w14:textId="77777777" w:rsidR="00E00E49" w:rsidRDefault="00E00E49" w:rsidP="008669A9">
            <w:pPr>
              <w:jc w:val="both"/>
              <w:rPr>
                <w:rFonts w:cstheme="minorHAnsi"/>
              </w:rPr>
            </w:pPr>
          </w:p>
          <w:p w14:paraId="482EE8F6" w14:textId="77777777" w:rsidR="00E00E49" w:rsidRDefault="00E00E49" w:rsidP="008669A9">
            <w:pPr>
              <w:jc w:val="both"/>
              <w:rPr>
                <w:rFonts w:cstheme="minorHAnsi"/>
              </w:rPr>
            </w:pPr>
          </w:p>
          <w:p w14:paraId="5FF8FA23" w14:textId="5006090C" w:rsidR="00E00E49" w:rsidRDefault="00E00E49" w:rsidP="008669A9">
            <w:pPr>
              <w:jc w:val="both"/>
              <w:rPr>
                <w:rFonts w:cstheme="minorHAnsi"/>
              </w:rPr>
            </w:pPr>
          </w:p>
          <w:p w14:paraId="4C52704F" w14:textId="77777777" w:rsidR="00E00E49" w:rsidRDefault="00E00E49" w:rsidP="008669A9">
            <w:pPr>
              <w:jc w:val="both"/>
              <w:rPr>
                <w:rFonts w:cstheme="minorHAnsi"/>
              </w:rPr>
            </w:pPr>
          </w:p>
          <w:p w14:paraId="11F7F7F4" w14:textId="77777777" w:rsidR="00E00E49" w:rsidRDefault="00E00E49" w:rsidP="008669A9">
            <w:pPr>
              <w:jc w:val="both"/>
              <w:rPr>
                <w:rFonts w:cstheme="minorHAnsi"/>
              </w:rPr>
            </w:pPr>
          </w:p>
          <w:p w14:paraId="4CE0653F" w14:textId="77777777" w:rsidR="00E00E49" w:rsidRDefault="00E00E49" w:rsidP="008669A9">
            <w:pPr>
              <w:jc w:val="both"/>
              <w:rPr>
                <w:rFonts w:cstheme="minorHAnsi"/>
              </w:rPr>
            </w:pPr>
          </w:p>
          <w:p w14:paraId="1F204EED" w14:textId="7EDD00DA" w:rsidR="00E00E49" w:rsidRPr="007D09C1" w:rsidRDefault="00E00E49" w:rsidP="008669A9">
            <w:pPr>
              <w:jc w:val="both"/>
              <w:rPr>
                <w:rFonts w:cstheme="minorHAnsi"/>
              </w:rPr>
            </w:pPr>
            <w:r>
              <w:rPr>
                <w:rFonts w:cstheme="minorHAnsi"/>
              </w:rPr>
              <w:t>JL</w:t>
            </w:r>
          </w:p>
        </w:tc>
        <w:tc>
          <w:tcPr>
            <w:tcW w:w="3119" w:type="dxa"/>
            <w:shd w:val="clear" w:color="auto" w:fill="auto"/>
          </w:tcPr>
          <w:p w14:paraId="3B09EA33" w14:textId="77777777" w:rsidR="00BF6C9D" w:rsidRDefault="009C2A91" w:rsidP="00426F3D">
            <w:pPr>
              <w:jc w:val="both"/>
              <w:rPr>
                <w:rFonts w:cstheme="minorHAnsi"/>
                <w:color w:val="FF0000"/>
              </w:rPr>
            </w:pPr>
            <w:r>
              <w:rPr>
                <w:rFonts w:cstheme="minorHAnsi"/>
                <w:color w:val="FF0000"/>
              </w:rPr>
              <w:t>Circulate presentation on dampness &amp; Mould</w:t>
            </w:r>
          </w:p>
          <w:p w14:paraId="3BA60BFA" w14:textId="77777777" w:rsidR="00E00E49" w:rsidRDefault="00E00E49" w:rsidP="00426F3D">
            <w:pPr>
              <w:jc w:val="both"/>
              <w:rPr>
                <w:rFonts w:cstheme="minorHAnsi"/>
                <w:color w:val="FF0000"/>
              </w:rPr>
            </w:pPr>
          </w:p>
          <w:p w14:paraId="513CE619" w14:textId="77777777" w:rsidR="00E00E49" w:rsidRDefault="00E00E49" w:rsidP="00426F3D">
            <w:pPr>
              <w:jc w:val="both"/>
              <w:rPr>
                <w:rFonts w:cstheme="minorHAnsi"/>
                <w:color w:val="FF0000"/>
              </w:rPr>
            </w:pPr>
          </w:p>
          <w:p w14:paraId="5BF9B3F7" w14:textId="77777777" w:rsidR="00E00E49" w:rsidRDefault="00E00E49" w:rsidP="00426F3D">
            <w:pPr>
              <w:jc w:val="both"/>
              <w:rPr>
                <w:rFonts w:cstheme="minorHAnsi"/>
                <w:color w:val="FF0000"/>
              </w:rPr>
            </w:pPr>
          </w:p>
          <w:p w14:paraId="0C447573" w14:textId="77777777" w:rsidR="00E00E49" w:rsidRDefault="00E00E49" w:rsidP="00426F3D">
            <w:pPr>
              <w:jc w:val="both"/>
              <w:rPr>
                <w:rFonts w:cstheme="minorHAnsi"/>
                <w:color w:val="FF0000"/>
              </w:rPr>
            </w:pPr>
          </w:p>
          <w:p w14:paraId="23C50B5B" w14:textId="77777777" w:rsidR="00E00E49" w:rsidRDefault="00E00E49" w:rsidP="00426F3D">
            <w:pPr>
              <w:jc w:val="both"/>
              <w:rPr>
                <w:rFonts w:cstheme="minorHAnsi"/>
                <w:color w:val="FF0000"/>
              </w:rPr>
            </w:pPr>
          </w:p>
          <w:p w14:paraId="4F7CA164" w14:textId="77777777" w:rsidR="00E00E49" w:rsidRDefault="00E00E49" w:rsidP="00426F3D">
            <w:pPr>
              <w:jc w:val="both"/>
              <w:rPr>
                <w:rFonts w:cstheme="minorHAnsi"/>
                <w:color w:val="FF0000"/>
              </w:rPr>
            </w:pPr>
          </w:p>
          <w:p w14:paraId="1A757F83" w14:textId="77777777" w:rsidR="00E00E49" w:rsidRDefault="00E00E49" w:rsidP="00426F3D">
            <w:pPr>
              <w:jc w:val="both"/>
              <w:rPr>
                <w:rFonts w:cstheme="minorHAnsi"/>
                <w:color w:val="FF0000"/>
              </w:rPr>
            </w:pPr>
          </w:p>
          <w:p w14:paraId="4EFF8ECB" w14:textId="77777777" w:rsidR="00E00E49" w:rsidRDefault="00E00E49" w:rsidP="00426F3D">
            <w:pPr>
              <w:jc w:val="both"/>
              <w:rPr>
                <w:rFonts w:cstheme="minorHAnsi"/>
                <w:color w:val="FF0000"/>
              </w:rPr>
            </w:pPr>
          </w:p>
          <w:p w14:paraId="3C269240" w14:textId="77777777" w:rsidR="00E00E49" w:rsidRDefault="00E00E49" w:rsidP="00426F3D">
            <w:pPr>
              <w:jc w:val="both"/>
              <w:rPr>
                <w:rFonts w:cstheme="minorHAnsi"/>
                <w:color w:val="FF0000"/>
              </w:rPr>
            </w:pPr>
          </w:p>
          <w:p w14:paraId="1112AD96" w14:textId="77777777" w:rsidR="00E00E49" w:rsidRDefault="00E00E49" w:rsidP="00426F3D">
            <w:pPr>
              <w:jc w:val="both"/>
              <w:rPr>
                <w:rFonts w:cstheme="minorHAnsi"/>
                <w:color w:val="FF0000"/>
              </w:rPr>
            </w:pPr>
          </w:p>
          <w:p w14:paraId="0FAF0E28" w14:textId="77777777" w:rsidR="00E00E49" w:rsidRDefault="00E00E49" w:rsidP="00426F3D">
            <w:pPr>
              <w:jc w:val="both"/>
              <w:rPr>
                <w:rFonts w:cstheme="minorHAnsi"/>
                <w:color w:val="FF0000"/>
              </w:rPr>
            </w:pPr>
          </w:p>
          <w:p w14:paraId="75A5B8C4" w14:textId="77777777" w:rsidR="00E00E49" w:rsidRDefault="00E00E49" w:rsidP="00426F3D">
            <w:pPr>
              <w:jc w:val="both"/>
              <w:rPr>
                <w:rFonts w:cstheme="minorHAnsi"/>
                <w:color w:val="FF0000"/>
              </w:rPr>
            </w:pPr>
          </w:p>
          <w:p w14:paraId="022C4A7A" w14:textId="77777777" w:rsidR="00E00E49" w:rsidRDefault="00E00E49" w:rsidP="00426F3D">
            <w:pPr>
              <w:jc w:val="both"/>
              <w:rPr>
                <w:rFonts w:cstheme="minorHAnsi"/>
                <w:color w:val="FF0000"/>
              </w:rPr>
            </w:pPr>
          </w:p>
          <w:p w14:paraId="210BDF5C" w14:textId="77777777" w:rsidR="00E00E49" w:rsidRDefault="00E00E49" w:rsidP="00426F3D">
            <w:pPr>
              <w:jc w:val="both"/>
              <w:rPr>
                <w:rFonts w:cstheme="minorHAnsi"/>
                <w:color w:val="FF0000"/>
              </w:rPr>
            </w:pPr>
          </w:p>
          <w:p w14:paraId="02D06363" w14:textId="77777777" w:rsidR="00E00E49" w:rsidRDefault="00E00E49" w:rsidP="00426F3D">
            <w:pPr>
              <w:jc w:val="both"/>
              <w:rPr>
                <w:rFonts w:cstheme="minorHAnsi"/>
                <w:color w:val="FF0000"/>
              </w:rPr>
            </w:pPr>
          </w:p>
          <w:p w14:paraId="7C1A2F68" w14:textId="77777777" w:rsidR="00E00E49" w:rsidRDefault="00E00E49" w:rsidP="00426F3D">
            <w:pPr>
              <w:jc w:val="both"/>
              <w:rPr>
                <w:rFonts w:cstheme="minorHAnsi"/>
                <w:color w:val="FF0000"/>
              </w:rPr>
            </w:pPr>
          </w:p>
          <w:p w14:paraId="489BB05C" w14:textId="77777777" w:rsidR="00E00E49" w:rsidRDefault="00E00E49" w:rsidP="00426F3D">
            <w:pPr>
              <w:jc w:val="both"/>
              <w:rPr>
                <w:rFonts w:cstheme="minorHAnsi"/>
                <w:color w:val="FF0000"/>
              </w:rPr>
            </w:pPr>
          </w:p>
          <w:p w14:paraId="782BBE9A" w14:textId="77777777" w:rsidR="00E00E49" w:rsidRDefault="00E00E49" w:rsidP="00426F3D">
            <w:pPr>
              <w:jc w:val="both"/>
              <w:rPr>
                <w:rFonts w:cstheme="minorHAnsi"/>
                <w:color w:val="FF0000"/>
              </w:rPr>
            </w:pPr>
          </w:p>
          <w:p w14:paraId="63F2378A" w14:textId="0FB0D5E7" w:rsidR="00E00E49" w:rsidRDefault="00E00E49" w:rsidP="00426F3D">
            <w:pPr>
              <w:jc w:val="both"/>
              <w:rPr>
                <w:rFonts w:cstheme="minorHAnsi"/>
                <w:color w:val="FF0000"/>
              </w:rPr>
            </w:pPr>
          </w:p>
          <w:p w14:paraId="722CDD3C" w14:textId="77777777" w:rsidR="00E00E49" w:rsidRDefault="00E00E49" w:rsidP="00426F3D">
            <w:pPr>
              <w:jc w:val="both"/>
              <w:rPr>
                <w:rFonts w:cstheme="minorHAnsi"/>
                <w:color w:val="FF0000"/>
              </w:rPr>
            </w:pPr>
          </w:p>
          <w:p w14:paraId="63FED54F" w14:textId="77777777" w:rsidR="00E00E49" w:rsidRDefault="00E00E49" w:rsidP="00426F3D">
            <w:pPr>
              <w:jc w:val="both"/>
              <w:rPr>
                <w:rFonts w:cstheme="minorHAnsi"/>
                <w:color w:val="FF0000"/>
              </w:rPr>
            </w:pPr>
          </w:p>
          <w:p w14:paraId="3580A062" w14:textId="5337B899" w:rsidR="00E00E49" w:rsidRPr="007D09C1" w:rsidRDefault="00E00E49" w:rsidP="00426F3D">
            <w:pPr>
              <w:jc w:val="both"/>
              <w:rPr>
                <w:rFonts w:cstheme="minorHAnsi"/>
                <w:color w:val="FF0000"/>
              </w:rPr>
            </w:pPr>
            <w:r>
              <w:rPr>
                <w:rFonts w:cstheme="minorHAnsi"/>
                <w:color w:val="FF0000"/>
              </w:rPr>
              <w:t>Circulate details of MBC project to ES and CH</w:t>
            </w:r>
          </w:p>
        </w:tc>
      </w:tr>
      <w:tr w:rsidR="00BF6C9D" w:rsidRPr="007D09C1" w14:paraId="01F4C115" w14:textId="77777777" w:rsidTr="001C1978">
        <w:tc>
          <w:tcPr>
            <w:tcW w:w="1560" w:type="dxa"/>
          </w:tcPr>
          <w:p w14:paraId="54838EF9" w14:textId="26B86AA9" w:rsidR="00BF6C9D" w:rsidRPr="007D09C1" w:rsidRDefault="002E1813" w:rsidP="00426F3D">
            <w:pPr>
              <w:rPr>
                <w:rFonts w:cstheme="minorHAnsi"/>
              </w:rPr>
            </w:pPr>
            <w:r>
              <w:rPr>
                <w:rFonts w:cstheme="minorHAnsi"/>
              </w:rPr>
              <w:t>Safe and Legal Route; asylum, refugees and housing</w:t>
            </w:r>
          </w:p>
        </w:tc>
        <w:tc>
          <w:tcPr>
            <w:tcW w:w="9356" w:type="dxa"/>
            <w:shd w:val="clear" w:color="auto" w:fill="auto"/>
          </w:tcPr>
          <w:p w14:paraId="6EE7954C" w14:textId="50D63A73" w:rsidR="00C215E2" w:rsidRDefault="00ED0BCA" w:rsidP="00052EB5">
            <w:pPr>
              <w:jc w:val="both"/>
              <w:rPr>
                <w:rFonts w:cstheme="minorHAnsi"/>
              </w:rPr>
            </w:pPr>
            <w:r>
              <w:rPr>
                <w:rFonts w:cstheme="minorHAnsi"/>
              </w:rPr>
              <w:t>Carol Cook</w:t>
            </w:r>
            <w:r w:rsidR="00E00E49">
              <w:rPr>
                <w:rFonts w:cstheme="minorHAnsi"/>
              </w:rPr>
              <w:t xml:space="preserve"> from KCC</w:t>
            </w:r>
            <w:r w:rsidR="00704267">
              <w:rPr>
                <w:rFonts w:cstheme="minorHAnsi"/>
              </w:rPr>
              <w:t>;</w:t>
            </w:r>
            <w:r w:rsidR="00E00E49">
              <w:rPr>
                <w:rFonts w:cstheme="minorHAnsi"/>
              </w:rPr>
              <w:t xml:space="preserve"> </w:t>
            </w:r>
            <w:r w:rsidR="00C215E2">
              <w:rPr>
                <w:rFonts w:cstheme="minorHAnsi"/>
              </w:rPr>
              <w:t xml:space="preserve">in the illegal migration Act </w:t>
            </w:r>
            <w:r w:rsidR="00704267">
              <w:rPr>
                <w:rFonts w:cstheme="minorHAnsi"/>
              </w:rPr>
              <w:t>there is a duty to for</w:t>
            </w:r>
            <w:r w:rsidR="00C215E2">
              <w:rPr>
                <w:rFonts w:cstheme="minorHAnsi"/>
              </w:rPr>
              <w:t xml:space="preserve"> the Home Office</w:t>
            </w:r>
            <w:r w:rsidR="007153C7">
              <w:rPr>
                <w:rFonts w:cstheme="minorHAnsi"/>
              </w:rPr>
              <w:t xml:space="preserve"> to consult with LA on the cap number </w:t>
            </w:r>
            <w:r w:rsidR="00C215E2">
              <w:rPr>
                <w:rFonts w:cstheme="minorHAnsi"/>
              </w:rPr>
              <w:t xml:space="preserve">of entrants coming in via </w:t>
            </w:r>
            <w:r w:rsidR="007153C7">
              <w:rPr>
                <w:rFonts w:cstheme="minorHAnsi"/>
              </w:rPr>
              <w:t>the safe and legal route</w:t>
            </w:r>
            <w:r w:rsidR="00C215E2">
              <w:rPr>
                <w:rFonts w:cstheme="minorHAnsi"/>
              </w:rPr>
              <w:t>s for asylum</w:t>
            </w:r>
            <w:r w:rsidR="007153C7">
              <w:rPr>
                <w:rFonts w:cstheme="minorHAnsi"/>
              </w:rPr>
              <w:t xml:space="preserve">. </w:t>
            </w:r>
            <w:r w:rsidR="00C215E2">
              <w:rPr>
                <w:rFonts w:cstheme="minorHAnsi"/>
              </w:rPr>
              <w:t xml:space="preserve">The Home Office has announced the cap of the number of refugees will launch in January 2025. </w:t>
            </w:r>
            <w:r w:rsidR="007153C7">
              <w:rPr>
                <w:rFonts w:cstheme="minorHAnsi"/>
              </w:rPr>
              <w:t>All LAs have been invited to s</w:t>
            </w:r>
            <w:r w:rsidR="00C215E2">
              <w:rPr>
                <w:rFonts w:cstheme="minorHAnsi"/>
              </w:rPr>
              <w:t>et out their capacity to accommodate</w:t>
            </w:r>
            <w:r w:rsidR="007153C7">
              <w:rPr>
                <w:rFonts w:cstheme="minorHAnsi"/>
              </w:rPr>
              <w:t xml:space="preserve"> those arriving </w:t>
            </w:r>
            <w:r w:rsidR="00C215E2">
              <w:rPr>
                <w:rFonts w:cstheme="minorHAnsi"/>
              </w:rPr>
              <w:t xml:space="preserve">in the UK </w:t>
            </w:r>
            <w:r w:rsidR="007153C7">
              <w:rPr>
                <w:rFonts w:cstheme="minorHAnsi"/>
              </w:rPr>
              <w:t>via the safe and legal route</w:t>
            </w:r>
            <w:r w:rsidR="00C215E2">
              <w:rPr>
                <w:rFonts w:cstheme="minorHAnsi"/>
              </w:rPr>
              <w:t>s so the HO can determine a number, which they will put to Government in summer 2024 via a Statutory Instrument which will then be implemented in 2025</w:t>
            </w:r>
            <w:r w:rsidR="007153C7">
              <w:rPr>
                <w:rFonts w:cstheme="minorHAnsi"/>
              </w:rPr>
              <w:t xml:space="preserve">. The consultation response needs to be </w:t>
            </w:r>
            <w:r w:rsidR="00C215E2">
              <w:rPr>
                <w:rFonts w:cstheme="minorHAnsi"/>
              </w:rPr>
              <w:t xml:space="preserve">mutually agreed </w:t>
            </w:r>
            <w:r w:rsidR="007153C7">
              <w:rPr>
                <w:rFonts w:cstheme="minorHAnsi"/>
              </w:rPr>
              <w:t xml:space="preserve">between upper and lower tier authorities. LHA can also send their response it. </w:t>
            </w:r>
            <w:r w:rsidR="00704267">
              <w:rPr>
                <w:rFonts w:cstheme="minorHAnsi"/>
              </w:rPr>
              <w:t>If LHAs have other data to include please send it to CC</w:t>
            </w:r>
          </w:p>
          <w:p w14:paraId="3D9E1062" w14:textId="77777777" w:rsidR="00C215E2" w:rsidRDefault="00C215E2" w:rsidP="00052EB5">
            <w:pPr>
              <w:jc w:val="both"/>
              <w:rPr>
                <w:rFonts w:cstheme="minorHAnsi"/>
              </w:rPr>
            </w:pPr>
          </w:p>
          <w:p w14:paraId="50725198" w14:textId="4AED400A" w:rsidR="007153C7" w:rsidRDefault="007153C7" w:rsidP="00052EB5">
            <w:pPr>
              <w:jc w:val="both"/>
              <w:rPr>
                <w:rFonts w:cstheme="minorHAnsi"/>
              </w:rPr>
            </w:pPr>
            <w:r>
              <w:rPr>
                <w:rFonts w:cstheme="minorHAnsi"/>
              </w:rPr>
              <w:t xml:space="preserve">The </w:t>
            </w:r>
            <w:r w:rsidR="00704267">
              <w:rPr>
                <w:rFonts w:cstheme="minorHAnsi"/>
              </w:rPr>
              <w:t xml:space="preserve">KCC </w:t>
            </w:r>
            <w:r>
              <w:rPr>
                <w:rFonts w:cstheme="minorHAnsi"/>
              </w:rPr>
              <w:t>partnership team will be writing a join</w:t>
            </w:r>
            <w:r w:rsidR="00C215E2">
              <w:rPr>
                <w:rFonts w:cstheme="minorHAnsi"/>
              </w:rPr>
              <w:t>t</w:t>
            </w:r>
            <w:r>
              <w:rPr>
                <w:rFonts w:cstheme="minorHAnsi"/>
              </w:rPr>
              <w:t xml:space="preserve"> response. </w:t>
            </w:r>
            <w:r w:rsidR="00C215E2">
              <w:rPr>
                <w:rFonts w:cstheme="minorHAnsi"/>
              </w:rPr>
              <w:t xml:space="preserve">This </w:t>
            </w:r>
            <w:r w:rsidR="00AA182F">
              <w:rPr>
                <w:rFonts w:cstheme="minorHAnsi"/>
              </w:rPr>
              <w:t>response goes to Chief</w:t>
            </w:r>
            <w:r w:rsidR="00704267">
              <w:rPr>
                <w:rFonts w:cstheme="minorHAnsi"/>
              </w:rPr>
              <w:t xml:space="preserve"> Executives next week,</w:t>
            </w:r>
            <w:r w:rsidR="00FC7DEE">
              <w:rPr>
                <w:rFonts w:cstheme="minorHAnsi"/>
              </w:rPr>
              <w:t xml:space="preserve"> K</w:t>
            </w:r>
            <w:r w:rsidR="00AA182F">
              <w:rPr>
                <w:rFonts w:cstheme="minorHAnsi"/>
              </w:rPr>
              <w:t>ent Leaders on 13</w:t>
            </w:r>
            <w:r w:rsidR="00AA182F" w:rsidRPr="00AA182F">
              <w:rPr>
                <w:rFonts w:cstheme="minorHAnsi"/>
                <w:vertAlign w:val="superscript"/>
              </w:rPr>
              <w:t>th</w:t>
            </w:r>
            <w:r w:rsidR="00C215E2">
              <w:rPr>
                <w:rFonts w:cstheme="minorHAnsi"/>
              </w:rPr>
              <w:t xml:space="preserve"> Dec and will be sent</w:t>
            </w:r>
            <w:r w:rsidR="00AA182F">
              <w:rPr>
                <w:rFonts w:cstheme="minorHAnsi"/>
              </w:rPr>
              <w:t xml:space="preserve"> off on 14</w:t>
            </w:r>
            <w:r w:rsidR="00AA182F" w:rsidRPr="00AA182F">
              <w:rPr>
                <w:rFonts w:cstheme="minorHAnsi"/>
                <w:vertAlign w:val="superscript"/>
              </w:rPr>
              <w:t>th</w:t>
            </w:r>
            <w:r w:rsidR="00AA182F">
              <w:rPr>
                <w:rFonts w:cstheme="minorHAnsi"/>
              </w:rPr>
              <w:t xml:space="preserve"> or 15</w:t>
            </w:r>
            <w:r w:rsidR="00AA182F" w:rsidRPr="00AA182F">
              <w:rPr>
                <w:rFonts w:cstheme="minorHAnsi"/>
                <w:vertAlign w:val="superscript"/>
              </w:rPr>
              <w:t>th</w:t>
            </w:r>
            <w:r w:rsidR="00C215E2">
              <w:rPr>
                <w:rFonts w:cstheme="minorHAnsi"/>
              </w:rPr>
              <w:t xml:space="preserve"> December</w:t>
            </w:r>
            <w:r w:rsidR="00AA182F">
              <w:rPr>
                <w:rFonts w:cstheme="minorHAnsi"/>
              </w:rPr>
              <w:t xml:space="preserve">. </w:t>
            </w:r>
          </w:p>
          <w:p w14:paraId="283CC15C" w14:textId="77777777" w:rsidR="00AA182F" w:rsidRDefault="00AA182F" w:rsidP="00052EB5">
            <w:pPr>
              <w:jc w:val="both"/>
              <w:rPr>
                <w:rFonts w:cstheme="minorHAnsi"/>
              </w:rPr>
            </w:pPr>
          </w:p>
          <w:p w14:paraId="4E0312F1" w14:textId="3DDE0BC3" w:rsidR="00AA182F" w:rsidRDefault="00AA182F" w:rsidP="00052EB5">
            <w:pPr>
              <w:jc w:val="both"/>
              <w:rPr>
                <w:rFonts w:cstheme="minorHAnsi"/>
              </w:rPr>
            </w:pPr>
            <w:r>
              <w:rPr>
                <w:rFonts w:cstheme="minorHAnsi"/>
              </w:rPr>
              <w:t>Carol has asked ICB for their response to include in the county wide response. That could be circulated to LHAs if desired for them to include in question 8 of your response. Carol has the Schools positions and if LHAs want that please ask Carol. CC has written a briefing note for KCC and she can share that with LHAs if desired.</w:t>
            </w:r>
          </w:p>
          <w:p w14:paraId="0A760685" w14:textId="56C264E4" w:rsidR="00AA182F" w:rsidRDefault="00AA182F" w:rsidP="00052EB5">
            <w:pPr>
              <w:jc w:val="both"/>
              <w:rPr>
                <w:rFonts w:cstheme="minorHAnsi"/>
              </w:rPr>
            </w:pPr>
          </w:p>
          <w:p w14:paraId="7AA55B5C" w14:textId="0E5B7829" w:rsidR="00AA182F" w:rsidRDefault="00AA182F" w:rsidP="00052EB5">
            <w:pPr>
              <w:jc w:val="both"/>
              <w:rPr>
                <w:rFonts w:cstheme="minorHAnsi"/>
              </w:rPr>
            </w:pPr>
            <w:r>
              <w:rPr>
                <w:rFonts w:cstheme="minorHAnsi"/>
              </w:rPr>
              <w:t xml:space="preserve">CS there is a pressure from UASC and can that be taken into account. CC </w:t>
            </w:r>
            <w:r w:rsidR="00881C04">
              <w:rPr>
                <w:rFonts w:cstheme="minorHAnsi"/>
              </w:rPr>
              <w:t>yes that</w:t>
            </w:r>
            <w:r>
              <w:rPr>
                <w:rFonts w:cstheme="minorHAnsi"/>
              </w:rPr>
              <w:t xml:space="preserve"> can be included as can any data from adult social care. </w:t>
            </w:r>
          </w:p>
          <w:p w14:paraId="41A56C68" w14:textId="6BB7030C" w:rsidR="00AA182F" w:rsidRDefault="00AA182F" w:rsidP="00052EB5">
            <w:pPr>
              <w:jc w:val="both"/>
              <w:rPr>
                <w:rFonts w:cstheme="minorHAnsi"/>
              </w:rPr>
            </w:pPr>
          </w:p>
          <w:p w14:paraId="730D24FE" w14:textId="14B2B656" w:rsidR="00AA182F" w:rsidRDefault="00AA182F" w:rsidP="00052EB5">
            <w:pPr>
              <w:jc w:val="both"/>
              <w:rPr>
                <w:rFonts w:cstheme="minorHAnsi"/>
              </w:rPr>
            </w:pPr>
            <w:r>
              <w:rPr>
                <w:rFonts w:cstheme="minorHAnsi"/>
              </w:rPr>
              <w:t>Roy Milliard, LAs have been brilliant in Kent on resettlement, but there are a lot of competing pressures and issues around capacity and funding. We should flag the capacity of the health service too. The information sent on 15</w:t>
            </w:r>
            <w:r w:rsidRPr="00AA182F">
              <w:rPr>
                <w:rFonts w:cstheme="minorHAnsi"/>
                <w:vertAlign w:val="superscript"/>
              </w:rPr>
              <w:t>th</w:t>
            </w:r>
            <w:r>
              <w:rPr>
                <w:rFonts w:cstheme="minorHAnsi"/>
              </w:rPr>
              <w:t xml:space="preserve"> Dec will then be reflected and the Home Office is expected to do discuss further and what can be delivered. </w:t>
            </w:r>
          </w:p>
          <w:p w14:paraId="2709ABBA" w14:textId="3D832792" w:rsidR="00AA182F" w:rsidRDefault="00AA182F" w:rsidP="00052EB5">
            <w:pPr>
              <w:jc w:val="both"/>
              <w:rPr>
                <w:rFonts w:cstheme="minorHAnsi"/>
              </w:rPr>
            </w:pPr>
          </w:p>
          <w:p w14:paraId="6B91ECD8" w14:textId="3FB412F8" w:rsidR="00AA182F" w:rsidRDefault="00AA182F" w:rsidP="00052EB5">
            <w:pPr>
              <w:jc w:val="both"/>
              <w:rPr>
                <w:rFonts w:cstheme="minorHAnsi"/>
              </w:rPr>
            </w:pPr>
            <w:r>
              <w:rPr>
                <w:rFonts w:cstheme="minorHAnsi"/>
              </w:rPr>
              <w:t xml:space="preserve">CC would LAs want to see the draft of the county response? Yes, to circulate to LAs. No wider circulation until after agreed by the Leaders. </w:t>
            </w:r>
          </w:p>
          <w:p w14:paraId="7A489AE4" w14:textId="6F21C0EB" w:rsidR="00AA182F" w:rsidRDefault="00AA182F" w:rsidP="00052EB5">
            <w:pPr>
              <w:jc w:val="both"/>
              <w:rPr>
                <w:rFonts w:cstheme="minorHAnsi"/>
              </w:rPr>
            </w:pPr>
          </w:p>
          <w:p w14:paraId="4BB6EB79" w14:textId="77777777" w:rsidR="00C90A16" w:rsidRDefault="00AA182F" w:rsidP="00206E97">
            <w:pPr>
              <w:jc w:val="both"/>
              <w:rPr>
                <w:rFonts w:cstheme="minorHAnsi"/>
              </w:rPr>
            </w:pPr>
            <w:r>
              <w:rPr>
                <w:rFonts w:cstheme="minorHAnsi"/>
              </w:rPr>
              <w:lastRenderedPageBreak/>
              <w:t xml:space="preserve">ES would CC send the request for information for this to ES too please? We need to emphasise the importance of preventative health services, infection control and vaccination, as well as health treatment. </w:t>
            </w:r>
          </w:p>
          <w:p w14:paraId="5610D068" w14:textId="21AED891" w:rsidR="00206E97" w:rsidRPr="007D09C1" w:rsidRDefault="00206E97" w:rsidP="00206E97">
            <w:pPr>
              <w:jc w:val="both"/>
              <w:rPr>
                <w:rFonts w:cstheme="minorHAnsi"/>
              </w:rPr>
            </w:pPr>
          </w:p>
        </w:tc>
        <w:tc>
          <w:tcPr>
            <w:tcW w:w="850" w:type="dxa"/>
            <w:shd w:val="clear" w:color="auto" w:fill="auto"/>
          </w:tcPr>
          <w:p w14:paraId="73D696C9" w14:textId="77777777" w:rsidR="00BF6C9D" w:rsidRDefault="00BF6C9D" w:rsidP="008669A9">
            <w:pPr>
              <w:jc w:val="both"/>
              <w:rPr>
                <w:rFonts w:cstheme="minorHAnsi"/>
              </w:rPr>
            </w:pPr>
          </w:p>
          <w:p w14:paraId="6B9F57B9" w14:textId="77777777" w:rsidR="00C215E2" w:rsidRDefault="00C215E2" w:rsidP="008669A9">
            <w:pPr>
              <w:jc w:val="both"/>
              <w:rPr>
                <w:rFonts w:cstheme="minorHAnsi"/>
              </w:rPr>
            </w:pPr>
          </w:p>
          <w:p w14:paraId="2B134698" w14:textId="77777777" w:rsidR="00C215E2" w:rsidRDefault="00C215E2" w:rsidP="008669A9">
            <w:pPr>
              <w:jc w:val="both"/>
              <w:rPr>
                <w:rFonts w:cstheme="minorHAnsi"/>
              </w:rPr>
            </w:pPr>
          </w:p>
          <w:p w14:paraId="42444847" w14:textId="77777777" w:rsidR="00C215E2" w:rsidRDefault="00C215E2" w:rsidP="008669A9">
            <w:pPr>
              <w:jc w:val="both"/>
              <w:rPr>
                <w:rFonts w:cstheme="minorHAnsi"/>
              </w:rPr>
            </w:pPr>
          </w:p>
          <w:p w14:paraId="10E401BF" w14:textId="77777777" w:rsidR="00C215E2" w:rsidRDefault="00C215E2" w:rsidP="008669A9">
            <w:pPr>
              <w:jc w:val="both"/>
              <w:rPr>
                <w:rFonts w:cstheme="minorHAnsi"/>
              </w:rPr>
            </w:pPr>
          </w:p>
          <w:p w14:paraId="1EBE3330" w14:textId="77777777" w:rsidR="00C215E2" w:rsidRDefault="00C215E2" w:rsidP="008669A9">
            <w:pPr>
              <w:jc w:val="both"/>
              <w:rPr>
                <w:rFonts w:cstheme="minorHAnsi"/>
              </w:rPr>
            </w:pPr>
          </w:p>
          <w:p w14:paraId="715CB63C" w14:textId="77777777" w:rsidR="00C215E2" w:rsidRDefault="00C215E2" w:rsidP="008669A9">
            <w:pPr>
              <w:jc w:val="both"/>
              <w:rPr>
                <w:rFonts w:cstheme="minorHAnsi"/>
              </w:rPr>
            </w:pPr>
          </w:p>
          <w:p w14:paraId="4B24CEA4" w14:textId="77777777" w:rsidR="00C215E2" w:rsidRDefault="00C215E2" w:rsidP="008669A9">
            <w:pPr>
              <w:jc w:val="both"/>
              <w:rPr>
                <w:rFonts w:cstheme="minorHAnsi"/>
              </w:rPr>
            </w:pPr>
          </w:p>
          <w:p w14:paraId="51085B02" w14:textId="77777777" w:rsidR="00C215E2" w:rsidRDefault="00C215E2" w:rsidP="008669A9">
            <w:pPr>
              <w:jc w:val="both"/>
              <w:rPr>
                <w:rFonts w:cstheme="minorHAnsi"/>
              </w:rPr>
            </w:pPr>
          </w:p>
          <w:p w14:paraId="406426F5" w14:textId="2A5EDDF2" w:rsidR="00C215E2" w:rsidRDefault="00C215E2" w:rsidP="008669A9">
            <w:pPr>
              <w:jc w:val="both"/>
              <w:rPr>
                <w:rFonts w:cstheme="minorHAnsi"/>
              </w:rPr>
            </w:pPr>
          </w:p>
          <w:p w14:paraId="14754EEE" w14:textId="77777777" w:rsidR="00704267" w:rsidRDefault="00704267" w:rsidP="008669A9">
            <w:pPr>
              <w:jc w:val="both"/>
              <w:rPr>
                <w:rFonts w:cstheme="minorHAnsi"/>
              </w:rPr>
            </w:pPr>
          </w:p>
          <w:p w14:paraId="7A7EC365" w14:textId="77777777" w:rsidR="00C215E2" w:rsidRDefault="00C215E2" w:rsidP="008669A9">
            <w:pPr>
              <w:jc w:val="both"/>
              <w:rPr>
                <w:rFonts w:cstheme="minorHAnsi"/>
              </w:rPr>
            </w:pPr>
          </w:p>
          <w:p w14:paraId="481DB2B4" w14:textId="77777777" w:rsidR="00C215E2" w:rsidRDefault="00C215E2" w:rsidP="008669A9">
            <w:pPr>
              <w:jc w:val="both"/>
              <w:rPr>
                <w:rFonts w:cstheme="minorHAnsi"/>
              </w:rPr>
            </w:pPr>
            <w:r>
              <w:rPr>
                <w:rFonts w:cstheme="minorHAnsi"/>
              </w:rPr>
              <w:t>LAs</w:t>
            </w:r>
          </w:p>
          <w:p w14:paraId="15F25B0C" w14:textId="77777777" w:rsidR="00C215E2" w:rsidRDefault="00C215E2" w:rsidP="008669A9">
            <w:pPr>
              <w:jc w:val="both"/>
              <w:rPr>
                <w:rFonts w:cstheme="minorHAnsi"/>
              </w:rPr>
            </w:pPr>
          </w:p>
          <w:p w14:paraId="792E7E88" w14:textId="77777777" w:rsidR="00C215E2" w:rsidRDefault="00C215E2" w:rsidP="008669A9">
            <w:pPr>
              <w:jc w:val="both"/>
              <w:rPr>
                <w:rFonts w:cstheme="minorHAnsi"/>
              </w:rPr>
            </w:pPr>
          </w:p>
          <w:p w14:paraId="459A5743" w14:textId="77777777" w:rsidR="00C215E2" w:rsidRDefault="00C215E2" w:rsidP="008669A9">
            <w:pPr>
              <w:jc w:val="both"/>
              <w:rPr>
                <w:rFonts w:cstheme="minorHAnsi"/>
              </w:rPr>
            </w:pPr>
          </w:p>
          <w:p w14:paraId="02095C88" w14:textId="77777777" w:rsidR="00C215E2" w:rsidRDefault="00C215E2" w:rsidP="008669A9">
            <w:pPr>
              <w:jc w:val="both"/>
              <w:rPr>
                <w:rFonts w:cstheme="minorHAnsi"/>
              </w:rPr>
            </w:pPr>
          </w:p>
          <w:p w14:paraId="3845DC6B" w14:textId="77777777" w:rsidR="00C215E2" w:rsidRDefault="00C215E2" w:rsidP="008669A9">
            <w:pPr>
              <w:jc w:val="both"/>
              <w:rPr>
                <w:rFonts w:cstheme="minorHAnsi"/>
              </w:rPr>
            </w:pPr>
          </w:p>
          <w:p w14:paraId="0AFF52F3" w14:textId="77777777" w:rsidR="00C215E2" w:rsidRDefault="00C215E2" w:rsidP="008669A9">
            <w:pPr>
              <w:jc w:val="both"/>
              <w:rPr>
                <w:rFonts w:cstheme="minorHAnsi"/>
              </w:rPr>
            </w:pPr>
          </w:p>
          <w:p w14:paraId="5CA5E6C7" w14:textId="77777777" w:rsidR="00C215E2" w:rsidRDefault="00C215E2" w:rsidP="008669A9">
            <w:pPr>
              <w:jc w:val="both"/>
              <w:rPr>
                <w:rFonts w:cstheme="minorHAnsi"/>
              </w:rPr>
            </w:pPr>
          </w:p>
          <w:p w14:paraId="1B675593" w14:textId="77777777" w:rsidR="00C215E2" w:rsidRDefault="00C215E2" w:rsidP="008669A9">
            <w:pPr>
              <w:jc w:val="both"/>
              <w:rPr>
                <w:rFonts w:cstheme="minorHAnsi"/>
              </w:rPr>
            </w:pPr>
          </w:p>
          <w:p w14:paraId="306B7865" w14:textId="77777777" w:rsidR="00C215E2" w:rsidRDefault="00C215E2" w:rsidP="008669A9">
            <w:pPr>
              <w:jc w:val="both"/>
              <w:rPr>
                <w:rFonts w:cstheme="minorHAnsi"/>
              </w:rPr>
            </w:pPr>
          </w:p>
          <w:p w14:paraId="35EBEAD3" w14:textId="77777777" w:rsidR="00C215E2" w:rsidRDefault="00C215E2" w:rsidP="008669A9">
            <w:pPr>
              <w:jc w:val="both"/>
              <w:rPr>
                <w:rFonts w:cstheme="minorHAnsi"/>
              </w:rPr>
            </w:pPr>
          </w:p>
          <w:p w14:paraId="77C7C58D" w14:textId="77777777" w:rsidR="00C215E2" w:rsidRDefault="00C215E2" w:rsidP="008669A9">
            <w:pPr>
              <w:jc w:val="both"/>
              <w:rPr>
                <w:rFonts w:cstheme="minorHAnsi"/>
              </w:rPr>
            </w:pPr>
          </w:p>
          <w:p w14:paraId="755BF5BB" w14:textId="7DCB91FC" w:rsidR="00C215E2" w:rsidRDefault="00C215E2" w:rsidP="008669A9">
            <w:pPr>
              <w:jc w:val="both"/>
              <w:rPr>
                <w:rFonts w:cstheme="minorHAnsi"/>
              </w:rPr>
            </w:pPr>
          </w:p>
          <w:p w14:paraId="5B5DB8D1" w14:textId="77777777" w:rsidR="00C215E2" w:rsidRDefault="00C215E2" w:rsidP="008669A9">
            <w:pPr>
              <w:jc w:val="both"/>
              <w:rPr>
                <w:rFonts w:cstheme="minorHAnsi"/>
              </w:rPr>
            </w:pPr>
          </w:p>
          <w:p w14:paraId="620897C0" w14:textId="77777777" w:rsidR="00C215E2" w:rsidRDefault="00C215E2" w:rsidP="008669A9">
            <w:pPr>
              <w:jc w:val="both"/>
              <w:rPr>
                <w:rFonts w:cstheme="minorHAnsi"/>
              </w:rPr>
            </w:pPr>
            <w:r>
              <w:rPr>
                <w:rFonts w:cstheme="minorHAnsi"/>
              </w:rPr>
              <w:t>CC</w:t>
            </w:r>
          </w:p>
          <w:p w14:paraId="05DA9C0F" w14:textId="77777777" w:rsidR="00206E97" w:rsidRDefault="00206E97" w:rsidP="008669A9">
            <w:pPr>
              <w:jc w:val="both"/>
              <w:rPr>
                <w:rFonts w:cstheme="minorHAnsi"/>
              </w:rPr>
            </w:pPr>
          </w:p>
          <w:p w14:paraId="391B8468" w14:textId="77777777" w:rsidR="00206E97" w:rsidRDefault="00206E97" w:rsidP="008669A9">
            <w:pPr>
              <w:jc w:val="both"/>
              <w:rPr>
                <w:rFonts w:cstheme="minorHAnsi"/>
              </w:rPr>
            </w:pPr>
          </w:p>
          <w:p w14:paraId="0A54FD09" w14:textId="702CB7DF" w:rsidR="00206E97" w:rsidRDefault="00206E97" w:rsidP="008669A9">
            <w:pPr>
              <w:jc w:val="both"/>
              <w:rPr>
                <w:rFonts w:cstheme="minorHAnsi"/>
              </w:rPr>
            </w:pPr>
            <w:r>
              <w:rPr>
                <w:rFonts w:cstheme="minorHAnsi"/>
              </w:rPr>
              <w:t>CC</w:t>
            </w:r>
          </w:p>
          <w:p w14:paraId="58CA9309" w14:textId="2282ADDF" w:rsidR="00206E97" w:rsidRPr="007D09C1" w:rsidRDefault="00206E97" w:rsidP="008669A9">
            <w:pPr>
              <w:jc w:val="both"/>
              <w:rPr>
                <w:rFonts w:cstheme="minorHAnsi"/>
              </w:rPr>
            </w:pPr>
          </w:p>
        </w:tc>
        <w:tc>
          <w:tcPr>
            <w:tcW w:w="3119" w:type="dxa"/>
            <w:shd w:val="clear" w:color="auto" w:fill="auto"/>
          </w:tcPr>
          <w:p w14:paraId="7C8D7AA4" w14:textId="77777777" w:rsidR="00BF6C9D" w:rsidRDefault="00BF6C9D" w:rsidP="00C11186">
            <w:pPr>
              <w:jc w:val="both"/>
              <w:rPr>
                <w:rFonts w:cstheme="minorHAnsi"/>
                <w:color w:val="FF0000"/>
              </w:rPr>
            </w:pPr>
          </w:p>
          <w:p w14:paraId="7002AA3C" w14:textId="77777777" w:rsidR="00C215E2" w:rsidRDefault="00C215E2" w:rsidP="00C11186">
            <w:pPr>
              <w:jc w:val="both"/>
              <w:rPr>
                <w:rFonts w:cstheme="minorHAnsi"/>
                <w:color w:val="FF0000"/>
              </w:rPr>
            </w:pPr>
          </w:p>
          <w:p w14:paraId="615A16AF" w14:textId="77777777" w:rsidR="00C215E2" w:rsidRDefault="00C215E2" w:rsidP="00C11186">
            <w:pPr>
              <w:jc w:val="both"/>
              <w:rPr>
                <w:rFonts w:cstheme="minorHAnsi"/>
                <w:color w:val="FF0000"/>
              </w:rPr>
            </w:pPr>
          </w:p>
          <w:p w14:paraId="5099E0A1" w14:textId="77777777" w:rsidR="00C215E2" w:rsidRDefault="00C215E2" w:rsidP="00C11186">
            <w:pPr>
              <w:jc w:val="both"/>
              <w:rPr>
                <w:rFonts w:cstheme="minorHAnsi"/>
                <w:color w:val="FF0000"/>
              </w:rPr>
            </w:pPr>
          </w:p>
          <w:p w14:paraId="2C73A948" w14:textId="77777777" w:rsidR="00C215E2" w:rsidRDefault="00C215E2" w:rsidP="00C11186">
            <w:pPr>
              <w:jc w:val="both"/>
              <w:rPr>
                <w:rFonts w:cstheme="minorHAnsi"/>
                <w:color w:val="FF0000"/>
              </w:rPr>
            </w:pPr>
          </w:p>
          <w:p w14:paraId="36B249C2" w14:textId="77777777" w:rsidR="00C215E2" w:rsidRDefault="00C215E2" w:rsidP="00C11186">
            <w:pPr>
              <w:jc w:val="both"/>
              <w:rPr>
                <w:rFonts w:cstheme="minorHAnsi"/>
                <w:color w:val="FF0000"/>
              </w:rPr>
            </w:pPr>
          </w:p>
          <w:p w14:paraId="09596192" w14:textId="77777777" w:rsidR="00C215E2" w:rsidRDefault="00C215E2" w:rsidP="00C11186">
            <w:pPr>
              <w:jc w:val="both"/>
              <w:rPr>
                <w:rFonts w:cstheme="minorHAnsi"/>
                <w:color w:val="FF0000"/>
              </w:rPr>
            </w:pPr>
          </w:p>
          <w:p w14:paraId="4569058C" w14:textId="77777777" w:rsidR="00C215E2" w:rsidRDefault="00C215E2" w:rsidP="00C11186">
            <w:pPr>
              <w:jc w:val="both"/>
              <w:rPr>
                <w:rFonts w:cstheme="minorHAnsi"/>
                <w:color w:val="FF0000"/>
              </w:rPr>
            </w:pPr>
          </w:p>
          <w:p w14:paraId="0147FB73" w14:textId="77777777" w:rsidR="00C215E2" w:rsidRDefault="00C215E2" w:rsidP="00C11186">
            <w:pPr>
              <w:jc w:val="both"/>
              <w:rPr>
                <w:rFonts w:cstheme="minorHAnsi"/>
                <w:color w:val="FF0000"/>
              </w:rPr>
            </w:pPr>
          </w:p>
          <w:p w14:paraId="0C1C5BD1" w14:textId="5D21033D" w:rsidR="00C215E2" w:rsidRDefault="00C215E2" w:rsidP="00C11186">
            <w:pPr>
              <w:jc w:val="both"/>
              <w:rPr>
                <w:rFonts w:cstheme="minorHAnsi"/>
                <w:color w:val="FF0000"/>
              </w:rPr>
            </w:pPr>
          </w:p>
          <w:p w14:paraId="56862CD3" w14:textId="77777777" w:rsidR="00704267" w:rsidRDefault="00704267" w:rsidP="00C11186">
            <w:pPr>
              <w:jc w:val="both"/>
              <w:rPr>
                <w:rFonts w:cstheme="minorHAnsi"/>
                <w:color w:val="FF0000"/>
              </w:rPr>
            </w:pPr>
          </w:p>
          <w:p w14:paraId="3D6FBD10" w14:textId="77777777" w:rsidR="00C215E2" w:rsidRDefault="00C215E2" w:rsidP="00C11186">
            <w:pPr>
              <w:jc w:val="both"/>
              <w:rPr>
                <w:rFonts w:cstheme="minorHAnsi"/>
                <w:color w:val="FF0000"/>
              </w:rPr>
            </w:pPr>
          </w:p>
          <w:p w14:paraId="5415213C" w14:textId="46E4FCEC" w:rsidR="00C215E2" w:rsidRDefault="00C215E2" w:rsidP="00C11186">
            <w:pPr>
              <w:jc w:val="both"/>
              <w:rPr>
                <w:rFonts w:cstheme="minorHAnsi"/>
                <w:color w:val="FF0000"/>
              </w:rPr>
            </w:pPr>
            <w:r>
              <w:rPr>
                <w:rFonts w:cstheme="minorHAnsi"/>
                <w:color w:val="FF0000"/>
              </w:rPr>
              <w:t>Contact Carol Cook at KCC if you would</w:t>
            </w:r>
            <w:r w:rsidR="00704267">
              <w:rPr>
                <w:rFonts w:cstheme="minorHAnsi"/>
                <w:color w:val="FF0000"/>
              </w:rPr>
              <w:t xml:space="preserve"> like her to send you the ICB,</w:t>
            </w:r>
            <w:r>
              <w:rPr>
                <w:rFonts w:cstheme="minorHAnsi"/>
                <w:color w:val="FF0000"/>
              </w:rPr>
              <w:t xml:space="preserve"> Schools responses or the briefing note for KCC.</w:t>
            </w:r>
          </w:p>
          <w:p w14:paraId="31D2AAA1" w14:textId="3F3381C0" w:rsidR="00C215E2" w:rsidRDefault="00C215E2" w:rsidP="00C11186">
            <w:pPr>
              <w:jc w:val="both"/>
              <w:rPr>
                <w:rFonts w:cstheme="minorHAnsi"/>
                <w:color w:val="FF0000"/>
              </w:rPr>
            </w:pPr>
          </w:p>
          <w:p w14:paraId="36058668" w14:textId="6935E61E" w:rsidR="00C215E2" w:rsidRDefault="00C215E2" w:rsidP="00C11186">
            <w:pPr>
              <w:jc w:val="both"/>
              <w:rPr>
                <w:rFonts w:cstheme="minorHAnsi"/>
                <w:color w:val="FF0000"/>
              </w:rPr>
            </w:pPr>
          </w:p>
          <w:p w14:paraId="53C9EEC1" w14:textId="7B163839" w:rsidR="00C215E2" w:rsidRDefault="00C215E2" w:rsidP="00C11186">
            <w:pPr>
              <w:jc w:val="both"/>
              <w:rPr>
                <w:rFonts w:cstheme="minorHAnsi"/>
                <w:color w:val="FF0000"/>
              </w:rPr>
            </w:pPr>
          </w:p>
          <w:p w14:paraId="1E77D846" w14:textId="52688243" w:rsidR="00C215E2" w:rsidRDefault="00C215E2" w:rsidP="00C11186">
            <w:pPr>
              <w:jc w:val="both"/>
              <w:rPr>
                <w:rFonts w:cstheme="minorHAnsi"/>
                <w:color w:val="FF0000"/>
              </w:rPr>
            </w:pPr>
          </w:p>
          <w:p w14:paraId="0E5A2B5F" w14:textId="00CD3347" w:rsidR="00C215E2" w:rsidRDefault="00C215E2" w:rsidP="00C11186">
            <w:pPr>
              <w:jc w:val="both"/>
              <w:rPr>
                <w:rFonts w:cstheme="minorHAnsi"/>
                <w:color w:val="FF0000"/>
              </w:rPr>
            </w:pPr>
          </w:p>
          <w:p w14:paraId="5B34CFE2" w14:textId="0B7353C3" w:rsidR="00C215E2" w:rsidRDefault="00C215E2" w:rsidP="00C11186">
            <w:pPr>
              <w:jc w:val="both"/>
              <w:rPr>
                <w:rFonts w:cstheme="minorHAnsi"/>
                <w:color w:val="FF0000"/>
              </w:rPr>
            </w:pPr>
          </w:p>
          <w:p w14:paraId="62610CF2" w14:textId="2F9DB45B" w:rsidR="00C215E2" w:rsidRDefault="00C215E2" w:rsidP="00C11186">
            <w:pPr>
              <w:jc w:val="both"/>
              <w:rPr>
                <w:rFonts w:cstheme="minorHAnsi"/>
                <w:color w:val="FF0000"/>
              </w:rPr>
            </w:pPr>
          </w:p>
          <w:p w14:paraId="501CDE33" w14:textId="355813DA" w:rsidR="00C215E2" w:rsidRDefault="00C215E2" w:rsidP="00C11186">
            <w:pPr>
              <w:jc w:val="both"/>
              <w:rPr>
                <w:rFonts w:cstheme="minorHAnsi"/>
                <w:color w:val="FF0000"/>
              </w:rPr>
            </w:pPr>
          </w:p>
          <w:p w14:paraId="010E30FE" w14:textId="7433229D" w:rsidR="00C215E2" w:rsidRDefault="00C215E2" w:rsidP="00C11186">
            <w:pPr>
              <w:jc w:val="both"/>
              <w:rPr>
                <w:rFonts w:cstheme="minorHAnsi"/>
                <w:color w:val="FF0000"/>
              </w:rPr>
            </w:pPr>
          </w:p>
          <w:p w14:paraId="5EE6F92E" w14:textId="04EB881F" w:rsidR="00C215E2" w:rsidRDefault="00C215E2" w:rsidP="00C11186">
            <w:pPr>
              <w:jc w:val="both"/>
              <w:rPr>
                <w:rFonts w:cstheme="minorHAnsi"/>
                <w:color w:val="FF0000"/>
              </w:rPr>
            </w:pPr>
          </w:p>
          <w:p w14:paraId="5AD1BE43" w14:textId="447EF08C" w:rsidR="00C215E2" w:rsidRDefault="00C215E2" w:rsidP="00C11186">
            <w:pPr>
              <w:jc w:val="both"/>
              <w:rPr>
                <w:rFonts w:cstheme="minorHAnsi"/>
                <w:color w:val="FF0000"/>
              </w:rPr>
            </w:pPr>
            <w:r>
              <w:rPr>
                <w:rFonts w:cstheme="minorHAnsi"/>
                <w:color w:val="FF0000"/>
              </w:rPr>
              <w:t>Circulate county response to LAs</w:t>
            </w:r>
          </w:p>
          <w:p w14:paraId="54DF0EF6" w14:textId="551CAD2A" w:rsidR="00206E97" w:rsidRDefault="00206E97" w:rsidP="00C11186">
            <w:pPr>
              <w:jc w:val="both"/>
              <w:rPr>
                <w:rFonts w:cstheme="minorHAnsi"/>
                <w:color w:val="FF0000"/>
              </w:rPr>
            </w:pPr>
          </w:p>
          <w:p w14:paraId="482BFAF3" w14:textId="469C4DC1" w:rsidR="00206E97" w:rsidRDefault="00206E97" w:rsidP="00C11186">
            <w:pPr>
              <w:jc w:val="both"/>
              <w:rPr>
                <w:rFonts w:cstheme="minorHAnsi"/>
                <w:color w:val="FF0000"/>
              </w:rPr>
            </w:pPr>
          </w:p>
          <w:p w14:paraId="755FCCA9" w14:textId="090CAED4" w:rsidR="00206E97" w:rsidRDefault="00206E97" w:rsidP="00C11186">
            <w:pPr>
              <w:jc w:val="both"/>
              <w:rPr>
                <w:rFonts w:cstheme="minorHAnsi"/>
                <w:color w:val="FF0000"/>
              </w:rPr>
            </w:pPr>
            <w:r>
              <w:rPr>
                <w:rFonts w:cstheme="minorHAnsi"/>
                <w:color w:val="FF0000"/>
              </w:rPr>
              <w:t>Contact ES for health data too</w:t>
            </w:r>
          </w:p>
          <w:p w14:paraId="6E77B8AD" w14:textId="7F49FA52" w:rsidR="00C215E2" w:rsidRPr="007D09C1" w:rsidRDefault="00C215E2" w:rsidP="00C11186">
            <w:pPr>
              <w:jc w:val="both"/>
              <w:rPr>
                <w:rFonts w:cstheme="minorHAnsi"/>
                <w:color w:val="FF0000"/>
              </w:rPr>
            </w:pPr>
          </w:p>
        </w:tc>
      </w:tr>
      <w:tr w:rsidR="008C6EB8" w:rsidRPr="007D09C1" w14:paraId="7A0CC48A" w14:textId="77777777" w:rsidTr="001C1978">
        <w:tc>
          <w:tcPr>
            <w:tcW w:w="1560" w:type="dxa"/>
          </w:tcPr>
          <w:p w14:paraId="22C18D17" w14:textId="44B80ED5" w:rsidR="008C6EB8" w:rsidRDefault="002E1813" w:rsidP="00426F3D">
            <w:pPr>
              <w:rPr>
                <w:rFonts w:cstheme="minorHAnsi"/>
              </w:rPr>
            </w:pPr>
            <w:r>
              <w:rPr>
                <w:rFonts w:cstheme="minorHAnsi"/>
              </w:rPr>
              <w:lastRenderedPageBreak/>
              <w:t>Open Forum</w:t>
            </w:r>
          </w:p>
        </w:tc>
        <w:tc>
          <w:tcPr>
            <w:tcW w:w="9356" w:type="dxa"/>
            <w:shd w:val="clear" w:color="auto" w:fill="auto"/>
          </w:tcPr>
          <w:p w14:paraId="2021F4C7" w14:textId="0349FB84" w:rsidR="00232052" w:rsidRDefault="00786F33" w:rsidP="00232052">
            <w:pPr>
              <w:jc w:val="both"/>
              <w:rPr>
                <w:rFonts w:cstheme="minorHAnsi"/>
              </w:rPr>
            </w:pPr>
            <w:r>
              <w:rPr>
                <w:rFonts w:cstheme="minorHAnsi"/>
              </w:rPr>
              <w:t>BH asked how on L</w:t>
            </w:r>
            <w:r w:rsidR="00395D51">
              <w:rPr>
                <w:rFonts w:cstheme="minorHAnsi"/>
              </w:rPr>
              <w:t xml:space="preserve">ocal </w:t>
            </w:r>
            <w:r>
              <w:rPr>
                <w:rFonts w:cstheme="minorHAnsi"/>
              </w:rPr>
              <w:t>H</w:t>
            </w:r>
            <w:r w:rsidR="00395D51">
              <w:rPr>
                <w:rFonts w:cstheme="minorHAnsi"/>
              </w:rPr>
              <w:t xml:space="preserve">ousing </w:t>
            </w:r>
            <w:r>
              <w:rPr>
                <w:rFonts w:cstheme="minorHAnsi"/>
              </w:rPr>
              <w:t>A</w:t>
            </w:r>
            <w:r w:rsidR="00395D51">
              <w:rPr>
                <w:rFonts w:cstheme="minorHAnsi"/>
              </w:rPr>
              <w:t>llowance (LHA)</w:t>
            </w:r>
            <w:r>
              <w:rPr>
                <w:rFonts w:cstheme="minorHAnsi"/>
              </w:rPr>
              <w:t xml:space="preserve"> </w:t>
            </w:r>
            <w:r w:rsidR="00206E97">
              <w:rPr>
                <w:rFonts w:cstheme="minorHAnsi"/>
              </w:rPr>
              <w:t>being relinked to 30</w:t>
            </w:r>
            <w:r w:rsidR="00704267">
              <w:rPr>
                <w:rFonts w:cstheme="minorHAnsi"/>
              </w:rPr>
              <w:t>th</w:t>
            </w:r>
            <w:r w:rsidR="00206E97">
              <w:rPr>
                <w:rFonts w:cstheme="minorHAnsi"/>
              </w:rPr>
              <w:t xml:space="preserve"> percentile of market rents</w:t>
            </w:r>
            <w:r w:rsidR="00704267">
              <w:rPr>
                <w:rFonts w:cstheme="minorHAnsi"/>
              </w:rPr>
              <w:t>,</w:t>
            </w:r>
            <w:r w:rsidR="00206E97">
              <w:rPr>
                <w:rFonts w:cstheme="minorHAnsi"/>
              </w:rPr>
              <w:t xml:space="preserve"> </w:t>
            </w:r>
            <w:r>
              <w:rPr>
                <w:rFonts w:cstheme="minorHAnsi"/>
              </w:rPr>
              <w:t>to come</w:t>
            </w:r>
            <w:r w:rsidR="00206E97">
              <w:rPr>
                <w:rFonts w:cstheme="minorHAnsi"/>
              </w:rPr>
              <w:t xml:space="preserve"> </w:t>
            </w:r>
            <w:r w:rsidR="00881C04">
              <w:rPr>
                <w:rFonts w:cstheme="minorHAnsi"/>
              </w:rPr>
              <w:t>into effect</w:t>
            </w:r>
            <w:r w:rsidR="00206E97">
              <w:rPr>
                <w:rFonts w:cstheme="minorHAnsi"/>
              </w:rPr>
              <w:t xml:space="preserve"> in April 2024</w:t>
            </w:r>
            <w:r w:rsidR="00704267">
              <w:rPr>
                <w:rFonts w:cstheme="minorHAnsi"/>
              </w:rPr>
              <w:t>,</w:t>
            </w:r>
            <w:r w:rsidR="00206E97">
              <w:rPr>
                <w:rFonts w:cstheme="minorHAnsi"/>
              </w:rPr>
              <w:t xml:space="preserve"> affects </w:t>
            </w:r>
            <w:proofErr w:type="gramStart"/>
            <w:r w:rsidR="00206E97">
              <w:rPr>
                <w:rFonts w:cstheme="minorHAnsi"/>
              </w:rPr>
              <w:t>partners</w:t>
            </w:r>
            <w:r w:rsidR="00395D51">
              <w:rPr>
                <w:rFonts w:cstheme="minorHAnsi"/>
              </w:rPr>
              <w:t>?</w:t>
            </w:r>
            <w:proofErr w:type="gramEnd"/>
            <w:r w:rsidR="00395D51">
              <w:rPr>
                <w:rFonts w:cstheme="minorHAnsi"/>
              </w:rPr>
              <w:t xml:space="preserve"> </w:t>
            </w:r>
          </w:p>
          <w:p w14:paraId="45C83C1D" w14:textId="77777777" w:rsidR="00395D51" w:rsidRDefault="00395D51" w:rsidP="00232052">
            <w:pPr>
              <w:jc w:val="both"/>
              <w:rPr>
                <w:rFonts w:cstheme="minorHAnsi"/>
              </w:rPr>
            </w:pPr>
          </w:p>
          <w:p w14:paraId="2311849B" w14:textId="4FD9871C" w:rsidR="00395D51" w:rsidRDefault="00395D51" w:rsidP="00232052">
            <w:pPr>
              <w:jc w:val="both"/>
              <w:rPr>
                <w:rFonts w:cstheme="minorHAnsi"/>
              </w:rPr>
            </w:pPr>
            <w:r>
              <w:rPr>
                <w:rFonts w:cstheme="minorHAnsi"/>
              </w:rPr>
              <w:t xml:space="preserve">CH This hasn’t been changed </w:t>
            </w:r>
            <w:r w:rsidR="00206E97">
              <w:rPr>
                <w:rFonts w:cstheme="minorHAnsi"/>
              </w:rPr>
              <w:t xml:space="preserve">the LHA link for temporary accommodation, which are still at the 2011 levels. </w:t>
            </w:r>
            <w:r>
              <w:rPr>
                <w:rFonts w:cstheme="minorHAnsi"/>
              </w:rPr>
              <w:t xml:space="preserve"> It is likely to help in future but doesn’t help immediately. There may also be an increase in the Homelessness Prevention Grant</w:t>
            </w:r>
          </w:p>
          <w:p w14:paraId="10D14369" w14:textId="77777777" w:rsidR="00395D51" w:rsidRDefault="00395D51" w:rsidP="00232052">
            <w:pPr>
              <w:jc w:val="both"/>
              <w:rPr>
                <w:rFonts w:cstheme="minorHAnsi"/>
              </w:rPr>
            </w:pPr>
          </w:p>
          <w:p w14:paraId="22849221" w14:textId="007B47BD" w:rsidR="00395D51" w:rsidRDefault="00395D51" w:rsidP="00232052">
            <w:pPr>
              <w:jc w:val="both"/>
              <w:rPr>
                <w:rFonts w:cstheme="minorHAnsi"/>
              </w:rPr>
            </w:pPr>
            <w:r>
              <w:rPr>
                <w:rFonts w:cstheme="minorHAnsi"/>
              </w:rPr>
              <w:t>GB The change to 30</w:t>
            </w:r>
            <w:r w:rsidRPr="00395D51">
              <w:rPr>
                <w:rFonts w:cstheme="minorHAnsi"/>
                <w:vertAlign w:val="superscript"/>
              </w:rPr>
              <w:t>th</w:t>
            </w:r>
            <w:r>
              <w:rPr>
                <w:rFonts w:cstheme="minorHAnsi"/>
              </w:rPr>
              <w:t xml:space="preserve"> percentile level is useful. Still very challenging for general an</w:t>
            </w:r>
            <w:r w:rsidR="00206E97">
              <w:rPr>
                <w:rFonts w:cstheme="minorHAnsi"/>
              </w:rPr>
              <w:t>d TA costs. Some</w:t>
            </w:r>
            <w:r w:rsidR="00704267">
              <w:rPr>
                <w:rFonts w:cstheme="minorHAnsi"/>
              </w:rPr>
              <w:t xml:space="preserve"> parts of</w:t>
            </w:r>
            <w:r w:rsidR="00206E97">
              <w:rPr>
                <w:rFonts w:cstheme="minorHAnsi"/>
              </w:rPr>
              <w:t xml:space="preserve"> F&amp;H</w:t>
            </w:r>
            <w:r w:rsidR="00704267">
              <w:rPr>
                <w:rFonts w:cstheme="minorHAnsi"/>
              </w:rPr>
              <w:t>’s area</w:t>
            </w:r>
            <w:r w:rsidR="00206E97">
              <w:rPr>
                <w:rFonts w:cstheme="minorHAnsi"/>
              </w:rPr>
              <w:t xml:space="preserve"> are at the</w:t>
            </w:r>
            <w:r>
              <w:rPr>
                <w:rFonts w:cstheme="minorHAnsi"/>
              </w:rPr>
              <w:t xml:space="preserve"> Dover rate and some in Ashford and so it would have helped if they’d looked at geographical boundaries too. </w:t>
            </w:r>
          </w:p>
          <w:p w14:paraId="0FB6EE7B" w14:textId="77777777" w:rsidR="00395D51" w:rsidRDefault="00395D51" w:rsidP="00232052">
            <w:pPr>
              <w:jc w:val="both"/>
              <w:rPr>
                <w:rFonts w:cstheme="minorHAnsi"/>
              </w:rPr>
            </w:pPr>
          </w:p>
          <w:p w14:paraId="0FE4AC7E" w14:textId="51037D4C" w:rsidR="00395D51" w:rsidRDefault="00206E97" w:rsidP="00232052">
            <w:pPr>
              <w:jc w:val="both"/>
              <w:rPr>
                <w:rFonts w:cstheme="minorHAnsi"/>
              </w:rPr>
            </w:pPr>
            <w:r>
              <w:rPr>
                <w:rFonts w:cstheme="minorHAnsi"/>
              </w:rPr>
              <w:t xml:space="preserve">BH there is </w:t>
            </w:r>
            <w:r w:rsidR="00395D51">
              <w:rPr>
                <w:rFonts w:cstheme="minorHAnsi"/>
              </w:rPr>
              <w:t>10</w:t>
            </w:r>
            <w:r w:rsidR="00395D51" w:rsidRPr="00395D51">
              <w:rPr>
                <w:rFonts w:cstheme="minorHAnsi"/>
                <w:vertAlign w:val="superscript"/>
              </w:rPr>
              <w:t>th</w:t>
            </w:r>
            <w:r w:rsidR="00395D51">
              <w:rPr>
                <w:rFonts w:cstheme="minorHAnsi"/>
              </w:rPr>
              <w:t xml:space="preserve"> Affordable Housing Roundtable events tomorrow – difficulties getting RPs to buy affordable homes, rent setting and grant levels for social housing and widen the e</w:t>
            </w:r>
            <w:r>
              <w:rPr>
                <w:rFonts w:cstheme="minorHAnsi"/>
              </w:rPr>
              <w:t xml:space="preserve">ligibility for grant to address. Please book here </w:t>
            </w:r>
            <w:hyperlink r:id="rId17" w:history="1">
              <w:r>
                <w:rPr>
                  <w:rStyle w:val="Hyperlink"/>
                </w:rPr>
                <w:t>Affordable Housing Roundtable (10): Our Asks of Government Tickets, Thu 30 Nov 2023 at 08:00 | Eventbrite</w:t>
              </w:r>
            </w:hyperlink>
            <w:r>
              <w:t xml:space="preserve"> to attend.</w:t>
            </w:r>
          </w:p>
          <w:p w14:paraId="20CAD688" w14:textId="77777777" w:rsidR="00395D51" w:rsidRDefault="00395D51" w:rsidP="00232052">
            <w:pPr>
              <w:jc w:val="both"/>
              <w:rPr>
                <w:rFonts w:cstheme="minorHAnsi"/>
              </w:rPr>
            </w:pPr>
          </w:p>
          <w:p w14:paraId="36EA3F0A" w14:textId="6F8CB454" w:rsidR="00395D51" w:rsidRDefault="00395D51" w:rsidP="00232052">
            <w:pPr>
              <w:jc w:val="both"/>
              <w:rPr>
                <w:rFonts w:cstheme="minorHAnsi"/>
              </w:rPr>
            </w:pPr>
            <w:r>
              <w:rPr>
                <w:rFonts w:cstheme="minorHAnsi"/>
              </w:rPr>
              <w:t>HM raised the Supported Housing (Regulat</w:t>
            </w:r>
            <w:r w:rsidR="00206E97">
              <w:rPr>
                <w:rFonts w:cstheme="minorHAnsi"/>
              </w:rPr>
              <w:t>ory Oversight) Act 2023. She e</w:t>
            </w:r>
            <w:r>
              <w:rPr>
                <w:rFonts w:cstheme="minorHAnsi"/>
              </w:rPr>
              <w:t xml:space="preserve">xplained how </w:t>
            </w:r>
            <w:r w:rsidR="00206E97">
              <w:rPr>
                <w:rFonts w:cstheme="minorHAnsi"/>
              </w:rPr>
              <w:t xml:space="preserve">it is </w:t>
            </w:r>
            <w:r>
              <w:rPr>
                <w:rFonts w:cstheme="minorHAnsi"/>
              </w:rPr>
              <w:t>relevant to LAs</w:t>
            </w:r>
            <w:r w:rsidR="00704267">
              <w:rPr>
                <w:rFonts w:cstheme="minorHAnsi"/>
              </w:rPr>
              <w:t>,</w:t>
            </w:r>
            <w:r>
              <w:rPr>
                <w:rFonts w:cstheme="minorHAnsi"/>
              </w:rPr>
              <w:t xml:space="preserve"> HAs and supported housing providers</w:t>
            </w:r>
            <w:r w:rsidR="00206E97">
              <w:rPr>
                <w:rFonts w:cstheme="minorHAnsi"/>
              </w:rPr>
              <w:t xml:space="preserve">, with the consultation beginning in January 2024. The LHAs will provide the licensing function and write the supported housing strategy. Some housing associations are providing the accommodation used to provide supported housing. There is a KHG working group on preparing for this Act and please email HM if you’d like to join. </w:t>
            </w:r>
          </w:p>
          <w:p w14:paraId="2F080FF4" w14:textId="77777777" w:rsidR="00395D51" w:rsidRDefault="00395D51" w:rsidP="00232052">
            <w:pPr>
              <w:jc w:val="both"/>
              <w:rPr>
                <w:rFonts w:cstheme="minorHAnsi"/>
              </w:rPr>
            </w:pPr>
          </w:p>
          <w:p w14:paraId="4C471D59" w14:textId="7655BBEE" w:rsidR="00395D51" w:rsidRDefault="00395D51" w:rsidP="00232052">
            <w:pPr>
              <w:jc w:val="both"/>
              <w:rPr>
                <w:rFonts w:cstheme="minorHAnsi"/>
              </w:rPr>
            </w:pPr>
            <w:r>
              <w:rPr>
                <w:rFonts w:cstheme="minorHAnsi"/>
              </w:rPr>
              <w:t>JL Lobby government and MPs to get housing on everyone</w:t>
            </w:r>
            <w:r w:rsidR="00206E97">
              <w:rPr>
                <w:rFonts w:cstheme="minorHAnsi"/>
              </w:rPr>
              <w:t>’</w:t>
            </w:r>
            <w:r>
              <w:rPr>
                <w:rFonts w:cstheme="minorHAnsi"/>
              </w:rPr>
              <w:t>s manifesto. We need enough housing built and for it to be genuinely affordable, probably based on proper subsidy.</w:t>
            </w:r>
          </w:p>
          <w:p w14:paraId="031051F0" w14:textId="77777777" w:rsidR="00395D51" w:rsidRDefault="00395D51" w:rsidP="00232052">
            <w:pPr>
              <w:jc w:val="both"/>
              <w:rPr>
                <w:rFonts w:cstheme="minorHAnsi"/>
              </w:rPr>
            </w:pPr>
          </w:p>
          <w:p w14:paraId="22100FEB" w14:textId="3D54F605" w:rsidR="00395D51" w:rsidRDefault="00395D51" w:rsidP="00232052">
            <w:pPr>
              <w:jc w:val="both"/>
              <w:rPr>
                <w:rFonts w:cstheme="minorHAnsi"/>
              </w:rPr>
            </w:pPr>
            <w:r>
              <w:rPr>
                <w:rFonts w:cstheme="minorHAnsi"/>
              </w:rPr>
              <w:t>BH we’re thinking about how to refresh the K&amp;M Housing Strategy</w:t>
            </w:r>
            <w:r w:rsidR="00704267">
              <w:rPr>
                <w:rFonts w:cstheme="minorHAnsi"/>
              </w:rPr>
              <w:t xml:space="preserve">. </w:t>
            </w:r>
            <w:r>
              <w:rPr>
                <w:rFonts w:cstheme="minorHAnsi"/>
              </w:rPr>
              <w:t xml:space="preserve">We’re scoping out a KHG conference in February or March. </w:t>
            </w:r>
          </w:p>
          <w:p w14:paraId="52681C02" w14:textId="77777777" w:rsidR="00A90215" w:rsidRDefault="00A90215" w:rsidP="00232052">
            <w:pPr>
              <w:jc w:val="both"/>
              <w:rPr>
                <w:rFonts w:cstheme="minorHAnsi"/>
              </w:rPr>
            </w:pPr>
          </w:p>
          <w:p w14:paraId="7A04BC14" w14:textId="4582762E" w:rsidR="00A90215" w:rsidRDefault="00A90215" w:rsidP="00232052">
            <w:pPr>
              <w:jc w:val="both"/>
              <w:rPr>
                <w:rFonts w:cstheme="minorHAnsi"/>
              </w:rPr>
            </w:pPr>
            <w:r w:rsidRPr="008A6C23">
              <w:rPr>
                <w:rFonts w:cstheme="minorHAnsi"/>
              </w:rPr>
              <w:t xml:space="preserve">PT we could lobby on non statutory housing. </w:t>
            </w:r>
            <w:r w:rsidR="00206E97" w:rsidRPr="008A6C23">
              <w:rPr>
                <w:rFonts w:cstheme="minorHAnsi"/>
              </w:rPr>
              <w:t>We need to understand the extent</w:t>
            </w:r>
            <w:r w:rsidRPr="008A6C23">
              <w:rPr>
                <w:rFonts w:cstheme="minorHAnsi"/>
              </w:rPr>
              <w:t xml:space="preserve"> of the care leavers</w:t>
            </w:r>
            <w:r w:rsidR="00D16D2D" w:rsidRPr="008A6C23">
              <w:rPr>
                <w:rFonts w:cstheme="minorHAnsi"/>
              </w:rPr>
              <w:t>, perhaps district by district</w:t>
            </w:r>
            <w:r w:rsidRPr="008A6C23">
              <w:rPr>
                <w:rFonts w:cstheme="minorHAnsi"/>
              </w:rPr>
              <w:t xml:space="preserve">. </w:t>
            </w:r>
            <w:r w:rsidR="00D16D2D" w:rsidRPr="008A6C23">
              <w:rPr>
                <w:rFonts w:cstheme="minorHAnsi"/>
              </w:rPr>
              <w:t xml:space="preserve">It would also be useful to know the </w:t>
            </w:r>
            <w:r w:rsidR="00881C04" w:rsidRPr="008A6C23">
              <w:rPr>
                <w:rFonts w:cstheme="minorHAnsi"/>
              </w:rPr>
              <w:t>extent</w:t>
            </w:r>
            <w:r w:rsidR="00D16D2D" w:rsidRPr="008A6C23">
              <w:rPr>
                <w:rFonts w:cstheme="minorHAnsi"/>
              </w:rPr>
              <w:t xml:space="preserve"> of the homelessness issues. </w:t>
            </w:r>
            <w:r w:rsidRPr="008A6C23">
              <w:rPr>
                <w:rFonts w:cstheme="minorHAnsi"/>
              </w:rPr>
              <w:t xml:space="preserve">It would be useful to understand need to help apply for planning approval. </w:t>
            </w:r>
            <w:r w:rsidR="008A6C23">
              <w:rPr>
                <w:rFonts w:cstheme="minorHAnsi"/>
              </w:rPr>
              <w:t xml:space="preserve">If any member can send a PT </w:t>
            </w:r>
            <w:r w:rsidR="008A6C23">
              <w:rPr>
                <w:rFonts w:cstheme="minorHAnsi"/>
              </w:rPr>
              <w:lastRenderedPageBreak/>
              <w:t xml:space="preserve">a breakdown of the annual care leavers on a LA basis please do. If any member can send PT the </w:t>
            </w:r>
            <w:r w:rsidR="008A6C23">
              <w:rPr>
                <w:rFonts w:eastAsia="Times New Roman"/>
              </w:rPr>
              <w:t xml:space="preserve">non statutory housing requirement broken down including the extent of the homeless issue please do. </w:t>
            </w:r>
          </w:p>
          <w:p w14:paraId="6AE138FC" w14:textId="77777777" w:rsidR="00A90215" w:rsidRDefault="00A90215" w:rsidP="00232052">
            <w:pPr>
              <w:jc w:val="both"/>
              <w:rPr>
                <w:rFonts w:cstheme="minorHAnsi"/>
              </w:rPr>
            </w:pPr>
          </w:p>
          <w:p w14:paraId="3C909641" w14:textId="77777777" w:rsidR="00A90215" w:rsidRDefault="00A90215" w:rsidP="00232052">
            <w:pPr>
              <w:jc w:val="both"/>
              <w:rPr>
                <w:rFonts w:cstheme="minorHAnsi"/>
              </w:rPr>
            </w:pPr>
            <w:r>
              <w:rPr>
                <w:rFonts w:cstheme="minorHAnsi"/>
              </w:rPr>
              <w:t xml:space="preserve">ES </w:t>
            </w:r>
            <w:r w:rsidR="002466DD">
              <w:rPr>
                <w:rFonts w:cstheme="minorHAnsi"/>
              </w:rPr>
              <w:t xml:space="preserve">asked that Kent Public Health are involved from the beginning in writing the strategy to ensure the quality of life through good housing. They may be able to help with data modelling to show the need. </w:t>
            </w:r>
          </w:p>
          <w:p w14:paraId="764E674C" w14:textId="53071606" w:rsidR="00D17755" w:rsidRDefault="00D17755" w:rsidP="00232052">
            <w:pPr>
              <w:jc w:val="both"/>
              <w:rPr>
                <w:rFonts w:cstheme="minorHAnsi"/>
              </w:rPr>
            </w:pPr>
          </w:p>
        </w:tc>
        <w:tc>
          <w:tcPr>
            <w:tcW w:w="850" w:type="dxa"/>
            <w:shd w:val="clear" w:color="auto" w:fill="auto"/>
          </w:tcPr>
          <w:p w14:paraId="7AB66ABD" w14:textId="77777777" w:rsidR="00232052" w:rsidRDefault="00232052" w:rsidP="008669A9">
            <w:pPr>
              <w:jc w:val="both"/>
              <w:rPr>
                <w:rFonts w:cstheme="minorHAnsi"/>
              </w:rPr>
            </w:pPr>
          </w:p>
          <w:p w14:paraId="082F0174" w14:textId="77777777" w:rsidR="00206E97" w:rsidRDefault="00206E97" w:rsidP="008669A9">
            <w:pPr>
              <w:jc w:val="both"/>
              <w:rPr>
                <w:rFonts w:cstheme="minorHAnsi"/>
              </w:rPr>
            </w:pPr>
          </w:p>
          <w:p w14:paraId="6383E975" w14:textId="77777777" w:rsidR="00206E97" w:rsidRDefault="00206E97" w:rsidP="008669A9">
            <w:pPr>
              <w:jc w:val="both"/>
              <w:rPr>
                <w:rFonts w:cstheme="minorHAnsi"/>
              </w:rPr>
            </w:pPr>
          </w:p>
          <w:p w14:paraId="464C80A2" w14:textId="77777777" w:rsidR="00206E97" w:rsidRDefault="00206E97" w:rsidP="008669A9">
            <w:pPr>
              <w:jc w:val="both"/>
              <w:rPr>
                <w:rFonts w:cstheme="minorHAnsi"/>
              </w:rPr>
            </w:pPr>
          </w:p>
          <w:p w14:paraId="051F41DA" w14:textId="77777777" w:rsidR="00206E97" w:rsidRDefault="00206E97" w:rsidP="008669A9">
            <w:pPr>
              <w:jc w:val="both"/>
              <w:rPr>
                <w:rFonts w:cstheme="minorHAnsi"/>
              </w:rPr>
            </w:pPr>
          </w:p>
          <w:p w14:paraId="3F1CEA63" w14:textId="77777777" w:rsidR="00206E97" w:rsidRDefault="00206E97" w:rsidP="008669A9">
            <w:pPr>
              <w:jc w:val="both"/>
              <w:rPr>
                <w:rFonts w:cstheme="minorHAnsi"/>
              </w:rPr>
            </w:pPr>
          </w:p>
          <w:p w14:paraId="703AD636" w14:textId="77777777" w:rsidR="00206E97" w:rsidRDefault="00206E97" w:rsidP="008669A9">
            <w:pPr>
              <w:jc w:val="both"/>
              <w:rPr>
                <w:rFonts w:cstheme="minorHAnsi"/>
              </w:rPr>
            </w:pPr>
          </w:p>
          <w:p w14:paraId="4A2B7E50" w14:textId="77777777" w:rsidR="00206E97" w:rsidRDefault="00206E97" w:rsidP="008669A9">
            <w:pPr>
              <w:jc w:val="both"/>
              <w:rPr>
                <w:rFonts w:cstheme="minorHAnsi"/>
              </w:rPr>
            </w:pPr>
          </w:p>
          <w:p w14:paraId="3A7A4404" w14:textId="77777777" w:rsidR="00206E97" w:rsidRDefault="00206E97" w:rsidP="008669A9">
            <w:pPr>
              <w:jc w:val="both"/>
              <w:rPr>
                <w:rFonts w:cstheme="minorHAnsi"/>
              </w:rPr>
            </w:pPr>
          </w:p>
          <w:p w14:paraId="51CF15FA" w14:textId="77777777" w:rsidR="00206E97" w:rsidRDefault="00206E97" w:rsidP="008669A9">
            <w:pPr>
              <w:jc w:val="both"/>
              <w:rPr>
                <w:rFonts w:cstheme="minorHAnsi"/>
              </w:rPr>
            </w:pPr>
          </w:p>
          <w:p w14:paraId="26ACCA66" w14:textId="77777777" w:rsidR="00206E97" w:rsidRDefault="00206E97" w:rsidP="008669A9">
            <w:pPr>
              <w:jc w:val="both"/>
              <w:rPr>
                <w:rFonts w:cstheme="minorHAnsi"/>
              </w:rPr>
            </w:pPr>
          </w:p>
          <w:p w14:paraId="1B8D4DE5" w14:textId="77777777" w:rsidR="00206E97" w:rsidRDefault="00206E97" w:rsidP="008669A9">
            <w:pPr>
              <w:jc w:val="both"/>
              <w:rPr>
                <w:rFonts w:cstheme="minorHAnsi"/>
              </w:rPr>
            </w:pPr>
          </w:p>
          <w:p w14:paraId="0217D96E" w14:textId="77777777" w:rsidR="00206E97" w:rsidRDefault="00206E97" w:rsidP="008669A9">
            <w:pPr>
              <w:jc w:val="both"/>
              <w:rPr>
                <w:rFonts w:cstheme="minorHAnsi"/>
              </w:rPr>
            </w:pPr>
          </w:p>
          <w:p w14:paraId="146D9188" w14:textId="77777777" w:rsidR="00206E97" w:rsidRDefault="00206E97" w:rsidP="008669A9">
            <w:pPr>
              <w:jc w:val="both"/>
              <w:rPr>
                <w:rFonts w:cstheme="minorHAnsi"/>
              </w:rPr>
            </w:pPr>
          </w:p>
          <w:p w14:paraId="3B9CEE90" w14:textId="77777777" w:rsidR="00206E97" w:rsidRDefault="00206E97" w:rsidP="008669A9">
            <w:pPr>
              <w:jc w:val="both"/>
              <w:rPr>
                <w:rFonts w:cstheme="minorHAnsi"/>
              </w:rPr>
            </w:pPr>
          </w:p>
          <w:p w14:paraId="309077F6" w14:textId="77777777" w:rsidR="00206E97" w:rsidRDefault="00206E97" w:rsidP="008669A9">
            <w:pPr>
              <w:jc w:val="both"/>
              <w:rPr>
                <w:rFonts w:cstheme="minorHAnsi"/>
              </w:rPr>
            </w:pPr>
          </w:p>
          <w:p w14:paraId="5EFCEF21" w14:textId="77777777" w:rsidR="00206E97" w:rsidRDefault="00206E97" w:rsidP="008669A9">
            <w:pPr>
              <w:jc w:val="both"/>
              <w:rPr>
                <w:rFonts w:cstheme="minorHAnsi"/>
              </w:rPr>
            </w:pPr>
            <w:r>
              <w:rPr>
                <w:rFonts w:cstheme="minorHAnsi"/>
              </w:rPr>
              <w:t>All</w:t>
            </w:r>
          </w:p>
          <w:p w14:paraId="0E8BAD9B" w14:textId="77777777" w:rsidR="008A6C23" w:rsidRDefault="008A6C23" w:rsidP="008669A9">
            <w:pPr>
              <w:jc w:val="both"/>
              <w:rPr>
                <w:rFonts w:cstheme="minorHAnsi"/>
              </w:rPr>
            </w:pPr>
          </w:p>
          <w:p w14:paraId="16B75475" w14:textId="77777777" w:rsidR="008A6C23" w:rsidRDefault="008A6C23" w:rsidP="008669A9">
            <w:pPr>
              <w:jc w:val="both"/>
              <w:rPr>
                <w:rFonts w:cstheme="minorHAnsi"/>
              </w:rPr>
            </w:pPr>
          </w:p>
          <w:p w14:paraId="1A9A95ED" w14:textId="77777777" w:rsidR="008A6C23" w:rsidRDefault="008A6C23" w:rsidP="008669A9">
            <w:pPr>
              <w:jc w:val="both"/>
              <w:rPr>
                <w:rFonts w:cstheme="minorHAnsi"/>
              </w:rPr>
            </w:pPr>
          </w:p>
          <w:p w14:paraId="19CDCCE8" w14:textId="77777777" w:rsidR="008A6C23" w:rsidRDefault="008A6C23" w:rsidP="008669A9">
            <w:pPr>
              <w:jc w:val="both"/>
              <w:rPr>
                <w:rFonts w:cstheme="minorHAnsi"/>
              </w:rPr>
            </w:pPr>
          </w:p>
          <w:p w14:paraId="7D54FAF9" w14:textId="77777777" w:rsidR="008A6C23" w:rsidRDefault="008A6C23" w:rsidP="008669A9">
            <w:pPr>
              <w:jc w:val="both"/>
              <w:rPr>
                <w:rFonts w:cstheme="minorHAnsi"/>
              </w:rPr>
            </w:pPr>
          </w:p>
          <w:p w14:paraId="388D09B7" w14:textId="77777777" w:rsidR="008A6C23" w:rsidRDefault="008A6C23" w:rsidP="008669A9">
            <w:pPr>
              <w:jc w:val="both"/>
              <w:rPr>
                <w:rFonts w:cstheme="minorHAnsi"/>
              </w:rPr>
            </w:pPr>
          </w:p>
          <w:p w14:paraId="52B7EDEE" w14:textId="77777777" w:rsidR="008A6C23" w:rsidRDefault="008A6C23" w:rsidP="008669A9">
            <w:pPr>
              <w:jc w:val="both"/>
              <w:rPr>
                <w:rFonts w:cstheme="minorHAnsi"/>
              </w:rPr>
            </w:pPr>
          </w:p>
          <w:p w14:paraId="01D30710" w14:textId="77777777" w:rsidR="008A6C23" w:rsidRDefault="008A6C23" w:rsidP="008669A9">
            <w:pPr>
              <w:jc w:val="both"/>
              <w:rPr>
                <w:rFonts w:cstheme="minorHAnsi"/>
              </w:rPr>
            </w:pPr>
          </w:p>
          <w:p w14:paraId="0609FCFE" w14:textId="77777777" w:rsidR="008A6C23" w:rsidRDefault="008A6C23" w:rsidP="008669A9">
            <w:pPr>
              <w:jc w:val="both"/>
              <w:rPr>
                <w:rFonts w:cstheme="minorHAnsi"/>
              </w:rPr>
            </w:pPr>
          </w:p>
          <w:p w14:paraId="0A8A6A6C" w14:textId="77777777" w:rsidR="008A6C23" w:rsidRDefault="008A6C23" w:rsidP="008669A9">
            <w:pPr>
              <w:jc w:val="both"/>
              <w:rPr>
                <w:rFonts w:cstheme="minorHAnsi"/>
              </w:rPr>
            </w:pPr>
          </w:p>
          <w:p w14:paraId="20615199" w14:textId="31A94D1F" w:rsidR="008A6C23" w:rsidRDefault="008A6C23" w:rsidP="008669A9">
            <w:pPr>
              <w:jc w:val="both"/>
              <w:rPr>
                <w:rFonts w:cstheme="minorHAnsi"/>
              </w:rPr>
            </w:pPr>
          </w:p>
          <w:p w14:paraId="547BAD6A" w14:textId="77777777" w:rsidR="008A6C23" w:rsidRDefault="008A6C23" w:rsidP="008669A9">
            <w:pPr>
              <w:jc w:val="both"/>
              <w:rPr>
                <w:rFonts w:cstheme="minorHAnsi"/>
              </w:rPr>
            </w:pPr>
          </w:p>
          <w:p w14:paraId="392F619C" w14:textId="77777777" w:rsidR="008A6C23" w:rsidRDefault="008A6C23" w:rsidP="008669A9">
            <w:pPr>
              <w:jc w:val="both"/>
              <w:rPr>
                <w:rFonts w:cstheme="minorHAnsi"/>
              </w:rPr>
            </w:pPr>
            <w:r>
              <w:rPr>
                <w:rFonts w:cstheme="minorHAnsi"/>
              </w:rPr>
              <w:t>CS</w:t>
            </w:r>
          </w:p>
          <w:p w14:paraId="4BA6D00E" w14:textId="77777777" w:rsidR="00704267" w:rsidRDefault="00704267" w:rsidP="008669A9">
            <w:pPr>
              <w:jc w:val="both"/>
              <w:rPr>
                <w:rFonts w:cstheme="minorHAnsi"/>
              </w:rPr>
            </w:pPr>
          </w:p>
          <w:p w14:paraId="049993BA" w14:textId="77777777" w:rsidR="00704267" w:rsidRDefault="00704267" w:rsidP="008669A9">
            <w:pPr>
              <w:jc w:val="both"/>
              <w:rPr>
                <w:rFonts w:cstheme="minorHAnsi"/>
              </w:rPr>
            </w:pPr>
          </w:p>
          <w:p w14:paraId="30B924D4" w14:textId="77777777" w:rsidR="00704267" w:rsidRDefault="00704267" w:rsidP="008669A9">
            <w:pPr>
              <w:jc w:val="both"/>
              <w:rPr>
                <w:rFonts w:cstheme="minorHAnsi"/>
              </w:rPr>
            </w:pPr>
          </w:p>
          <w:p w14:paraId="3D14A61C" w14:textId="77777777" w:rsidR="00704267" w:rsidRDefault="00704267" w:rsidP="008669A9">
            <w:pPr>
              <w:jc w:val="both"/>
              <w:rPr>
                <w:rFonts w:cstheme="minorHAnsi"/>
              </w:rPr>
            </w:pPr>
          </w:p>
          <w:p w14:paraId="38DDB470" w14:textId="0860930C" w:rsidR="00704267" w:rsidRPr="007D09C1" w:rsidRDefault="00704267" w:rsidP="008669A9">
            <w:pPr>
              <w:jc w:val="both"/>
              <w:rPr>
                <w:rFonts w:cstheme="minorHAnsi"/>
              </w:rPr>
            </w:pPr>
            <w:r>
              <w:rPr>
                <w:rFonts w:cstheme="minorHAnsi"/>
              </w:rPr>
              <w:t>SI</w:t>
            </w:r>
          </w:p>
        </w:tc>
        <w:tc>
          <w:tcPr>
            <w:tcW w:w="3119" w:type="dxa"/>
            <w:shd w:val="clear" w:color="auto" w:fill="auto"/>
          </w:tcPr>
          <w:p w14:paraId="14382129" w14:textId="77777777" w:rsidR="00232052" w:rsidRDefault="00232052" w:rsidP="00426F3D">
            <w:pPr>
              <w:jc w:val="both"/>
              <w:rPr>
                <w:rFonts w:cstheme="minorHAnsi"/>
                <w:color w:val="FF0000"/>
              </w:rPr>
            </w:pPr>
          </w:p>
          <w:p w14:paraId="293286C2" w14:textId="77777777" w:rsidR="00206E97" w:rsidRDefault="00206E97" w:rsidP="00426F3D">
            <w:pPr>
              <w:jc w:val="both"/>
              <w:rPr>
                <w:rFonts w:cstheme="minorHAnsi"/>
                <w:color w:val="FF0000"/>
              </w:rPr>
            </w:pPr>
          </w:p>
          <w:p w14:paraId="346A42C8" w14:textId="77777777" w:rsidR="00206E97" w:rsidRDefault="00206E97" w:rsidP="00426F3D">
            <w:pPr>
              <w:jc w:val="both"/>
              <w:rPr>
                <w:rFonts w:cstheme="minorHAnsi"/>
                <w:color w:val="FF0000"/>
              </w:rPr>
            </w:pPr>
          </w:p>
          <w:p w14:paraId="7EC711EC" w14:textId="77777777" w:rsidR="00206E97" w:rsidRDefault="00206E97" w:rsidP="00426F3D">
            <w:pPr>
              <w:jc w:val="both"/>
              <w:rPr>
                <w:rFonts w:cstheme="minorHAnsi"/>
                <w:color w:val="FF0000"/>
              </w:rPr>
            </w:pPr>
          </w:p>
          <w:p w14:paraId="5D84F791" w14:textId="77777777" w:rsidR="00206E97" w:rsidRDefault="00206E97" w:rsidP="00426F3D">
            <w:pPr>
              <w:jc w:val="both"/>
              <w:rPr>
                <w:rFonts w:cstheme="minorHAnsi"/>
                <w:color w:val="FF0000"/>
              </w:rPr>
            </w:pPr>
          </w:p>
          <w:p w14:paraId="7AF6819B" w14:textId="77777777" w:rsidR="00206E97" w:rsidRDefault="00206E97" w:rsidP="00426F3D">
            <w:pPr>
              <w:jc w:val="both"/>
              <w:rPr>
                <w:rFonts w:cstheme="minorHAnsi"/>
                <w:color w:val="FF0000"/>
              </w:rPr>
            </w:pPr>
          </w:p>
          <w:p w14:paraId="08C00168" w14:textId="77777777" w:rsidR="00206E97" w:rsidRDefault="00206E97" w:rsidP="00426F3D">
            <w:pPr>
              <w:jc w:val="both"/>
              <w:rPr>
                <w:rFonts w:cstheme="minorHAnsi"/>
                <w:color w:val="FF0000"/>
              </w:rPr>
            </w:pPr>
          </w:p>
          <w:p w14:paraId="3339D944" w14:textId="77777777" w:rsidR="00206E97" w:rsidRDefault="00206E97" w:rsidP="00426F3D">
            <w:pPr>
              <w:jc w:val="both"/>
              <w:rPr>
                <w:rFonts w:cstheme="minorHAnsi"/>
                <w:color w:val="FF0000"/>
              </w:rPr>
            </w:pPr>
          </w:p>
          <w:p w14:paraId="777F18A8" w14:textId="77777777" w:rsidR="00206E97" w:rsidRDefault="00206E97" w:rsidP="00426F3D">
            <w:pPr>
              <w:jc w:val="both"/>
              <w:rPr>
                <w:rFonts w:cstheme="minorHAnsi"/>
                <w:color w:val="FF0000"/>
              </w:rPr>
            </w:pPr>
          </w:p>
          <w:p w14:paraId="000A9C2B" w14:textId="77777777" w:rsidR="00206E97" w:rsidRDefault="00206E97" w:rsidP="00426F3D">
            <w:pPr>
              <w:jc w:val="both"/>
              <w:rPr>
                <w:rFonts w:cstheme="minorHAnsi"/>
                <w:color w:val="FF0000"/>
              </w:rPr>
            </w:pPr>
          </w:p>
          <w:p w14:paraId="3C15055C" w14:textId="77777777" w:rsidR="00206E97" w:rsidRDefault="00206E97" w:rsidP="00426F3D">
            <w:pPr>
              <w:jc w:val="both"/>
              <w:rPr>
                <w:rFonts w:cstheme="minorHAnsi"/>
                <w:color w:val="FF0000"/>
              </w:rPr>
            </w:pPr>
          </w:p>
          <w:p w14:paraId="610C634A" w14:textId="77777777" w:rsidR="00206E97" w:rsidRDefault="00206E97" w:rsidP="00426F3D">
            <w:pPr>
              <w:jc w:val="both"/>
              <w:rPr>
                <w:rFonts w:cstheme="minorHAnsi"/>
                <w:color w:val="FF0000"/>
              </w:rPr>
            </w:pPr>
          </w:p>
          <w:p w14:paraId="727773F8" w14:textId="77777777" w:rsidR="00206E97" w:rsidRDefault="00206E97" w:rsidP="00426F3D">
            <w:pPr>
              <w:jc w:val="both"/>
              <w:rPr>
                <w:rFonts w:cstheme="minorHAnsi"/>
                <w:color w:val="FF0000"/>
              </w:rPr>
            </w:pPr>
          </w:p>
          <w:p w14:paraId="4D9DCEBF" w14:textId="77777777" w:rsidR="00206E97" w:rsidRDefault="00206E97" w:rsidP="00426F3D">
            <w:pPr>
              <w:jc w:val="both"/>
              <w:rPr>
                <w:rFonts w:cstheme="minorHAnsi"/>
                <w:color w:val="FF0000"/>
              </w:rPr>
            </w:pPr>
          </w:p>
          <w:p w14:paraId="29021BE7" w14:textId="77777777" w:rsidR="00206E97" w:rsidRDefault="00206E97" w:rsidP="00426F3D">
            <w:pPr>
              <w:jc w:val="both"/>
              <w:rPr>
                <w:rFonts w:cstheme="minorHAnsi"/>
                <w:color w:val="FF0000"/>
              </w:rPr>
            </w:pPr>
          </w:p>
          <w:p w14:paraId="112CFBB9" w14:textId="77777777" w:rsidR="00206E97" w:rsidRDefault="00206E97" w:rsidP="00426F3D">
            <w:pPr>
              <w:jc w:val="both"/>
              <w:rPr>
                <w:rFonts w:cstheme="minorHAnsi"/>
                <w:color w:val="FF0000"/>
              </w:rPr>
            </w:pPr>
          </w:p>
          <w:p w14:paraId="663D62DA" w14:textId="07ADA7B2" w:rsidR="00206E97" w:rsidRDefault="00206E97" w:rsidP="00426F3D">
            <w:pPr>
              <w:jc w:val="both"/>
              <w:rPr>
                <w:rFonts w:cstheme="minorHAnsi"/>
                <w:color w:val="FF0000"/>
              </w:rPr>
            </w:pPr>
            <w:r>
              <w:rPr>
                <w:rFonts w:cstheme="minorHAnsi"/>
                <w:color w:val="FF0000"/>
              </w:rPr>
              <w:t>Email HM if you’d like to join the supported housing working group.</w:t>
            </w:r>
          </w:p>
          <w:p w14:paraId="2C070A51" w14:textId="2CF57660" w:rsidR="008A6C23" w:rsidRDefault="008A6C23" w:rsidP="00426F3D">
            <w:pPr>
              <w:jc w:val="both"/>
              <w:rPr>
                <w:rFonts w:cstheme="minorHAnsi"/>
                <w:color w:val="FF0000"/>
              </w:rPr>
            </w:pPr>
          </w:p>
          <w:p w14:paraId="5FCAFF70" w14:textId="4CF6ED5A" w:rsidR="008A6C23" w:rsidRDefault="008A6C23" w:rsidP="00426F3D">
            <w:pPr>
              <w:jc w:val="both"/>
              <w:rPr>
                <w:rFonts w:cstheme="minorHAnsi"/>
                <w:color w:val="FF0000"/>
              </w:rPr>
            </w:pPr>
          </w:p>
          <w:p w14:paraId="37FC627F" w14:textId="100659D6" w:rsidR="008A6C23" w:rsidRDefault="008A6C23" w:rsidP="00426F3D">
            <w:pPr>
              <w:jc w:val="both"/>
              <w:rPr>
                <w:rFonts w:cstheme="minorHAnsi"/>
                <w:color w:val="FF0000"/>
              </w:rPr>
            </w:pPr>
          </w:p>
          <w:p w14:paraId="5EB1278E" w14:textId="505FC366" w:rsidR="008A6C23" w:rsidRDefault="008A6C23" w:rsidP="00426F3D">
            <w:pPr>
              <w:jc w:val="both"/>
              <w:rPr>
                <w:rFonts w:cstheme="minorHAnsi"/>
                <w:color w:val="FF0000"/>
              </w:rPr>
            </w:pPr>
          </w:p>
          <w:p w14:paraId="04D7FED8" w14:textId="7BA95B13" w:rsidR="008A6C23" w:rsidRDefault="008A6C23" w:rsidP="00426F3D">
            <w:pPr>
              <w:jc w:val="both"/>
              <w:rPr>
                <w:rFonts w:cstheme="minorHAnsi"/>
                <w:color w:val="FF0000"/>
              </w:rPr>
            </w:pPr>
          </w:p>
          <w:p w14:paraId="2B17F2AC" w14:textId="2365FE30" w:rsidR="008A6C23" w:rsidRDefault="008A6C23" w:rsidP="00426F3D">
            <w:pPr>
              <w:jc w:val="both"/>
              <w:rPr>
                <w:rFonts w:cstheme="minorHAnsi"/>
                <w:color w:val="FF0000"/>
              </w:rPr>
            </w:pPr>
          </w:p>
          <w:p w14:paraId="1AD542BE" w14:textId="09CD3EB5" w:rsidR="008A6C23" w:rsidRDefault="008A6C23" w:rsidP="00426F3D">
            <w:pPr>
              <w:jc w:val="both"/>
              <w:rPr>
                <w:rFonts w:cstheme="minorHAnsi"/>
                <w:color w:val="FF0000"/>
              </w:rPr>
            </w:pPr>
          </w:p>
          <w:p w14:paraId="21EB6DD6" w14:textId="0F72A8DF" w:rsidR="008A6C23" w:rsidRDefault="008A6C23" w:rsidP="00426F3D">
            <w:pPr>
              <w:jc w:val="both"/>
              <w:rPr>
                <w:rFonts w:cstheme="minorHAnsi"/>
                <w:color w:val="FF0000"/>
              </w:rPr>
            </w:pPr>
          </w:p>
          <w:p w14:paraId="3CC5249D" w14:textId="1A51C5F6" w:rsidR="008A6C23" w:rsidRDefault="008A6C23" w:rsidP="00426F3D">
            <w:pPr>
              <w:jc w:val="both"/>
              <w:rPr>
                <w:rFonts w:cstheme="minorHAnsi"/>
                <w:color w:val="FF0000"/>
              </w:rPr>
            </w:pPr>
          </w:p>
          <w:p w14:paraId="2E3E2968" w14:textId="4039F789" w:rsidR="00704267" w:rsidRDefault="00704267" w:rsidP="00426F3D">
            <w:pPr>
              <w:jc w:val="both"/>
              <w:rPr>
                <w:rFonts w:cstheme="minorHAnsi"/>
                <w:color w:val="FF0000"/>
              </w:rPr>
            </w:pPr>
          </w:p>
          <w:p w14:paraId="0643CC6D" w14:textId="6B1CC174" w:rsidR="008A6C23" w:rsidRDefault="008A6C23" w:rsidP="00426F3D">
            <w:pPr>
              <w:jc w:val="both"/>
              <w:rPr>
                <w:rFonts w:cstheme="minorHAnsi"/>
                <w:color w:val="FF0000"/>
              </w:rPr>
            </w:pPr>
            <w:r>
              <w:rPr>
                <w:rFonts w:cstheme="minorHAnsi"/>
                <w:color w:val="FF0000"/>
              </w:rPr>
              <w:t>Send PT breakdown of annual care leavers on LA basis.</w:t>
            </w:r>
          </w:p>
          <w:p w14:paraId="4936735B" w14:textId="13099345" w:rsidR="00704267" w:rsidRDefault="00704267" w:rsidP="00426F3D">
            <w:pPr>
              <w:jc w:val="both"/>
              <w:rPr>
                <w:rFonts w:cstheme="minorHAnsi"/>
                <w:color w:val="FF0000"/>
              </w:rPr>
            </w:pPr>
          </w:p>
          <w:p w14:paraId="71637729" w14:textId="187B9083" w:rsidR="00704267" w:rsidRDefault="00704267" w:rsidP="00426F3D">
            <w:pPr>
              <w:jc w:val="both"/>
              <w:rPr>
                <w:rFonts w:cstheme="minorHAnsi"/>
                <w:color w:val="FF0000"/>
              </w:rPr>
            </w:pPr>
          </w:p>
          <w:p w14:paraId="5763A8BC" w14:textId="082C995E" w:rsidR="00704267" w:rsidRDefault="00704267" w:rsidP="00426F3D">
            <w:pPr>
              <w:jc w:val="both"/>
              <w:rPr>
                <w:rFonts w:cstheme="minorHAnsi"/>
                <w:color w:val="FF0000"/>
              </w:rPr>
            </w:pPr>
          </w:p>
          <w:p w14:paraId="32045928" w14:textId="1F7D680B" w:rsidR="00704267" w:rsidRDefault="00704267" w:rsidP="00426F3D">
            <w:pPr>
              <w:jc w:val="both"/>
              <w:rPr>
                <w:rFonts w:cstheme="minorHAnsi"/>
                <w:color w:val="FF0000"/>
              </w:rPr>
            </w:pPr>
            <w:r>
              <w:rPr>
                <w:rFonts w:cstheme="minorHAnsi"/>
                <w:color w:val="FF0000"/>
              </w:rPr>
              <w:t>Invite ES to join strategy group.</w:t>
            </w:r>
          </w:p>
          <w:p w14:paraId="78AF081A" w14:textId="77777777" w:rsidR="008A6C23" w:rsidRDefault="008A6C23" w:rsidP="00426F3D">
            <w:pPr>
              <w:jc w:val="both"/>
              <w:rPr>
                <w:rFonts w:cstheme="minorHAnsi"/>
                <w:color w:val="FF0000"/>
              </w:rPr>
            </w:pPr>
          </w:p>
          <w:p w14:paraId="2C6000D5" w14:textId="660EF0EB" w:rsidR="00206E97" w:rsidRPr="007D09C1" w:rsidRDefault="00206E97" w:rsidP="00426F3D">
            <w:pPr>
              <w:jc w:val="both"/>
              <w:rPr>
                <w:rFonts w:cstheme="minorHAnsi"/>
                <w:color w:val="FF0000"/>
              </w:rPr>
            </w:pPr>
          </w:p>
        </w:tc>
      </w:tr>
      <w:tr w:rsidR="00D5057B" w:rsidRPr="007D09C1" w14:paraId="687E1600" w14:textId="77777777" w:rsidTr="001C1978">
        <w:tc>
          <w:tcPr>
            <w:tcW w:w="1560" w:type="dxa"/>
          </w:tcPr>
          <w:p w14:paraId="3F44CCB7" w14:textId="130546CB" w:rsidR="00D5057B" w:rsidRPr="007D09C1" w:rsidRDefault="002E1813" w:rsidP="00426F3D">
            <w:pPr>
              <w:rPr>
                <w:rFonts w:cstheme="minorHAnsi"/>
              </w:rPr>
            </w:pPr>
            <w:r>
              <w:rPr>
                <w:rFonts w:cstheme="minorHAnsi"/>
              </w:rPr>
              <w:lastRenderedPageBreak/>
              <w:t>KCC commissioning update</w:t>
            </w:r>
          </w:p>
        </w:tc>
        <w:tc>
          <w:tcPr>
            <w:tcW w:w="9356" w:type="dxa"/>
            <w:shd w:val="clear" w:color="auto" w:fill="auto"/>
          </w:tcPr>
          <w:p w14:paraId="13E4E774" w14:textId="5448672E" w:rsidR="00D17755" w:rsidRDefault="002E1813" w:rsidP="00947DC0">
            <w:pPr>
              <w:jc w:val="both"/>
              <w:rPr>
                <w:rFonts w:cstheme="minorHAnsi"/>
              </w:rPr>
            </w:pPr>
            <w:r>
              <w:rPr>
                <w:rFonts w:cstheme="minorHAnsi"/>
              </w:rPr>
              <w:t>Mel Anthony</w:t>
            </w:r>
            <w:r w:rsidR="00D17755">
              <w:rPr>
                <w:rFonts w:cstheme="minorHAnsi"/>
              </w:rPr>
              <w:t xml:space="preserve"> shared a presentation on adult social care and commissioning that will be circulated. The models will be changing </w:t>
            </w:r>
            <w:r w:rsidR="00704267">
              <w:rPr>
                <w:rFonts w:cstheme="minorHAnsi"/>
              </w:rPr>
              <w:t>and becoming very client focused. Four major contracts;</w:t>
            </w:r>
            <w:r w:rsidR="00D17755">
              <w:rPr>
                <w:rFonts w:cstheme="minorHAnsi"/>
              </w:rPr>
              <w:t xml:space="preserve"> Older Persons</w:t>
            </w:r>
            <w:r w:rsidR="00730780">
              <w:rPr>
                <w:rFonts w:cstheme="minorHAnsi"/>
              </w:rPr>
              <w:t xml:space="preserve"> Residential and Nursing Care, C</w:t>
            </w:r>
            <w:r w:rsidR="00D17755">
              <w:rPr>
                <w:rFonts w:cstheme="minorHAnsi"/>
              </w:rPr>
              <w:t>are and Support in the homes, Supported living and residential care for people with learning disabilities, mental health or physical disabilities need to be recommissioned now.</w:t>
            </w:r>
          </w:p>
          <w:p w14:paraId="615C3138" w14:textId="77777777" w:rsidR="00D17755" w:rsidRDefault="00D17755" w:rsidP="00947DC0">
            <w:pPr>
              <w:jc w:val="both"/>
              <w:rPr>
                <w:rFonts w:cstheme="minorHAnsi"/>
              </w:rPr>
            </w:pPr>
          </w:p>
          <w:p w14:paraId="24CFAF80" w14:textId="51071564" w:rsidR="00D17755" w:rsidRDefault="00D17755" w:rsidP="00947DC0">
            <w:pPr>
              <w:jc w:val="both"/>
              <w:rPr>
                <w:rFonts w:cstheme="minorHAnsi"/>
              </w:rPr>
            </w:pPr>
            <w:r>
              <w:rPr>
                <w:rFonts w:cstheme="minorHAnsi"/>
              </w:rPr>
              <w:t xml:space="preserve">They medium term financial plan shows the need for significant savings and there is a link in the presentation with more details.  The presentation gives an organogram for adult commissioning team. Commissioning and procurement have been separated. </w:t>
            </w:r>
          </w:p>
          <w:p w14:paraId="20631E98" w14:textId="77777777" w:rsidR="00D17755" w:rsidRDefault="00D17755" w:rsidP="00947DC0">
            <w:pPr>
              <w:jc w:val="both"/>
              <w:rPr>
                <w:rFonts w:cstheme="minorHAnsi"/>
              </w:rPr>
            </w:pPr>
          </w:p>
          <w:p w14:paraId="4D6E67CA" w14:textId="54C622F5" w:rsidR="00D17755" w:rsidRPr="007D09C1" w:rsidRDefault="00D17755" w:rsidP="00947DC0">
            <w:pPr>
              <w:jc w:val="both"/>
              <w:rPr>
                <w:rFonts w:cstheme="minorHAnsi"/>
              </w:rPr>
            </w:pPr>
            <w:r>
              <w:rPr>
                <w:rFonts w:cstheme="minorHAnsi"/>
              </w:rPr>
              <w:t>KCC will clarify who will attend KHG and the KHG Exec Board</w:t>
            </w:r>
            <w:r w:rsidR="00730780">
              <w:rPr>
                <w:rFonts w:cstheme="minorHAnsi"/>
              </w:rPr>
              <w:t xml:space="preserve"> for adult services commissioning.</w:t>
            </w:r>
          </w:p>
        </w:tc>
        <w:tc>
          <w:tcPr>
            <w:tcW w:w="850" w:type="dxa"/>
            <w:shd w:val="clear" w:color="auto" w:fill="auto"/>
          </w:tcPr>
          <w:p w14:paraId="1F908C06" w14:textId="000DE7FC" w:rsidR="003254EB" w:rsidRPr="007D09C1" w:rsidRDefault="00730780" w:rsidP="008669A9">
            <w:pPr>
              <w:jc w:val="both"/>
              <w:rPr>
                <w:rFonts w:cstheme="minorHAnsi"/>
              </w:rPr>
            </w:pPr>
            <w:r>
              <w:rPr>
                <w:rFonts w:cstheme="minorHAnsi"/>
              </w:rPr>
              <w:t>HM</w:t>
            </w:r>
          </w:p>
        </w:tc>
        <w:tc>
          <w:tcPr>
            <w:tcW w:w="3119" w:type="dxa"/>
            <w:shd w:val="clear" w:color="auto" w:fill="auto"/>
          </w:tcPr>
          <w:p w14:paraId="07587B47" w14:textId="4BD1EC9A" w:rsidR="003254EB" w:rsidRPr="007D09C1" w:rsidRDefault="00730780" w:rsidP="00426F3D">
            <w:pPr>
              <w:jc w:val="both"/>
              <w:rPr>
                <w:rFonts w:cstheme="minorHAnsi"/>
                <w:color w:val="FF0000"/>
              </w:rPr>
            </w:pPr>
            <w:r>
              <w:rPr>
                <w:rFonts w:cstheme="minorHAnsi"/>
                <w:color w:val="FF0000"/>
              </w:rPr>
              <w:t>Circulate MA’s presentation on commissioning</w:t>
            </w:r>
          </w:p>
        </w:tc>
      </w:tr>
      <w:tr w:rsidR="00D5057B" w:rsidRPr="007D09C1" w14:paraId="79597FFB" w14:textId="77777777" w:rsidTr="001C1978">
        <w:tc>
          <w:tcPr>
            <w:tcW w:w="1560" w:type="dxa"/>
          </w:tcPr>
          <w:p w14:paraId="322F53C4" w14:textId="2C79C6BA" w:rsidR="00D5057B" w:rsidRPr="007D09C1" w:rsidRDefault="002E1813" w:rsidP="00426F3D">
            <w:pPr>
              <w:rPr>
                <w:rFonts w:cstheme="minorHAnsi"/>
              </w:rPr>
            </w:pPr>
            <w:r>
              <w:rPr>
                <w:rFonts w:cstheme="minorHAnsi"/>
              </w:rPr>
              <w:t>Corporate parenting update</w:t>
            </w:r>
          </w:p>
        </w:tc>
        <w:tc>
          <w:tcPr>
            <w:tcW w:w="9356" w:type="dxa"/>
            <w:shd w:val="clear" w:color="auto" w:fill="auto"/>
          </w:tcPr>
          <w:p w14:paraId="7758E262" w14:textId="1DCBF522" w:rsidR="00FC04BA" w:rsidRDefault="002E1813" w:rsidP="00C11186">
            <w:pPr>
              <w:jc w:val="both"/>
              <w:rPr>
                <w:rFonts w:cstheme="minorHAnsi"/>
              </w:rPr>
            </w:pPr>
            <w:r>
              <w:rPr>
                <w:rFonts w:cstheme="minorHAnsi"/>
              </w:rPr>
              <w:t>Caroline Smith</w:t>
            </w:r>
            <w:r w:rsidR="00D17755">
              <w:rPr>
                <w:rFonts w:cstheme="minorHAnsi"/>
              </w:rPr>
              <w:t xml:space="preserve"> shared a presentation that will be circulated. </w:t>
            </w:r>
            <w:r w:rsidR="00730780">
              <w:rPr>
                <w:rFonts w:cstheme="minorHAnsi"/>
              </w:rPr>
              <w:t xml:space="preserve"> KCC are a</w:t>
            </w:r>
            <w:r w:rsidR="00D17755">
              <w:rPr>
                <w:rFonts w:cstheme="minorHAnsi"/>
              </w:rPr>
              <w:t xml:space="preserve">waiting a Court judgment but currently they take all the children who arrive in the ports in Kent. </w:t>
            </w:r>
          </w:p>
          <w:p w14:paraId="1B5A93E3" w14:textId="77777777" w:rsidR="00562975" w:rsidRDefault="00562975" w:rsidP="00C11186">
            <w:pPr>
              <w:jc w:val="both"/>
              <w:rPr>
                <w:rFonts w:cstheme="minorHAnsi"/>
              </w:rPr>
            </w:pPr>
            <w:r>
              <w:rPr>
                <w:rFonts w:cstheme="minorHAnsi"/>
              </w:rPr>
              <w:t xml:space="preserve">There is a lack of foster carers. Many did not register with OFSTED and some failed or are waiting for their inspection. </w:t>
            </w:r>
          </w:p>
          <w:p w14:paraId="3928FB60" w14:textId="4AA73624" w:rsidR="00562975" w:rsidRDefault="00562975" w:rsidP="00C11186">
            <w:pPr>
              <w:jc w:val="both"/>
              <w:rPr>
                <w:rFonts w:cstheme="minorHAnsi"/>
              </w:rPr>
            </w:pPr>
            <w:r>
              <w:rPr>
                <w:rFonts w:cstheme="minorHAnsi"/>
              </w:rPr>
              <w:t>The Care L</w:t>
            </w:r>
            <w:r w:rsidR="00FC7DEE">
              <w:rPr>
                <w:rFonts w:cstheme="minorHAnsi"/>
              </w:rPr>
              <w:t>eav</w:t>
            </w:r>
            <w:r>
              <w:rPr>
                <w:rFonts w:cstheme="minorHAnsi"/>
              </w:rPr>
              <w:t>ers Covenant has been agreed on the help that will be provided.</w:t>
            </w:r>
          </w:p>
          <w:p w14:paraId="3FFD8936" w14:textId="77777777" w:rsidR="00562975" w:rsidRDefault="00562975" w:rsidP="00C11186">
            <w:pPr>
              <w:jc w:val="both"/>
              <w:rPr>
                <w:rFonts w:cstheme="minorHAnsi"/>
              </w:rPr>
            </w:pPr>
          </w:p>
          <w:p w14:paraId="3563C4AC" w14:textId="27DB3E0C" w:rsidR="00562975" w:rsidRDefault="00562975" w:rsidP="00C11186">
            <w:pPr>
              <w:jc w:val="both"/>
              <w:rPr>
                <w:rFonts w:cstheme="minorHAnsi"/>
              </w:rPr>
            </w:pPr>
            <w:r>
              <w:rPr>
                <w:rFonts w:cstheme="minorHAnsi"/>
              </w:rPr>
              <w:t>A key decision has been made to change the offer to care leavers. Support</w:t>
            </w:r>
            <w:r w:rsidR="00704267">
              <w:rPr>
                <w:rFonts w:cstheme="minorHAnsi"/>
              </w:rPr>
              <w:t>ed Housing</w:t>
            </w:r>
            <w:r>
              <w:rPr>
                <w:rFonts w:cstheme="minorHAnsi"/>
              </w:rPr>
              <w:t xml:space="preserve"> will be offered to the age of 19 not 21 for those living in shared accom</w:t>
            </w:r>
            <w:r w:rsidR="00881C04">
              <w:rPr>
                <w:rFonts w:cstheme="minorHAnsi"/>
              </w:rPr>
              <w:t>modation</w:t>
            </w:r>
            <w:r>
              <w:rPr>
                <w:rFonts w:cstheme="minorHAnsi"/>
              </w:rPr>
              <w:t>. They will be helping those leaving the service to find their accommodation. The support services</w:t>
            </w:r>
            <w:r w:rsidR="00704267">
              <w:rPr>
                <w:rFonts w:cstheme="minorHAnsi"/>
              </w:rPr>
              <w:t>, including rent deposit scheme, rent guarantor scheme and setting up home allowance</w:t>
            </w:r>
            <w:r>
              <w:rPr>
                <w:rFonts w:cstheme="minorHAnsi"/>
              </w:rPr>
              <w:t xml:space="preserve"> continue until they are 25. </w:t>
            </w:r>
          </w:p>
          <w:p w14:paraId="10FDBDB1" w14:textId="77777777" w:rsidR="00562975" w:rsidRDefault="00562975" w:rsidP="00C11186">
            <w:pPr>
              <w:jc w:val="both"/>
              <w:rPr>
                <w:rFonts w:cstheme="minorHAnsi"/>
              </w:rPr>
            </w:pPr>
          </w:p>
          <w:p w14:paraId="140033B6" w14:textId="5C2B3C75" w:rsidR="00562975" w:rsidRDefault="00562975" w:rsidP="00C11186">
            <w:pPr>
              <w:jc w:val="both"/>
              <w:rPr>
                <w:rFonts w:cstheme="minorHAnsi"/>
              </w:rPr>
            </w:pPr>
            <w:r>
              <w:rPr>
                <w:rFonts w:cstheme="minorHAnsi"/>
              </w:rPr>
              <w:t xml:space="preserve">CS made an appeal for their Christmas Campaign to give each young person a £10 voucher. </w:t>
            </w:r>
          </w:p>
          <w:p w14:paraId="4D97C9A9" w14:textId="12EF8350" w:rsidR="00562975" w:rsidRDefault="00562975" w:rsidP="00C11186">
            <w:pPr>
              <w:jc w:val="both"/>
              <w:rPr>
                <w:rFonts w:cstheme="minorHAnsi"/>
              </w:rPr>
            </w:pPr>
          </w:p>
          <w:p w14:paraId="2A6BE7A4" w14:textId="5F03CC5E" w:rsidR="00562975" w:rsidRDefault="00730780" w:rsidP="00C11186">
            <w:pPr>
              <w:jc w:val="both"/>
              <w:rPr>
                <w:rFonts w:cstheme="minorHAnsi"/>
              </w:rPr>
            </w:pPr>
            <w:r>
              <w:rPr>
                <w:rFonts w:cstheme="minorHAnsi"/>
              </w:rPr>
              <w:t xml:space="preserve">AA pleased to hear KCC </w:t>
            </w:r>
            <w:r w:rsidR="00562975">
              <w:rPr>
                <w:rFonts w:cstheme="minorHAnsi"/>
              </w:rPr>
              <w:t xml:space="preserve">providing a support service to care leavers until they are 25. Also good to hear about rent deposit scheme, guarantor schemes and home allowance. From housing we were worried that more YP would be coming forward to homelessness services. </w:t>
            </w:r>
          </w:p>
          <w:p w14:paraId="5CAD4CDC" w14:textId="09C1186E" w:rsidR="00562975" w:rsidRPr="007D09C1" w:rsidRDefault="00562975" w:rsidP="00C11186">
            <w:pPr>
              <w:jc w:val="both"/>
              <w:rPr>
                <w:rFonts w:cstheme="minorHAnsi"/>
              </w:rPr>
            </w:pPr>
            <w:r>
              <w:rPr>
                <w:rFonts w:cstheme="minorHAnsi"/>
              </w:rPr>
              <w:t xml:space="preserve"> </w:t>
            </w:r>
          </w:p>
        </w:tc>
        <w:tc>
          <w:tcPr>
            <w:tcW w:w="850" w:type="dxa"/>
            <w:shd w:val="clear" w:color="auto" w:fill="auto"/>
          </w:tcPr>
          <w:p w14:paraId="7F6A78C6" w14:textId="1D82DA58" w:rsidR="00D5057B" w:rsidRPr="007D09C1" w:rsidRDefault="00730780" w:rsidP="008669A9">
            <w:pPr>
              <w:jc w:val="both"/>
              <w:rPr>
                <w:rFonts w:cstheme="minorHAnsi"/>
              </w:rPr>
            </w:pPr>
            <w:r>
              <w:rPr>
                <w:rFonts w:cstheme="minorHAnsi"/>
              </w:rPr>
              <w:t>HM</w:t>
            </w:r>
          </w:p>
        </w:tc>
        <w:tc>
          <w:tcPr>
            <w:tcW w:w="3119" w:type="dxa"/>
            <w:shd w:val="clear" w:color="auto" w:fill="auto"/>
          </w:tcPr>
          <w:p w14:paraId="32A83080" w14:textId="45C62EE9" w:rsidR="00D5057B" w:rsidRPr="007D09C1" w:rsidRDefault="00730780" w:rsidP="00426F3D">
            <w:pPr>
              <w:jc w:val="both"/>
              <w:rPr>
                <w:rFonts w:cstheme="minorHAnsi"/>
                <w:color w:val="FF0000"/>
              </w:rPr>
            </w:pPr>
            <w:r>
              <w:rPr>
                <w:rFonts w:cstheme="minorHAnsi"/>
                <w:color w:val="FF0000"/>
              </w:rPr>
              <w:t>Share CS presentation</w:t>
            </w:r>
          </w:p>
        </w:tc>
      </w:tr>
      <w:tr w:rsidR="00BF6C9D" w:rsidRPr="007D09C1" w14:paraId="5768ED13" w14:textId="77777777" w:rsidTr="001C1978">
        <w:tc>
          <w:tcPr>
            <w:tcW w:w="1560" w:type="dxa"/>
          </w:tcPr>
          <w:p w14:paraId="06FAF1F4" w14:textId="31F47471" w:rsidR="00BF6C9D" w:rsidRPr="007D09C1" w:rsidRDefault="002E1813" w:rsidP="00426F3D">
            <w:pPr>
              <w:rPr>
                <w:rFonts w:cstheme="minorHAnsi"/>
              </w:rPr>
            </w:pPr>
            <w:r>
              <w:rPr>
                <w:rFonts w:cstheme="minorHAnsi"/>
              </w:rPr>
              <w:t>Delivering the K&amp;MHS</w:t>
            </w:r>
          </w:p>
        </w:tc>
        <w:tc>
          <w:tcPr>
            <w:tcW w:w="9356" w:type="dxa"/>
            <w:shd w:val="clear" w:color="auto" w:fill="auto"/>
          </w:tcPr>
          <w:p w14:paraId="6420C92C" w14:textId="25CE206D" w:rsidR="00562975" w:rsidRPr="007D09C1" w:rsidRDefault="002E1813" w:rsidP="00C11969">
            <w:pPr>
              <w:jc w:val="both"/>
              <w:rPr>
                <w:rFonts w:cstheme="minorHAnsi"/>
              </w:rPr>
            </w:pPr>
            <w:r>
              <w:rPr>
                <w:rFonts w:cstheme="minorHAnsi"/>
              </w:rPr>
              <w:t>Brian Horton</w:t>
            </w:r>
            <w:r w:rsidR="00562975">
              <w:rPr>
                <w:rFonts w:cstheme="minorHAnsi"/>
              </w:rPr>
              <w:t xml:space="preserve"> we’re still delivering the existing strategy through the sub groups. We’re also looking forward at what should be in the 2025-30 version. It will probably be shorter and more strategic. </w:t>
            </w:r>
          </w:p>
        </w:tc>
        <w:tc>
          <w:tcPr>
            <w:tcW w:w="850" w:type="dxa"/>
            <w:shd w:val="clear" w:color="auto" w:fill="auto"/>
          </w:tcPr>
          <w:p w14:paraId="20360B05" w14:textId="0FEF1FEF" w:rsidR="00052EB5" w:rsidRPr="007D09C1" w:rsidRDefault="00052EB5" w:rsidP="008669A9">
            <w:pPr>
              <w:jc w:val="both"/>
              <w:rPr>
                <w:rFonts w:cstheme="minorHAnsi"/>
              </w:rPr>
            </w:pPr>
          </w:p>
        </w:tc>
        <w:tc>
          <w:tcPr>
            <w:tcW w:w="3119" w:type="dxa"/>
            <w:shd w:val="clear" w:color="auto" w:fill="auto"/>
          </w:tcPr>
          <w:p w14:paraId="54518BB1" w14:textId="0B70CE70" w:rsidR="00052EB5" w:rsidRPr="007D09C1" w:rsidRDefault="00052EB5" w:rsidP="00426F3D">
            <w:pPr>
              <w:jc w:val="both"/>
              <w:rPr>
                <w:rFonts w:cstheme="minorHAnsi"/>
                <w:color w:val="FF0000"/>
              </w:rPr>
            </w:pPr>
          </w:p>
        </w:tc>
      </w:tr>
      <w:tr w:rsidR="00D5057B" w:rsidRPr="007D09C1" w14:paraId="60FAEFE8" w14:textId="77777777" w:rsidTr="001C1978">
        <w:tc>
          <w:tcPr>
            <w:tcW w:w="1560" w:type="dxa"/>
          </w:tcPr>
          <w:p w14:paraId="702749F5" w14:textId="7803DE91" w:rsidR="00D5057B" w:rsidRPr="007D09C1" w:rsidRDefault="002E1813" w:rsidP="00426F3D">
            <w:pPr>
              <w:rPr>
                <w:rFonts w:cstheme="minorHAnsi"/>
              </w:rPr>
            </w:pPr>
            <w:r>
              <w:rPr>
                <w:rFonts w:cstheme="minorHAnsi"/>
              </w:rPr>
              <w:lastRenderedPageBreak/>
              <w:t>SELEP update</w:t>
            </w:r>
          </w:p>
        </w:tc>
        <w:tc>
          <w:tcPr>
            <w:tcW w:w="9356" w:type="dxa"/>
            <w:shd w:val="clear" w:color="auto" w:fill="auto"/>
          </w:tcPr>
          <w:p w14:paraId="42851348" w14:textId="543BD4DC" w:rsidR="00457BF6" w:rsidRDefault="002E1813" w:rsidP="00C03274">
            <w:pPr>
              <w:jc w:val="both"/>
              <w:rPr>
                <w:rFonts w:cstheme="minorHAnsi"/>
              </w:rPr>
            </w:pPr>
            <w:r>
              <w:rPr>
                <w:rFonts w:cstheme="minorHAnsi"/>
              </w:rPr>
              <w:t>Brian Horton</w:t>
            </w:r>
            <w:r w:rsidR="00C14A46">
              <w:rPr>
                <w:rFonts w:cstheme="minorHAnsi"/>
              </w:rPr>
              <w:t xml:space="preserve">, </w:t>
            </w:r>
            <w:r w:rsidR="0044549E">
              <w:rPr>
                <w:rFonts w:cstheme="minorHAnsi"/>
              </w:rPr>
              <w:t xml:space="preserve">they are </w:t>
            </w:r>
            <w:r w:rsidR="00C14A46">
              <w:rPr>
                <w:rFonts w:cstheme="minorHAnsi"/>
              </w:rPr>
              <w:t xml:space="preserve">working toward SELEP ending in current form in March 2024. </w:t>
            </w:r>
            <w:r w:rsidR="0044549E">
              <w:rPr>
                <w:rFonts w:cstheme="minorHAnsi"/>
              </w:rPr>
              <w:t>Some functions will be provided at county level and they hope the housing and development function may continue at a wider geographical level.</w:t>
            </w:r>
          </w:p>
          <w:p w14:paraId="2E4D20A2" w14:textId="67019384" w:rsidR="00C14A46" w:rsidRPr="007D09C1" w:rsidRDefault="00C14A46" w:rsidP="00C03274">
            <w:pPr>
              <w:jc w:val="both"/>
              <w:rPr>
                <w:rFonts w:cstheme="minorHAnsi"/>
              </w:rPr>
            </w:pPr>
          </w:p>
        </w:tc>
        <w:tc>
          <w:tcPr>
            <w:tcW w:w="850" w:type="dxa"/>
            <w:shd w:val="clear" w:color="auto" w:fill="auto"/>
          </w:tcPr>
          <w:p w14:paraId="5FE9BE97" w14:textId="7E0F9927" w:rsidR="00C03274" w:rsidRPr="007D09C1" w:rsidRDefault="00C03274" w:rsidP="008669A9">
            <w:pPr>
              <w:jc w:val="both"/>
              <w:rPr>
                <w:rFonts w:cstheme="minorHAnsi"/>
              </w:rPr>
            </w:pPr>
          </w:p>
        </w:tc>
        <w:tc>
          <w:tcPr>
            <w:tcW w:w="3119" w:type="dxa"/>
            <w:shd w:val="clear" w:color="auto" w:fill="auto"/>
          </w:tcPr>
          <w:p w14:paraId="25419B98" w14:textId="031CAC6E" w:rsidR="00C03274" w:rsidRPr="007D09C1" w:rsidRDefault="00C03274" w:rsidP="00426F3D">
            <w:pPr>
              <w:jc w:val="both"/>
              <w:rPr>
                <w:rFonts w:cstheme="minorHAnsi"/>
                <w:color w:val="FF0000"/>
              </w:rPr>
            </w:pPr>
          </w:p>
        </w:tc>
      </w:tr>
      <w:tr w:rsidR="00EE67A9" w:rsidRPr="007D09C1" w14:paraId="4AEE169B" w14:textId="77777777" w:rsidTr="001C1978">
        <w:tc>
          <w:tcPr>
            <w:tcW w:w="1560" w:type="dxa"/>
          </w:tcPr>
          <w:p w14:paraId="1153B04E" w14:textId="039CE20D" w:rsidR="00EE67A9" w:rsidRDefault="00EE67A9" w:rsidP="00426F3D">
            <w:pPr>
              <w:rPr>
                <w:rFonts w:cstheme="minorHAnsi"/>
              </w:rPr>
            </w:pPr>
            <w:r>
              <w:rPr>
                <w:rFonts w:cstheme="minorHAnsi"/>
              </w:rPr>
              <w:t xml:space="preserve">LA and HAs supporting each other </w:t>
            </w:r>
          </w:p>
        </w:tc>
        <w:tc>
          <w:tcPr>
            <w:tcW w:w="9356" w:type="dxa"/>
            <w:shd w:val="clear" w:color="auto" w:fill="auto"/>
          </w:tcPr>
          <w:p w14:paraId="73F693CC" w14:textId="6BF72DA2" w:rsidR="00EE67A9" w:rsidRDefault="00EE67A9" w:rsidP="00C03274">
            <w:pPr>
              <w:jc w:val="both"/>
              <w:rPr>
                <w:rFonts w:cstheme="minorHAnsi"/>
              </w:rPr>
            </w:pPr>
            <w:r>
              <w:rPr>
                <w:rFonts w:cstheme="minorHAnsi"/>
              </w:rPr>
              <w:t>John Littlemore</w:t>
            </w:r>
            <w:r w:rsidR="00483EF1">
              <w:rPr>
                <w:rFonts w:cstheme="minorHAnsi"/>
              </w:rPr>
              <w:t xml:space="preserve"> at KHOG he agreed to raise the topic that Bridge Housing Solutions is operating in Kent as a letting agency for social housing. They contact social landlords to help let hard to let homes to those not living in Kent. This is not from the 75% nomination rights, but from the 25% transfer rights. LAs have around 3500 households in temporary accommodation and it is likely that these households would be willing to accept these homes that are considered to be hard to let. </w:t>
            </w:r>
          </w:p>
          <w:p w14:paraId="6917BF02" w14:textId="77777777" w:rsidR="00483EF1" w:rsidRDefault="00483EF1" w:rsidP="00C03274">
            <w:pPr>
              <w:jc w:val="both"/>
              <w:rPr>
                <w:rFonts w:cstheme="minorHAnsi"/>
              </w:rPr>
            </w:pPr>
          </w:p>
          <w:p w14:paraId="62E2B0A9" w14:textId="3E81DE08" w:rsidR="00483EF1" w:rsidRDefault="00483EF1" w:rsidP="00C03274">
            <w:pPr>
              <w:jc w:val="both"/>
              <w:rPr>
                <w:rFonts w:cstheme="minorHAnsi"/>
              </w:rPr>
            </w:pPr>
            <w:r>
              <w:rPr>
                <w:rFonts w:cstheme="minorHAnsi"/>
              </w:rPr>
              <w:t>LH there have found that 8 of their new build homes we</w:t>
            </w:r>
            <w:r w:rsidR="0044549E">
              <w:rPr>
                <w:rFonts w:cstheme="minorHAnsi"/>
              </w:rPr>
              <w:t xml:space="preserve">nt via Bridge Housing Solutions. They </w:t>
            </w:r>
            <w:r>
              <w:rPr>
                <w:rFonts w:cstheme="minorHAnsi"/>
              </w:rPr>
              <w:t xml:space="preserve">have a new housing allocations policy and so they housing </w:t>
            </w:r>
            <w:r w:rsidR="00730780">
              <w:rPr>
                <w:rFonts w:cstheme="minorHAnsi"/>
              </w:rPr>
              <w:t>register is being rebuilt</w:t>
            </w:r>
            <w:r w:rsidR="00190BEC">
              <w:rPr>
                <w:rFonts w:cstheme="minorHAnsi"/>
              </w:rPr>
              <w:t xml:space="preserve"> so allocations are challenging</w:t>
            </w:r>
            <w:r w:rsidR="00730780">
              <w:rPr>
                <w:rFonts w:cstheme="minorHAnsi"/>
              </w:rPr>
              <w:t>. LH</w:t>
            </w:r>
            <w:r>
              <w:rPr>
                <w:rFonts w:cstheme="minorHAnsi"/>
              </w:rPr>
              <w:t xml:space="preserve"> ask</w:t>
            </w:r>
            <w:r w:rsidR="00730780">
              <w:rPr>
                <w:rFonts w:cstheme="minorHAnsi"/>
              </w:rPr>
              <w:t>ed that if a housing association</w:t>
            </w:r>
            <w:r>
              <w:rPr>
                <w:rFonts w:cstheme="minorHAnsi"/>
              </w:rPr>
              <w:t xml:space="preserve"> cannot fill a home </w:t>
            </w:r>
            <w:r w:rsidR="00190BEC">
              <w:rPr>
                <w:rFonts w:cstheme="minorHAnsi"/>
              </w:rPr>
              <w:t>it would be preferable for it to be used within Kent and there be an agreed process for this in place.</w:t>
            </w:r>
            <w:bookmarkStart w:id="0" w:name="_GoBack"/>
            <w:bookmarkEnd w:id="0"/>
          </w:p>
          <w:p w14:paraId="6B29FAF3" w14:textId="77777777" w:rsidR="00483EF1" w:rsidRDefault="00483EF1" w:rsidP="00C03274">
            <w:pPr>
              <w:jc w:val="both"/>
              <w:rPr>
                <w:rFonts w:cstheme="minorHAnsi"/>
              </w:rPr>
            </w:pPr>
          </w:p>
          <w:p w14:paraId="3B53C684" w14:textId="77777777" w:rsidR="00483EF1" w:rsidRDefault="00483EF1" w:rsidP="00C03274">
            <w:pPr>
              <w:jc w:val="both"/>
              <w:rPr>
                <w:rFonts w:cstheme="minorHAnsi"/>
              </w:rPr>
            </w:pPr>
            <w:r>
              <w:rPr>
                <w:rFonts w:cstheme="minorHAnsi"/>
              </w:rPr>
              <w:t>RV has not experience of Bridge Housing Solutions. In areas where they have low levels of stock they are not getting the right nominations through and extends voids time. She asks how we can communicate better to fill voids quicker – perhaps going to another LA in Kent if they cannot let to the LA where the home is located.</w:t>
            </w:r>
          </w:p>
          <w:p w14:paraId="749AC7CC" w14:textId="77777777" w:rsidR="00483EF1" w:rsidRDefault="00483EF1" w:rsidP="00C03274">
            <w:pPr>
              <w:jc w:val="both"/>
              <w:rPr>
                <w:rFonts w:cstheme="minorHAnsi"/>
              </w:rPr>
            </w:pPr>
          </w:p>
          <w:p w14:paraId="529F6292" w14:textId="38DF19CA" w:rsidR="00483EF1" w:rsidRDefault="00483EF1" w:rsidP="00483EF1">
            <w:pPr>
              <w:jc w:val="both"/>
              <w:rPr>
                <w:rFonts w:cstheme="minorHAnsi"/>
              </w:rPr>
            </w:pPr>
            <w:r>
              <w:rPr>
                <w:rFonts w:cstheme="minorHAnsi"/>
              </w:rPr>
              <w:t>BH, it is likely we do have local need for homes. We need a task a finish group to understand this issue better. VH highlighted unallocated homes can sit a while.  HM convene a group; Invite VH, JL, LH, BH</w:t>
            </w:r>
          </w:p>
        </w:tc>
        <w:tc>
          <w:tcPr>
            <w:tcW w:w="850" w:type="dxa"/>
            <w:shd w:val="clear" w:color="auto" w:fill="auto"/>
          </w:tcPr>
          <w:p w14:paraId="3D91A7D5" w14:textId="77777777" w:rsidR="00EE67A9" w:rsidRDefault="00EE67A9" w:rsidP="008669A9">
            <w:pPr>
              <w:jc w:val="both"/>
              <w:rPr>
                <w:rFonts w:cstheme="minorHAnsi"/>
              </w:rPr>
            </w:pPr>
          </w:p>
          <w:p w14:paraId="01C3E74C" w14:textId="77777777" w:rsidR="00730780" w:rsidRDefault="00730780" w:rsidP="008669A9">
            <w:pPr>
              <w:jc w:val="both"/>
              <w:rPr>
                <w:rFonts w:cstheme="minorHAnsi"/>
              </w:rPr>
            </w:pPr>
          </w:p>
          <w:p w14:paraId="1AE882E0" w14:textId="77777777" w:rsidR="00730780" w:rsidRDefault="00730780" w:rsidP="008669A9">
            <w:pPr>
              <w:jc w:val="both"/>
              <w:rPr>
                <w:rFonts w:cstheme="minorHAnsi"/>
              </w:rPr>
            </w:pPr>
          </w:p>
          <w:p w14:paraId="67D7AA20" w14:textId="77777777" w:rsidR="00730780" w:rsidRDefault="00730780" w:rsidP="008669A9">
            <w:pPr>
              <w:jc w:val="both"/>
              <w:rPr>
                <w:rFonts w:cstheme="minorHAnsi"/>
              </w:rPr>
            </w:pPr>
          </w:p>
          <w:p w14:paraId="753F2AC8" w14:textId="77777777" w:rsidR="00730780" w:rsidRDefault="00730780" w:rsidP="008669A9">
            <w:pPr>
              <w:jc w:val="both"/>
              <w:rPr>
                <w:rFonts w:cstheme="minorHAnsi"/>
              </w:rPr>
            </w:pPr>
          </w:p>
          <w:p w14:paraId="15A61D6B" w14:textId="77777777" w:rsidR="00730780" w:rsidRDefault="00730780" w:rsidP="008669A9">
            <w:pPr>
              <w:jc w:val="both"/>
              <w:rPr>
                <w:rFonts w:cstheme="minorHAnsi"/>
              </w:rPr>
            </w:pPr>
          </w:p>
          <w:p w14:paraId="56C1368F" w14:textId="77777777" w:rsidR="00730780" w:rsidRDefault="00730780" w:rsidP="008669A9">
            <w:pPr>
              <w:jc w:val="both"/>
              <w:rPr>
                <w:rFonts w:cstheme="minorHAnsi"/>
              </w:rPr>
            </w:pPr>
          </w:p>
          <w:p w14:paraId="6E17200E" w14:textId="77777777" w:rsidR="00730780" w:rsidRDefault="00730780" w:rsidP="008669A9">
            <w:pPr>
              <w:jc w:val="both"/>
              <w:rPr>
                <w:rFonts w:cstheme="minorHAnsi"/>
              </w:rPr>
            </w:pPr>
          </w:p>
          <w:p w14:paraId="193D1C7A" w14:textId="77777777" w:rsidR="00730780" w:rsidRDefault="00730780" w:rsidP="008669A9">
            <w:pPr>
              <w:jc w:val="both"/>
              <w:rPr>
                <w:rFonts w:cstheme="minorHAnsi"/>
              </w:rPr>
            </w:pPr>
          </w:p>
          <w:p w14:paraId="48720DA7" w14:textId="77777777" w:rsidR="00730780" w:rsidRDefault="00730780" w:rsidP="008669A9">
            <w:pPr>
              <w:jc w:val="both"/>
              <w:rPr>
                <w:rFonts w:cstheme="minorHAnsi"/>
              </w:rPr>
            </w:pPr>
          </w:p>
          <w:p w14:paraId="3DECE808" w14:textId="77777777" w:rsidR="00730780" w:rsidRDefault="00730780" w:rsidP="008669A9">
            <w:pPr>
              <w:jc w:val="both"/>
              <w:rPr>
                <w:rFonts w:cstheme="minorHAnsi"/>
              </w:rPr>
            </w:pPr>
          </w:p>
          <w:p w14:paraId="36DDD7A0" w14:textId="77777777" w:rsidR="00730780" w:rsidRDefault="00730780" w:rsidP="008669A9">
            <w:pPr>
              <w:jc w:val="both"/>
              <w:rPr>
                <w:rFonts w:cstheme="minorHAnsi"/>
              </w:rPr>
            </w:pPr>
          </w:p>
          <w:p w14:paraId="0D379F13" w14:textId="77777777" w:rsidR="00730780" w:rsidRDefault="00730780" w:rsidP="008669A9">
            <w:pPr>
              <w:jc w:val="both"/>
              <w:rPr>
                <w:rFonts w:cstheme="minorHAnsi"/>
              </w:rPr>
            </w:pPr>
          </w:p>
          <w:p w14:paraId="6A4A6BA8" w14:textId="77777777" w:rsidR="00730780" w:rsidRDefault="00730780" w:rsidP="008669A9">
            <w:pPr>
              <w:jc w:val="both"/>
              <w:rPr>
                <w:rFonts w:cstheme="minorHAnsi"/>
              </w:rPr>
            </w:pPr>
          </w:p>
          <w:p w14:paraId="47956AC2" w14:textId="44CE56EA" w:rsidR="00730780" w:rsidRPr="007D09C1" w:rsidRDefault="00730780" w:rsidP="008669A9">
            <w:pPr>
              <w:jc w:val="both"/>
              <w:rPr>
                <w:rFonts w:cstheme="minorHAnsi"/>
              </w:rPr>
            </w:pPr>
            <w:r>
              <w:rPr>
                <w:rFonts w:cstheme="minorHAnsi"/>
              </w:rPr>
              <w:t>HM &amp; All</w:t>
            </w:r>
          </w:p>
        </w:tc>
        <w:tc>
          <w:tcPr>
            <w:tcW w:w="3119" w:type="dxa"/>
            <w:shd w:val="clear" w:color="auto" w:fill="auto"/>
          </w:tcPr>
          <w:p w14:paraId="474F6BC8" w14:textId="77777777" w:rsidR="00EE67A9" w:rsidRDefault="00EE67A9" w:rsidP="00426F3D">
            <w:pPr>
              <w:jc w:val="both"/>
              <w:rPr>
                <w:rFonts w:cstheme="minorHAnsi"/>
                <w:color w:val="FF0000"/>
              </w:rPr>
            </w:pPr>
          </w:p>
          <w:p w14:paraId="33CF5D56" w14:textId="77777777" w:rsidR="00730780" w:rsidRDefault="00730780" w:rsidP="00426F3D">
            <w:pPr>
              <w:jc w:val="both"/>
              <w:rPr>
                <w:rFonts w:cstheme="minorHAnsi"/>
                <w:color w:val="FF0000"/>
              </w:rPr>
            </w:pPr>
          </w:p>
          <w:p w14:paraId="61DE4719" w14:textId="77777777" w:rsidR="00730780" w:rsidRDefault="00730780" w:rsidP="00426F3D">
            <w:pPr>
              <w:jc w:val="both"/>
              <w:rPr>
                <w:rFonts w:cstheme="minorHAnsi"/>
                <w:color w:val="FF0000"/>
              </w:rPr>
            </w:pPr>
          </w:p>
          <w:p w14:paraId="59697010" w14:textId="77777777" w:rsidR="00730780" w:rsidRDefault="00730780" w:rsidP="00426F3D">
            <w:pPr>
              <w:jc w:val="both"/>
              <w:rPr>
                <w:rFonts w:cstheme="minorHAnsi"/>
                <w:color w:val="FF0000"/>
              </w:rPr>
            </w:pPr>
          </w:p>
          <w:p w14:paraId="0E954D0C" w14:textId="77777777" w:rsidR="00730780" w:rsidRDefault="00730780" w:rsidP="00426F3D">
            <w:pPr>
              <w:jc w:val="both"/>
              <w:rPr>
                <w:rFonts w:cstheme="minorHAnsi"/>
                <w:color w:val="FF0000"/>
              </w:rPr>
            </w:pPr>
          </w:p>
          <w:p w14:paraId="1417A2F2" w14:textId="77777777" w:rsidR="00730780" w:rsidRDefault="00730780" w:rsidP="00426F3D">
            <w:pPr>
              <w:jc w:val="both"/>
              <w:rPr>
                <w:rFonts w:cstheme="minorHAnsi"/>
                <w:color w:val="FF0000"/>
              </w:rPr>
            </w:pPr>
          </w:p>
          <w:p w14:paraId="749E9992" w14:textId="77777777" w:rsidR="00730780" w:rsidRDefault="00730780" w:rsidP="00426F3D">
            <w:pPr>
              <w:jc w:val="both"/>
              <w:rPr>
                <w:rFonts w:cstheme="minorHAnsi"/>
                <w:color w:val="FF0000"/>
              </w:rPr>
            </w:pPr>
          </w:p>
          <w:p w14:paraId="616490B9" w14:textId="77777777" w:rsidR="00730780" w:rsidRDefault="00730780" w:rsidP="00426F3D">
            <w:pPr>
              <w:jc w:val="both"/>
              <w:rPr>
                <w:rFonts w:cstheme="minorHAnsi"/>
                <w:color w:val="FF0000"/>
              </w:rPr>
            </w:pPr>
          </w:p>
          <w:p w14:paraId="32B4857A" w14:textId="77777777" w:rsidR="00730780" w:rsidRDefault="00730780" w:rsidP="00426F3D">
            <w:pPr>
              <w:jc w:val="both"/>
              <w:rPr>
                <w:rFonts w:cstheme="minorHAnsi"/>
                <w:color w:val="FF0000"/>
              </w:rPr>
            </w:pPr>
          </w:p>
          <w:p w14:paraId="51A450FC" w14:textId="77777777" w:rsidR="00730780" w:rsidRDefault="00730780" w:rsidP="00426F3D">
            <w:pPr>
              <w:jc w:val="both"/>
              <w:rPr>
                <w:rFonts w:cstheme="minorHAnsi"/>
                <w:color w:val="FF0000"/>
              </w:rPr>
            </w:pPr>
          </w:p>
          <w:p w14:paraId="70FB44D3" w14:textId="77777777" w:rsidR="00730780" w:rsidRDefault="00730780" w:rsidP="00426F3D">
            <w:pPr>
              <w:jc w:val="both"/>
              <w:rPr>
                <w:rFonts w:cstheme="minorHAnsi"/>
                <w:color w:val="FF0000"/>
              </w:rPr>
            </w:pPr>
          </w:p>
          <w:p w14:paraId="6D9ABA76" w14:textId="76400DBF" w:rsidR="00730780" w:rsidRDefault="00730780" w:rsidP="00426F3D">
            <w:pPr>
              <w:jc w:val="both"/>
              <w:rPr>
                <w:rFonts w:cstheme="minorHAnsi"/>
                <w:color w:val="FF0000"/>
              </w:rPr>
            </w:pPr>
          </w:p>
          <w:p w14:paraId="4A2D67A6" w14:textId="55C54BAE" w:rsidR="00730780" w:rsidRPr="007D09C1" w:rsidRDefault="00730780" w:rsidP="00426F3D">
            <w:pPr>
              <w:jc w:val="both"/>
              <w:rPr>
                <w:rFonts w:cstheme="minorHAnsi"/>
                <w:color w:val="FF0000"/>
              </w:rPr>
            </w:pPr>
            <w:r>
              <w:rPr>
                <w:rFonts w:cstheme="minorHAnsi"/>
                <w:color w:val="FF0000"/>
              </w:rPr>
              <w:t>Convene a group on letting affordable homes to those outside Kent. All, email HM to join this group.</w:t>
            </w:r>
          </w:p>
        </w:tc>
      </w:tr>
      <w:tr w:rsidR="00BF6C9D" w:rsidRPr="007D09C1" w14:paraId="7E256BD4" w14:textId="77777777" w:rsidTr="001C1978">
        <w:tc>
          <w:tcPr>
            <w:tcW w:w="1560" w:type="dxa"/>
          </w:tcPr>
          <w:p w14:paraId="42560A2C" w14:textId="730A419A" w:rsidR="00BF6C9D" w:rsidRPr="007D09C1" w:rsidRDefault="002E1813" w:rsidP="00426F3D">
            <w:pPr>
              <w:rPr>
                <w:rFonts w:cstheme="minorHAnsi"/>
              </w:rPr>
            </w:pPr>
            <w:r>
              <w:rPr>
                <w:rFonts w:cstheme="minorHAnsi"/>
              </w:rPr>
              <w:t>AOB</w:t>
            </w:r>
          </w:p>
        </w:tc>
        <w:tc>
          <w:tcPr>
            <w:tcW w:w="9356" w:type="dxa"/>
            <w:shd w:val="clear" w:color="auto" w:fill="auto"/>
          </w:tcPr>
          <w:p w14:paraId="79D118EA" w14:textId="31E3668C" w:rsidR="00900477" w:rsidRPr="007D09C1" w:rsidRDefault="00900477" w:rsidP="002F2B17">
            <w:pPr>
              <w:jc w:val="both"/>
              <w:rPr>
                <w:rFonts w:cstheme="minorHAnsi"/>
              </w:rPr>
            </w:pPr>
            <w:r>
              <w:rPr>
                <w:rFonts w:ascii="Arial" w:hAnsi="Arial" w:cs="Arial"/>
              </w:rPr>
              <w:t>Dates for 2024 meetings; 6</w:t>
            </w:r>
            <w:r w:rsidRPr="004B331A">
              <w:rPr>
                <w:rFonts w:ascii="Arial" w:hAnsi="Arial" w:cs="Arial"/>
                <w:vertAlign w:val="superscript"/>
              </w:rPr>
              <w:t>th</w:t>
            </w:r>
            <w:r>
              <w:rPr>
                <w:rFonts w:ascii="Arial" w:hAnsi="Arial" w:cs="Arial"/>
              </w:rPr>
              <w:t xml:space="preserve"> Feb; 16</w:t>
            </w:r>
            <w:r w:rsidRPr="004B331A">
              <w:rPr>
                <w:rFonts w:ascii="Arial" w:hAnsi="Arial" w:cs="Arial"/>
                <w:vertAlign w:val="superscript"/>
              </w:rPr>
              <w:t>th</w:t>
            </w:r>
            <w:r>
              <w:rPr>
                <w:rFonts w:ascii="Arial" w:hAnsi="Arial" w:cs="Arial"/>
              </w:rPr>
              <w:t xml:space="preserve"> May; 18</w:t>
            </w:r>
            <w:r w:rsidRPr="00EE6279">
              <w:rPr>
                <w:rFonts w:ascii="Arial" w:hAnsi="Arial" w:cs="Arial"/>
                <w:vertAlign w:val="superscript"/>
              </w:rPr>
              <w:t>th</w:t>
            </w:r>
            <w:r>
              <w:rPr>
                <w:rFonts w:ascii="Arial" w:hAnsi="Arial" w:cs="Arial"/>
              </w:rPr>
              <w:t xml:space="preserve"> July; 26</w:t>
            </w:r>
            <w:r w:rsidRPr="00EE6279">
              <w:rPr>
                <w:rFonts w:ascii="Arial" w:hAnsi="Arial" w:cs="Arial"/>
                <w:vertAlign w:val="superscript"/>
              </w:rPr>
              <w:t>th</w:t>
            </w:r>
            <w:r>
              <w:rPr>
                <w:rFonts w:ascii="Arial" w:hAnsi="Arial" w:cs="Arial"/>
              </w:rPr>
              <w:t xml:space="preserve"> November</w:t>
            </w:r>
          </w:p>
        </w:tc>
        <w:tc>
          <w:tcPr>
            <w:tcW w:w="850" w:type="dxa"/>
            <w:shd w:val="clear" w:color="auto" w:fill="auto"/>
          </w:tcPr>
          <w:p w14:paraId="0AC10543" w14:textId="04CEEDF8" w:rsidR="00FA1B2B" w:rsidRPr="007D09C1" w:rsidRDefault="00FA1B2B" w:rsidP="008669A9">
            <w:pPr>
              <w:jc w:val="both"/>
              <w:rPr>
                <w:rFonts w:cstheme="minorHAnsi"/>
              </w:rPr>
            </w:pPr>
          </w:p>
        </w:tc>
        <w:tc>
          <w:tcPr>
            <w:tcW w:w="3119" w:type="dxa"/>
            <w:shd w:val="clear" w:color="auto" w:fill="auto"/>
          </w:tcPr>
          <w:p w14:paraId="29F38441" w14:textId="662A3EA5" w:rsidR="00052EB5" w:rsidRPr="007D09C1" w:rsidRDefault="00052EB5" w:rsidP="00426F3D">
            <w:pPr>
              <w:jc w:val="both"/>
              <w:rPr>
                <w:rFonts w:cstheme="minorHAnsi"/>
                <w:color w:val="FF0000"/>
              </w:rPr>
            </w:pPr>
          </w:p>
        </w:tc>
      </w:tr>
    </w:tbl>
    <w:p w14:paraId="0FB78278" w14:textId="77777777" w:rsidR="00F418B5" w:rsidRPr="000C7D1A" w:rsidRDefault="00F418B5" w:rsidP="00E21560">
      <w:pPr>
        <w:rPr>
          <w:rFonts w:cstheme="minorHAnsi"/>
          <w:b/>
        </w:rPr>
      </w:pPr>
    </w:p>
    <w:sectPr w:rsidR="00F418B5" w:rsidRPr="000C7D1A" w:rsidSect="0016325A">
      <w:headerReference w:type="default" r:id="rId18"/>
      <w:footerReference w:type="default" r:id="rId19"/>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D17755" w:rsidRDefault="00D17755" w:rsidP="001D0582">
      <w:pPr>
        <w:spacing w:after="0" w:line="240" w:lineRule="auto"/>
      </w:pPr>
      <w:r>
        <w:separator/>
      </w:r>
    </w:p>
  </w:endnote>
  <w:endnote w:type="continuationSeparator" w:id="0">
    <w:p w14:paraId="62EBF3C5" w14:textId="77777777" w:rsidR="00D17755" w:rsidRDefault="00D17755"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160DD50A" w:rsidR="00D17755" w:rsidRDefault="00D17755">
        <w:pPr>
          <w:pStyle w:val="Footer"/>
          <w:jc w:val="center"/>
        </w:pPr>
        <w:r>
          <w:fldChar w:fldCharType="begin"/>
        </w:r>
        <w:r>
          <w:instrText xml:space="preserve"> PAGE   \* MERGEFORMAT </w:instrText>
        </w:r>
        <w:r>
          <w:fldChar w:fldCharType="separate"/>
        </w:r>
        <w:r w:rsidR="00190BEC">
          <w:rPr>
            <w:noProof/>
          </w:rPr>
          <w:t>6</w:t>
        </w:r>
        <w:r>
          <w:rPr>
            <w:noProof/>
          </w:rPr>
          <w:fldChar w:fldCharType="end"/>
        </w:r>
      </w:p>
    </w:sdtContent>
  </w:sdt>
  <w:p w14:paraId="110FFD37" w14:textId="77777777" w:rsidR="00D17755" w:rsidRDefault="00D17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D17755" w:rsidRDefault="00D17755" w:rsidP="001D0582">
      <w:pPr>
        <w:spacing w:after="0" w:line="240" w:lineRule="auto"/>
      </w:pPr>
      <w:r>
        <w:separator/>
      </w:r>
    </w:p>
  </w:footnote>
  <w:footnote w:type="continuationSeparator" w:id="0">
    <w:p w14:paraId="5997CC1D" w14:textId="77777777" w:rsidR="00D17755" w:rsidRDefault="00D17755"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E4AF" w14:textId="5DA9D03F" w:rsidR="00D17755" w:rsidRPr="00264669" w:rsidRDefault="00D17755">
    <w:pPr>
      <w:pStyle w:val="Header"/>
      <w:rPr>
        <w:b/>
      </w:rPr>
    </w:pPr>
    <w:r>
      <w:rPr>
        <w:b/>
      </w:rPr>
      <w:t xml:space="preserve">Draft Kent Housing Group Main </w:t>
    </w:r>
    <w:sdt>
      <w:sdtPr>
        <w:rPr>
          <w:b/>
        </w:rPr>
        <w:id w:val="-1988850070"/>
        <w:docPartObj>
          <w:docPartGallery w:val="Watermarks"/>
          <w:docPartUnique/>
        </w:docPartObj>
      </w:sdtPr>
      <w:sdtEndPr/>
      <w:sdtContent>
        <w:r w:rsidR="00190BEC">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 xml:space="preserve">Meeting Notes 29 November 2023,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052FF"/>
    <w:multiLevelType w:val="hybridMultilevel"/>
    <w:tmpl w:val="8264C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9A07CD"/>
    <w:multiLevelType w:val="hybridMultilevel"/>
    <w:tmpl w:val="CF1E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4356B"/>
    <w:multiLevelType w:val="hybridMultilevel"/>
    <w:tmpl w:val="19F05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CD089D"/>
    <w:multiLevelType w:val="hybridMultilevel"/>
    <w:tmpl w:val="1D524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D71447"/>
    <w:multiLevelType w:val="hybridMultilevel"/>
    <w:tmpl w:val="515A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80B6E"/>
    <w:multiLevelType w:val="hybridMultilevel"/>
    <w:tmpl w:val="9E64E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09618B"/>
    <w:multiLevelType w:val="hybridMultilevel"/>
    <w:tmpl w:val="A3905504"/>
    <w:lvl w:ilvl="0" w:tplc="0A4C5FA0">
      <w:start w:val="1"/>
      <w:numFmt w:val="bullet"/>
      <w:lvlText w:val="•"/>
      <w:lvlJc w:val="left"/>
      <w:pPr>
        <w:tabs>
          <w:tab w:val="num" w:pos="720"/>
        </w:tabs>
        <w:ind w:left="720" w:hanging="360"/>
      </w:pPr>
      <w:rPr>
        <w:rFonts w:ascii="Arial" w:hAnsi="Arial" w:hint="default"/>
      </w:rPr>
    </w:lvl>
    <w:lvl w:ilvl="1" w:tplc="E6C00104">
      <w:start w:val="1"/>
      <w:numFmt w:val="bullet"/>
      <w:lvlText w:val="•"/>
      <w:lvlJc w:val="left"/>
      <w:pPr>
        <w:tabs>
          <w:tab w:val="num" w:pos="1440"/>
        </w:tabs>
        <w:ind w:left="1440" w:hanging="360"/>
      </w:pPr>
      <w:rPr>
        <w:rFonts w:ascii="Arial" w:hAnsi="Arial" w:hint="default"/>
      </w:rPr>
    </w:lvl>
    <w:lvl w:ilvl="2" w:tplc="359C288A" w:tentative="1">
      <w:start w:val="1"/>
      <w:numFmt w:val="bullet"/>
      <w:lvlText w:val="•"/>
      <w:lvlJc w:val="left"/>
      <w:pPr>
        <w:tabs>
          <w:tab w:val="num" w:pos="2160"/>
        </w:tabs>
        <w:ind w:left="2160" w:hanging="360"/>
      </w:pPr>
      <w:rPr>
        <w:rFonts w:ascii="Arial" w:hAnsi="Arial" w:hint="default"/>
      </w:rPr>
    </w:lvl>
    <w:lvl w:ilvl="3" w:tplc="C1F41E6C" w:tentative="1">
      <w:start w:val="1"/>
      <w:numFmt w:val="bullet"/>
      <w:lvlText w:val="•"/>
      <w:lvlJc w:val="left"/>
      <w:pPr>
        <w:tabs>
          <w:tab w:val="num" w:pos="2880"/>
        </w:tabs>
        <w:ind w:left="2880" w:hanging="360"/>
      </w:pPr>
      <w:rPr>
        <w:rFonts w:ascii="Arial" w:hAnsi="Arial" w:hint="default"/>
      </w:rPr>
    </w:lvl>
    <w:lvl w:ilvl="4" w:tplc="7084FBC2" w:tentative="1">
      <w:start w:val="1"/>
      <w:numFmt w:val="bullet"/>
      <w:lvlText w:val="•"/>
      <w:lvlJc w:val="left"/>
      <w:pPr>
        <w:tabs>
          <w:tab w:val="num" w:pos="3600"/>
        </w:tabs>
        <w:ind w:left="3600" w:hanging="360"/>
      </w:pPr>
      <w:rPr>
        <w:rFonts w:ascii="Arial" w:hAnsi="Arial" w:hint="default"/>
      </w:rPr>
    </w:lvl>
    <w:lvl w:ilvl="5" w:tplc="E8F8F9B6" w:tentative="1">
      <w:start w:val="1"/>
      <w:numFmt w:val="bullet"/>
      <w:lvlText w:val="•"/>
      <w:lvlJc w:val="left"/>
      <w:pPr>
        <w:tabs>
          <w:tab w:val="num" w:pos="4320"/>
        </w:tabs>
        <w:ind w:left="4320" w:hanging="360"/>
      </w:pPr>
      <w:rPr>
        <w:rFonts w:ascii="Arial" w:hAnsi="Arial" w:hint="default"/>
      </w:rPr>
    </w:lvl>
    <w:lvl w:ilvl="6" w:tplc="42623FC2" w:tentative="1">
      <w:start w:val="1"/>
      <w:numFmt w:val="bullet"/>
      <w:lvlText w:val="•"/>
      <w:lvlJc w:val="left"/>
      <w:pPr>
        <w:tabs>
          <w:tab w:val="num" w:pos="5040"/>
        </w:tabs>
        <w:ind w:left="5040" w:hanging="360"/>
      </w:pPr>
      <w:rPr>
        <w:rFonts w:ascii="Arial" w:hAnsi="Arial" w:hint="default"/>
      </w:rPr>
    </w:lvl>
    <w:lvl w:ilvl="7" w:tplc="7EF62FC0" w:tentative="1">
      <w:start w:val="1"/>
      <w:numFmt w:val="bullet"/>
      <w:lvlText w:val="•"/>
      <w:lvlJc w:val="left"/>
      <w:pPr>
        <w:tabs>
          <w:tab w:val="num" w:pos="5760"/>
        </w:tabs>
        <w:ind w:left="5760" w:hanging="360"/>
      </w:pPr>
      <w:rPr>
        <w:rFonts w:ascii="Arial" w:hAnsi="Arial" w:hint="default"/>
      </w:rPr>
    </w:lvl>
    <w:lvl w:ilvl="8" w:tplc="21F2A0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0924484"/>
    <w:multiLevelType w:val="hybridMultilevel"/>
    <w:tmpl w:val="46E41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FC7ED8"/>
    <w:multiLevelType w:val="hybridMultilevel"/>
    <w:tmpl w:val="C7E41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7A77563"/>
    <w:multiLevelType w:val="hybridMultilevel"/>
    <w:tmpl w:val="D270C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FF085C"/>
    <w:multiLevelType w:val="hybridMultilevel"/>
    <w:tmpl w:val="B09A7A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DD4C1F"/>
    <w:multiLevelType w:val="hybridMultilevel"/>
    <w:tmpl w:val="11B4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C72089"/>
    <w:multiLevelType w:val="hybridMultilevel"/>
    <w:tmpl w:val="C6B2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C4A4E"/>
    <w:multiLevelType w:val="hybridMultilevel"/>
    <w:tmpl w:val="9E46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526318"/>
    <w:multiLevelType w:val="hybridMultilevel"/>
    <w:tmpl w:val="993AC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3"/>
  </w:num>
  <w:num w:numId="4">
    <w:abstractNumId w:val="21"/>
  </w:num>
  <w:num w:numId="5">
    <w:abstractNumId w:val="8"/>
  </w:num>
  <w:num w:numId="6">
    <w:abstractNumId w:val="19"/>
  </w:num>
  <w:num w:numId="7">
    <w:abstractNumId w:val="7"/>
  </w:num>
  <w:num w:numId="8">
    <w:abstractNumId w:val="5"/>
  </w:num>
  <w:num w:numId="9">
    <w:abstractNumId w:val="6"/>
  </w:num>
  <w:num w:numId="10">
    <w:abstractNumId w:val="11"/>
  </w:num>
  <w:num w:numId="11">
    <w:abstractNumId w:val="9"/>
  </w:num>
  <w:num w:numId="12">
    <w:abstractNumId w:val="1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1"/>
  </w:num>
  <w:num w:numId="17">
    <w:abstractNumId w:val="16"/>
  </w:num>
  <w:num w:numId="18">
    <w:abstractNumId w:val="2"/>
  </w:num>
  <w:num w:numId="19">
    <w:abstractNumId w:val="10"/>
  </w:num>
  <w:num w:numId="20">
    <w:abstractNumId w:val="13"/>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0CA1"/>
    <w:rsid w:val="00001D55"/>
    <w:rsid w:val="000026E2"/>
    <w:rsid w:val="000066DE"/>
    <w:rsid w:val="00010A0C"/>
    <w:rsid w:val="00012955"/>
    <w:rsid w:val="00013106"/>
    <w:rsid w:val="00015FFB"/>
    <w:rsid w:val="00020283"/>
    <w:rsid w:val="00020716"/>
    <w:rsid w:val="00021BCC"/>
    <w:rsid w:val="00021FE6"/>
    <w:rsid w:val="00024AC4"/>
    <w:rsid w:val="000257AF"/>
    <w:rsid w:val="000279B1"/>
    <w:rsid w:val="00031DE3"/>
    <w:rsid w:val="00031DE6"/>
    <w:rsid w:val="00031EC0"/>
    <w:rsid w:val="00037E13"/>
    <w:rsid w:val="00040551"/>
    <w:rsid w:val="00051D01"/>
    <w:rsid w:val="00051D05"/>
    <w:rsid w:val="00052289"/>
    <w:rsid w:val="00052EB5"/>
    <w:rsid w:val="0005438D"/>
    <w:rsid w:val="000564F4"/>
    <w:rsid w:val="00061235"/>
    <w:rsid w:val="00061BD1"/>
    <w:rsid w:val="000624FA"/>
    <w:rsid w:val="00062810"/>
    <w:rsid w:val="00062F79"/>
    <w:rsid w:val="00063C0B"/>
    <w:rsid w:val="00064A20"/>
    <w:rsid w:val="00071C68"/>
    <w:rsid w:val="000735BA"/>
    <w:rsid w:val="00073776"/>
    <w:rsid w:val="00075D2B"/>
    <w:rsid w:val="000778DD"/>
    <w:rsid w:val="00077A4B"/>
    <w:rsid w:val="00080CC5"/>
    <w:rsid w:val="0008129C"/>
    <w:rsid w:val="00081C12"/>
    <w:rsid w:val="00083D41"/>
    <w:rsid w:val="00085473"/>
    <w:rsid w:val="000871E7"/>
    <w:rsid w:val="00087D03"/>
    <w:rsid w:val="0009046E"/>
    <w:rsid w:val="00090600"/>
    <w:rsid w:val="00091CE3"/>
    <w:rsid w:val="00093115"/>
    <w:rsid w:val="00093D0E"/>
    <w:rsid w:val="00094D7E"/>
    <w:rsid w:val="0009691C"/>
    <w:rsid w:val="000A08C6"/>
    <w:rsid w:val="000A67B4"/>
    <w:rsid w:val="000A7E2C"/>
    <w:rsid w:val="000B0ACA"/>
    <w:rsid w:val="000B222C"/>
    <w:rsid w:val="000B4C89"/>
    <w:rsid w:val="000B54B8"/>
    <w:rsid w:val="000B5B47"/>
    <w:rsid w:val="000C18DE"/>
    <w:rsid w:val="000C31B1"/>
    <w:rsid w:val="000C5D16"/>
    <w:rsid w:val="000C680D"/>
    <w:rsid w:val="000C7D1A"/>
    <w:rsid w:val="000D1026"/>
    <w:rsid w:val="000D2F8E"/>
    <w:rsid w:val="000D3173"/>
    <w:rsid w:val="000D3894"/>
    <w:rsid w:val="000D6581"/>
    <w:rsid w:val="000E01C9"/>
    <w:rsid w:val="000E1ABA"/>
    <w:rsid w:val="000E1DD6"/>
    <w:rsid w:val="000E57C5"/>
    <w:rsid w:val="000E6197"/>
    <w:rsid w:val="000F4EEA"/>
    <w:rsid w:val="000F6F35"/>
    <w:rsid w:val="0010119D"/>
    <w:rsid w:val="00103E4A"/>
    <w:rsid w:val="00104544"/>
    <w:rsid w:val="00105208"/>
    <w:rsid w:val="00106D8C"/>
    <w:rsid w:val="0010750F"/>
    <w:rsid w:val="001100B5"/>
    <w:rsid w:val="0011025C"/>
    <w:rsid w:val="00110C77"/>
    <w:rsid w:val="00111B2B"/>
    <w:rsid w:val="0011261D"/>
    <w:rsid w:val="00112C6A"/>
    <w:rsid w:val="00115F2B"/>
    <w:rsid w:val="001174E5"/>
    <w:rsid w:val="0012039F"/>
    <w:rsid w:val="00120D6F"/>
    <w:rsid w:val="0012152C"/>
    <w:rsid w:val="00122697"/>
    <w:rsid w:val="00122E41"/>
    <w:rsid w:val="00124F1C"/>
    <w:rsid w:val="00125A6D"/>
    <w:rsid w:val="00125D4C"/>
    <w:rsid w:val="001262F3"/>
    <w:rsid w:val="0012715A"/>
    <w:rsid w:val="00130227"/>
    <w:rsid w:val="00130B92"/>
    <w:rsid w:val="001325F9"/>
    <w:rsid w:val="00136005"/>
    <w:rsid w:val="001378BD"/>
    <w:rsid w:val="0014071E"/>
    <w:rsid w:val="00141109"/>
    <w:rsid w:val="00141F0F"/>
    <w:rsid w:val="00141F91"/>
    <w:rsid w:val="00142F77"/>
    <w:rsid w:val="001441B5"/>
    <w:rsid w:val="00146945"/>
    <w:rsid w:val="00147F95"/>
    <w:rsid w:val="00150D2E"/>
    <w:rsid w:val="00150D91"/>
    <w:rsid w:val="0015139D"/>
    <w:rsid w:val="00153DEF"/>
    <w:rsid w:val="001545DC"/>
    <w:rsid w:val="00156311"/>
    <w:rsid w:val="00156EA5"/>
    <w:rsid w:val="00156F5B"/>
    <w:rsid w:val="00157340"/>
    <w:rsid w:val="00160B13"/>
    <w:rsid w:val="00161B9E"/>
    <w:rsid w:val="0016325A"/>
    <w:rsid w:val="00163CE7"/>
    <w:rsid w:val="00164913"/>
    <w:rsid w:val="00165673"/>
    <w:rsid w:val="00166119"/>
    <w:rsid w:val="001668F2"/>
    <w:rsid w:val="001679F0"/>
    <w:rsid w:val="001746A9"/>
    <w:rsid w:val="00176801"/>
    <w:rsid w:val="0018042B"/>
    <w:rsid w:val="00181F41"/>
    <w:rsid w:val="00182B57"/>
    <w:rsid w:val="00182CF3"/>
    <w:rsid w:val="001838F1"/>
    <w:rsid w:val="00185168"/>
    <w:rsid w:val="0018606E"/>
    <w:rsid w:val="00187F84"/>
    <w:rsid w:val="00190A2E"/>
    <w:rsid w:val="00190BEC"/>
    <w:rsid w:val="0019585D"/>
    <w:rsid w:val="00197BCD"/>
    <w:rsid w:val="00197D95"/>
    <w:rsid w:val="001A0526"/>
    <w:rsid w:val="001A1975"/>
    <w:rsid w:val="001A2367"/>
    <w:rsid w:val="001A2B14"/>
    <w:rsid w:val="001A6188"/>
    <w:rsid w:val="001A6511"/>
    <w:rsid w:val="001B10AF"/>
    <w:rsid w:val="001B142B"/>
    <w:rsid w:val="001B4C9F"/>
    <w:rsid w:val="001B74E2"/>
    <w:rsid w:val="001B7F2E"/>
    <w:rsid w:val="001C0F9A"/>
    <w:rsid w:val="001C1978"/>
    <w:rsid w:val="001C1D02"/>
    <w:rsid w:val="001C322B"/>
    <w:rsid w:val="001C48C5"/>
    <w:rsid w:val="001C50C4"/>
    <w:rsid w:val="001C6788"/>
    <w:rsid w:val="001C74CC"/>
    <w:rsid w:val="001D0582"/>
    <w:rsid w:val="001D0D36"/>
    <w:rsid w:val="001D5A29"/>
    <w:rsid w:val="001D6D9C"/>
    <w:rsid w:val="001D78C0"/>
    <w:rsid w:val="001E1A44"/>
    <w:rsid w:val="001E4B9E"/>
    <w:rsid w:val="001E7873"/>
    <w:rsid w:val="001F00E7"/>
    <w:rsid w:val="001F15A2"/>
    <w:rsid w:val="001F1855"/>
    <w:rsid w:val="001F399C"/>
    <w:rsid w:val="001F406A"/>
    <w:rsid w:val="001F4653"/>
    <w:rsid w:val="001F687A"/>
    <w:rsid w:val="00200B68"/>
    <w:rsid w:val="002036A2"/>
    <w:rsid w:val="002039E9"/>
    <w:rsid w:val="00205AB1"/>
    <w:rsid w:val="00206E97"/>
    <w:rsid w:val="0021081A"/>
    <w:rsid w:val="00213709"/>
    <w:rsid w:val="002147E0"/>
    <w:rsid w:val="002162E5"/>
    <w:rsid w:val="0022435F"/>
    <w:rsid w:val="00225932"/>
    <w:rsid w:val="00225B30"/>
    <w:rsid w:val="00226166"/>
    <w:rsid w:val="00231434"/>
    <w:rsid w:val="00232052"/>
    <w:rsid w:val="002341D2"/>
    <w:rsid w:val="00234F68"/>
    <w:rsid w:val="00235BE7"/>
    <w:rsid w:val="00242243"/>
    <w:rsid w:val="00243F41"/>
    <w:rsid w:val="00246145"/>
    <w:rsid w:val="002466DD"/>
    <w:rsid w:val="00251DE6"/>
    <w:rsid w:val="00252846"/>
    <w:rsid w:val="00252B51"/>
    <w:rsid w:val="00252D55"/>
    <w:rsid w:val="00254C98"/>
    <w:rsid w:val="002550E8"/>
    <w:rsid w:val="00260FDB"/>
    <w:rsid w:val="002615C8"/>
    <w:rsid w:val="00261D00"/>
    <w:rsid w:val="00261DD6"/>
    <w:rsid w:val="0026402C"/>
    <w:rsid w:val="00264669"/>
    <w:rsid w:val="002664D0"/>
    <w:rsid w:val="002672C5"/>
    <w:rsid w:val="0027373A"/>
    <w:rsid w:val="002742D2"/>
    <w:rsid w:val="0027468E"/>
    <w:rsid w:val="00274D16"/>
    <w:rsid w:val="00276FDC"/>
    <w:rsid w:val="00281C53"/>
    <w:rsid w:val="00282AB7"/>
    <w:rsid w:val="00284C0C"/>
    <w:rsid w:val="00285E0B"/>
    <w:rsid w:val="002912FF"/>
    <w:rsid w:val="00293C7B"/>
    <w:rsid w:val="0029660B"/>
    <w:rsid w:val="002A04A7"/>
    <w:rsid w:val="002A366D"/>
    <w:rsid w:val="002B04EC"/>
    <w:rsid w:val="002B0598"/>
    <w:rsid w:val="002B184E"/>
    <w:rsid w:val="002B204C"/>
    <w:rsid w:val="002B2CAB"/>
    <w:rsid w:val="002B37ED"/>
    <w:rsid w:val="002B50A2"/>
    <w:rsid w:val="002B5DFA"/>
    <w:rsid w:val="002C467D"/>
    <w:rsid w:val="002C4971"/>
    <w:rsid w:val="002D03A5"/>
    <w:rsid w:val="002D0D5E"/>
    <w:rsid w:val="002D12A9"/>
    <w:rsid w:val="002D12E3"/>
    <w:rsid w:val="002D3014"/>
    <w:rsid w:val="002D64A8"/>
    <w:rsid w:val="002D7179"/>
    <w:rsid w:val="002D727A"/>
    <w:rsid w:val="002D7698"/>
    <w:rsid w:val="002E0471"/>
    <w:rsid w:val="002E1813"/>
    <w:rsid w:val="002E42D1"/>
    <w:rsid w:val="002E4E2D"/>
    <w:rsid w:val="002F2B17"/>
    <w:rsid w:val="002F3E48"/>
    <w:rsid w:val="002F5226"/>
    <w:rsid w:val="002F602F"/>
    <w:rsid w:val="002F6CCB"/>
    <w:rsid w:val="00300DF6"/>
    <w:rsid w:val="00304B83"/>
    <w:rsid w:val="0031116C"/>
    <w:rsid w:val="00311C62"/>
    <w:rsid w:val="00313019"/>
    <w:rsid w:val="003144E8"/>
    <w:rsid w:val="00315121"/>
    <w:rsid w:val="00317326"/>
    <w:rsid w:val="00317834"/>
    <w:rsid w:val="003204EE"/>
    <w:rsid w:val="003205E8"/>
    <w:rsid w:val="00321BA4"/>
    <w:rsid w:val="00323A19"/>
    <w:rsid w:val="003251FA"/>
    <w:rsid w:val="003254EB"/>
    <w:rsid w:val="00332602"/>
    <w:rsid w:val="0033294D"/>
    <w:rsid w:val="003354F5"/>
    <w:rsid w:val="0034074E"/>
    <w:rsid w:val="00343371"/>
    <w:rsid w:val="00343F21"/>
    <w:rsid w:val="00345064"/>
    <w:rsid w:val="00345FBB"/>
    <w:rsid w:val="0034724C"/>
    <w:rsid w:val="00347D3D"/>
    <w:rsid w:val="00347FF5"/>
    <w:rsid w:val="003502C4"/>
    <w:rsid w:val="00351F93"/>
    <w:rsid w:val="003539DD"/>
    <w:rsid w:val="00353AF7"/>
    <w:rsid w:val="003561E6"/>
    <w:rsid w:val="00361F73"/>
    <w:rsid w:val="00363D33"/>
    <w:rsid w:val="003651B3"/>
    <w:rsid w:val="00365443"/>
    <w:rsid w:val="00374BDA"/>
    <w:rsid w:val="0037551B"/>
    <w:rsid w:val="003767FE"/>
    <w:rsid w:val="0038010B"/>
    <w:rsid w:val="003805C2"/>
    <w:rsid w:val="003841D0"/>
    <w:rsid w:val="00387E78"/>
    <w:rsid w:val="003900EE"/>
    <w:rsid w:val="00390F0A"/>
    <w:rsid w:val="00391561"/>
    <w:rsid w:val="003935E9"/>
    <w:rsid w:val="00393BA4"/>
    <w:rsid w:val="0039592E"/>
    <w:rsid w:val="00395D51"/>
    <w:rsid w:val="00395DB1"/>
    <w:rsid w:val="003A12E5"/>
    <w:rsid w:val="003A6986"/>
    <w:rsid w:val="003A72C3"/>
    <w:rsid w:val="003B0473"/>
    <w:rsid w:val="003B4004"/>
    <w:rsid w:val="003B6981"/>
    <w:rsid w:val="003C17C2"/>
    <w:rsid w:val="003C2892"/>
    <w:rsid w:val="003C3BFF"/>
    <w:rsid w:val="003C4E1E"/>
    <w:rsid w:val="003C5FDA"/>
    <w:rsid w:val="003D3980"/>
    <w:rsid w:val="003D5202"/>
    <w:rsid w:val="003D7D3A"/>
    <w:rsid w:val="003E3984"/>
    <w:rsid w:val="003F5CB0"/>
    <w:rsid w:val="004000CA"/>
    <w:rsid w:val="00401453"/>
    <w:rsid w:val="00405232"/>
    <w:rsid w:val="00406594"/>
    <w:rsid w:val="00407092"/>
    <w:rsid w:val="00413580"/>
    <w:rsid w:val="004140BD"/>
    <w:rsid w:val="0041749D"/>
    <w:rsid w:val="00417A80"/>
    <w:rsid w:val="004241B5"/>
    <w:rsid w:val="0042628B"/>
    <w:rsid w:val="0042683E"/>
    <w:rsid w:val="00426A73"/>
    <w:rsid w:val="00426F3D"/>
    <w:rsid w:val="00427AC7"/>
    <w:rsid w:val="00427CA9"/>
    <w:rsid w:val="00427D3E"/>
    <w:rsid w:val="0043172B"/>
    <w:rsid w:val="0043183D"/>
    <w:rsid w:val="00432F07"/>
    <w:rsid w:val="00433611"/>
    <w:rsid w:val="00436C56"/>
    <w:rsid w:val="00440C01"/>
    <w:rsid w:val="00443A5F"/>
    <w:rsid w:val="00443C16"/>
    <w:rsid w:val="00443F82"/>
    <w:rsid w:val="0044432C"/>
    <w:rsid w:val="00444473"/>
    <w:rsid w:val="0044549E"/>
    <w:rsid w:val="00445779"/>
    <w:rsid w:val="00445815"/>
    <w:rsid w:val="004467BA"/>
    <w:rsid w:val="00451546"/>
    <w:rsid w:val="00451761"/>
    <w:rsid w:val="00451A7A"/>
    <w:rsid w:val="004524B8"/>
    <w:rsid w:val="00452987"/>
    <w:rsid w:val="00453E3F"/>
    <w:rsid w:val="00454E00"/>
    <w:rsid w:val="004558CD"/>
    <w:rsid w:val="00455FD1"/>
    <w:rsid w:val="00457BF6"/>
    <w:rsid w:val="004604ED"/>
    <w:rsid w:val="004618F7"/>
    <w:rsid w:val="00462B1D"/>
    <w:rsid w:val="00470FA7"/>
    <w:rsid w:val="00471DD9"/>
    <w:rsid w:val="004729BC"/>
    <w:rsid w:val="00476E2D"/>
    <w:rsid w:val="00477AFD"/>
    <w:rsid w:val="00483EF1"/>
    <w:rsid w:val="00486834"/>
    <w:rsid w:val="004875E3"/>
    <w:rsid w:val="00487A05"/>
    <w:rsid w:val="00490036"/>
    <w:rsid w:val="00490760"/>
    <w:rsid w:val="0049191F"/>
    <w:rsid w:val="00492264"/>
    <w:rsid w:val="00492A6C"/>
    <w:rsid w:val="00493100"/>
    <w:rsid w:val="004958B9"/>
    <w:rsid w:val="004964E9"/>
    <w:rsid w:val="00496859"/>
    <w:rsid w:val="00497D2F"/>
    <w:rsid w:val="004A19A8"/>
    <w:rsid w:val="004A6165"/>
    <w:rsid w:val="004B08E4"/>
    <w:rsid w:val="004B0937"/>
    <w:rsid w:val="004B0BAA"/>
    <w:rsid w:val="004B1412"/>
    <w:rsid w:val="004B2674"/>
    <w:rsid w:val="004B4CC7"/>
    <w:rsid w:val="004B6795"/>
    <w:rsid w:val="004B7489"/>
    <w:rsid w:val="004C041C"/>
    <w:rsid w:val="004C0DFB"/>
    <w:rsid w:val="004C1A8C"/>
    <w:rsid w:val="004C2718"/>
    <w:rsid w:val="004C404D"/>
    <w:rsid w:val="004C52B6"/>
    <w:rsid w:val="004C57A0"/>
    <w:rsid w:val="004C5AF0"/>
    <w:rsid w:val="004C5F19"/>
    <w:rsid w:val="004C61B5"/>
    <w:rsid w:val="004C7313"/>
    <w:rsid w:val="004D0171"/>
    <w:rsid w:val="004D1D2D"/>
    <w:rsid w:val="004D2FCF"/>
    <w:rsid w:val="004D53B9"/>
    <w:rsid w:val="004D577A"/>
    <w:rsid w:val="004D7203"/>
    <w:rsid w:val="004E425B"/>
    <w:rsid w:val="004E5798"/>
    <w:rsid w:val="004F12C7"/>
    <w:rsid w:val="004F3279"/>
    <w:rsid w:val="0050271B"/>
    <w:rsid w:val="00507FBF"/>
    <w:rsid w:val="00510725"/>
    <w:rsid w:val="00511977"/>
    <w:rsid w:val="00511E5E"/>
    <w:rsid w:val="005122F8"/>
    <w:rsid w:val="00514165"/>
    <w:rsid w:val="005217C1"/>
    <w:rsid w:val="00521852"/>
    <w:rsid w:val="0052288E"/>
    <w:rsid w:val="005233B2"/>
    <w:rsid w:val="00526D65"/>
    <w:rsid w:val="00527061"/>
    <w:rsid w:val="00533037"/>
    <w:rsid w:val="0053334D"/>
    <w:rsid w:val="00534808"/>
    <w:rsid w:val="00535839"/>
    <w:rsid w:val="00535D4D"/>
    <w:rsid w:val="00540DC7"/>
    <w:rsid w:val="005427B0"/>
    <w:rsid w:val="005429A4"/>
    <w:rsid w:val="00542E92"/>
    <w:rsid w:val="00542FA6"/>
    <w:rsid w:val="00543109"/>
    <w:rsid w:val="00543D2C"/>
    <w:rsid w:val="005462D1"/>
    <w:rsid w:val="00552F8D"/>
    <w:rsid w:val="0055778A"/>
    <w:rsid w:val="00562975"/>
    <w:rsid w:val="00565E65"/>
    <w:rsid w:val="00567ADB"/>
    <w:rsid w:val="00570CCD"/>
    <w:rsid w:val="00570F94"/>
    <w:rsid w:val="00572CEB"/>
    <w:rsid w:val="005755F2"/>
    <w:rsid w:val="00576705"/>
    <w:rsid w:val="00576D19"/>
    <w:rsid w:val="00582012"/>
    <w:rsid w:val="00582789"/>
    <w:rsid w:val="00582AE3"/>
    <w:rsid w:val="00582EA5"/>
    <w:rsid w:val="005857AE"/>
    <w:rsid w:val="0058619F"/>
    <w:rsid w:val="005866D1"/>
    <w:rsid w:val="00590DE0"/>
    <w:rsid w:val="005917CC"/>
    <w:rsid w:val="00592AC2"/>
    <w:rsid w:val="00595D54"/>
    <w:rsid w:val="00596291"/>
    <w:rsid w:val="00596516"/>
    <w:rsid w:val="00596AC7"/>
    <w:rsid w:val="005A05D2"/>
    <w:rsid w:val="005A31FF"/>
    <w:rsid w:val="005A740E"/>
    <w:rsid w:val="005A798E"/>
    <w:rsid w:val="005A7FF7"/>
    <w:rsid w:val="005B0792"/>
    <w:rsid w:val="005B0F8F"/>
    <w:rsid w:val="005B28F8"/>
    <w:rsid w:val="005B4735"/>
    <w:rsid w:val="005B495B"/>
    <w:rsid w:val="005B4CDB"/>
    <w:rsid w:val="005B7F31"/>
    <w:rsid w:val="005C0614"/>
    <w:rsid w:val="005C2B08"/>
    <w:rsid w:val="005C7995"/>
    <w:rsid w:val="005D0FA7"/>
    <w:rsid w:val="005D1AB8"/>
    <w:rsid w:val="005D1DB6"/>
    <w:rsid w:val="005D2475"/>
    <w:rsid w:val="005D29AC"/>
    <w:rsid w:val="005D5340"/>
    <w:rsid w:val="005D68EF"/>
    <w:rsid w:val="005D7EAF"/>
    <w:rsid w:val="005E5271"/>
    <w:rsid w:val="005E5552"/>
    <w:rsid w:val="005F0FBA"/>
    <w:rsid w:val="005F3904"/>
    <w:rsid w:val="005F4F00"/>
    <w:rsid w:val="005F7A78"/>
    <w:rsid w:val="006003A1"/>
    <w:rsid w:val="00601117"/>
    <w:rsid w:val="006029C3"/>
    <w:rsid w:val="0060494E"/>
    <w:rsid w:val="006059D2"/>
    <w:rsid w:val="00606740"/>
    <w:rsid w:val="0060724F"/>
    <w:rsid w:val="00607F00"/>
    <w:rsid w:val="00610D6E"/>
    <w:rsid w:val="0061242E"/>
    <w:rsid w:val="00614883"/>
    <w:rsid w:val="0061520B"/>
    <w:rsid w:val="006167D1"/>
    <w:rsid w:val="00616DF4"/>
    <w:rsid w:val="006202F2"/>
    <w:rsid w:val="006241D7"/>
    <w:rsid w:val="006267AD"/>
    <w:rsid w:val="00627499"/>
    <w:rsid w:val="00627C31"/>
    <w:rsid w:val="00631572"/>
    <w:rsid w:val="00632AE4"/>
    <w:rsid w:val="00632E11"/>
    <w:rsid w:val="00633F20"/>
    <w:rsid w:val="00634BDE"/>
    <w:rsid w:val="00634E75"/>
    <w:rsid w:val="00641215"/>
    <w:rsid w:val="00641D7C"/>
    <w:rsid w:val="00642DD3"/>
    <w:rsid w:val="00644EA6"/>
    <w:rsid w:val="0064548E"/>
    <w:rsid w:val="00647CA0"/>
    <w:rsid w:val="00647DCD"/>
    <w:rsid w:val="00651D7A"/>
    <w:rsid w:val="00652102"/>
    <w:rsid w:val="006556BA"/>
    <w:rsid w:val="006573EE"/>
    <w:rsid w:val="00663CCF"/>
    <w:rsid w:val="00665893"/>
    <w:rsid w:val="006668AE"/>
    <w:rsid w:val="00667E49"/>
    <w:rsid w:val="0067090E"/>
    <w:rsid w:val="00670F29"/>
    <w:rsid w:val="0067369A"/>
    <w:rsid w:val="00674E7B"/>
    <w:rsid w:val="00675569"/>
    <w:rsid w:val="00676E0C"/>
    <w:rsid w:val="006775AA"/>
    <w:rsid w:val="00677D01"/>
    <w:rsid w:val="0068214F"/>
    <w:rsid w:val="00686325"/>
    <w:rsid w:val="006904DA"/>
    <w:rsid w:val="00692887"/>
    <w:rsid w:val="0069402D"/>
    <w:rsid w:val="00695733"/>
    <w:rsid w:val="00695C5D"/>
    <w:rsid w:val="0069608E"/>
    <w:rsid w:val="00696E2D"/>
    <w:rsid w:val="006A0F46"/>
    <w:rsid w:val="006A14DE"/>
    <w:rsid w:val="006A1A0F"/>
    <w:rsid w:val="006A3F16"/>
    <w:rsid w:val="006A5F99"/>
    <w:rsid w:val="006A6BF9"/>
    <w:rsid w:val="006B251D"/>
    <w:rsid w:val="006B672B"/>
    <w:rsid w:val="006C2E89"/>
    <w:rsid w:val="006C2EBB"/>
    <w:rsid w:val="006C34AE"/>
    <w:rsid w:val="006C456B"/>
    <w:rsid w:val="006C5C2B"/>
    <w:rsid w:val="006C635E"/>
    <w:rsid w:val="006D024E"/>
    <w:rsid w:val="006D52CE"/>
    <w:rsid w:val="006D5504"/>
    <w:rsid w:val="006D63F8"/>
    <w:rsid w:val="006D6A2A"/>
    <w:rsid w:val="006D6D36"/>
    <w:rsid w:val="006E0D7B"/>
    <w:rsid w:val="006E189C"/>
    <w:rsid w:val="006E2643"/>
    <w:rsid w:val="006E7F26"/>
    <w:rsid w:val="006E7F9D"/>
    <w:rsid w:val="006F190F"/>
    <w:rsid w:val="006F1BA4"/>
    <w:rsid w:val="006F33CE"/>
    <w:rsid w:val="006F3D35"/>
    <w:rsid w:val="006F41D3"/>
    <w:rsid w:val="006F5E08"/>
    <w:rsid w:val="006F7011"/>
    <w:rsid w:val="006F7B7C"/>
    <w:rsid w:val="007029C8"/>
    <w:rsid w:val="0070304C"/>
    <w:rsid w:val="00704267"/>
    <w:rsid w:val="00705B61"/>
    <w:rsid w:val="00707E57"/>
    <w:rsid w:val="00710536"/>
    <w:rsid w:val="0071159B"/>
    <w:rsid w:val="00712973"/>
    <w:rsid w:val="00714B07"/>
    <w:rsid w:val="007153C7"/>
    <w:rsid w:val="007156DF"/>
    <w:rsid w:val="00717518"/>
    <w:rsid w:val="0071764F"/>
    <w:rsid w:val="007177C8"/>
    <w:rsid w:val="00717AEF"/>
    <w:rsid w:val="00723AE5"/>
    <w:rsid w:val="00727E5D"/>
    <w:rsid w:val="00730236"/>
    <w:rsid w:val="00730780"/>
    <w:rsid w:val="00732B5E"/>
    <w:rsid w:val="007330A4"/>
    <w:rsid w:val="00734603"/>
    <w:rsid w:val="00734D32"/>
    <w:rsid w:val="00734D65"/>
    <w:rsid w:val="00735016"/>
    <w:rsid w:val="00735129"/>
    <w:rsid w:val="00736BBC"/>
    <w:rsid w:val="00736D0D"/>
    <w:rsid w:val="00737FBB"/>
    <w:rsid w:val="007401DC"/>
    <w:rsid w:val="00741163"/>
    <w:rsid w:val="00741E23"/>
    <w:rsid w:val="0074213B"/>
    <w:rsid w:val="00745BAC"/>
    <w:rsid w:val="007466C4"/>
    <w:rsid w:val="007476CF"/>
    <w:rsid w:val="00750F98"/>
    <w:rsid w:val="00751108"/>
    <w:rsid w:val="00753410"/>
    <w:rsid w:val="00753F14"/>
    <w:rsid w:val="007541FB"/>
    <w:rsid w:val="00754D2D"/>
    <w:rsid w:val="00754F87"/>
    <w:rsid w:val="00755D98"/>
    <w:rsid w:val="0075752D"/>
    <w:rsid w:val="00760AAB"/>
    <w:rsid w:val="007634E0"/>
    <w:rsid w:val="007652BA"/>
    <w:rsid w:val="007679D1"/>
    <w:rsid w:val="0077118F"/>
    <w:rsid w:val="0077139C"/>
    <w:rsid w:val="0077311A"/>
    <w:rsid w:val="007737FC"/>
    <w:rsid w:val="00773CE1"/>
    <w:rsid w:val="0077536C"/>
    <w:rsid w:val="00776711"/>
    <w:rsid w:val="00777064"/>
    <w:rsid w:val="00777517"/>
    <w:rsid w:val="00780F39"/>
    <w:rsid w:val="00780F97"/>
    <w:rsid w:val="007849CE"/>
    <w:rsid w:val="00784E2A"/>
    <w:rsid w:val="00786C96"/>
    <w:rsid w:val="00786F33"/>
    <w:rsid w:val="00791545"/>
    <w:rsid w:val="007925A7"/>
    <w:rsid w:val="00792D3F"/>
    <w:rsid w:val="007940A2"/>
    <w:rsid w:val="00794ADB"/>
    <w:rsid w:val="007965F9"/>
    <w:rsid w:val="007968BA"/>
    <w:rsid w:val="00796AB2"/>
    <w:rsid w:val="00797CC0"/>
    <w:rsid w:val="007A10C3"/>
    <w:rsid w:val="007A1475"/>
    <w:rsid w:val="007A2E9A"/>
    <w:rsid w:val="007A5545"/>
    <w:rsid w:val="007A6841"/>
    <w:rsid w:val="007A7E26"/>
    <w:rsid w:val="007B17A7"/>
    <w:rsid w:val="007B1A6D"/>
    <w:rsid w:val="007B2603"/>
    <w:rsid w:val="007B294E"/>
    <w:rsid w:val="007B323F"/>
    <w:rsid w:val="007B47FA"/>
    <w:rsid w:val="007B5236"/>
    <w:rsid w:val="007B67F9"/>
    <w:rsid w:val="007C2A71"/>
    <w:rsid w:val="007C4615"/>
    <w:rsid w:val="007C47C8"/>
    <w:rsid w:val="007C6822"/>
    <w:rsid w:val="007D09C1"/>
    <w:rsid w:val="007D12F2"/>
    <w:rsid w:val="007D3984"/>
    <w:rsid w:val="007D4AD6"/>
    <w:rsid w:val="007D68B3"/>
    <w:rsid w:val="007D78F0"/>
    <w:rsid w:val="007E10D1"/>
    <w:rsid w:val="007E51BF"/>
    <w:rsid w:val="007F0D66"/>
    <w:rsid w:val="007F161E"/>
    <w:rsid w:val="007F345E"/>
    <w:rsid w:val="007F6D5D"/>
    <w:rsid w:val="00800060"/>
    <w:rsid w:val="00800E06"/>
    <w:rsid w:val="0080322B"/>
    <w:rsid w:val="008032AC"/>
    <w:rsid w:val="00803549"/>
    <w:rsid w:val="00806A9A"/>
    <w:rsid w:val="00811E07"/>
    <w:rsid w:val="008146CD"/>
    <w:rsid w:val="00817160"/>
    <w:rsid w:val="00817F12"/>
    <w:rsid w:val="00821D19"/>
    <w:rsid w:val="00821FD2"/>
    <w:rsid w:val="00827792"/>
    <w:rsid w:val="00830AAE"/>
    <w:rsid w:val="00830BEC"/>
    <w:rsid w:val="00831049"/>
    <w:rsid w:val="008319F8"/>
    <w:rsid w:val="00831B42"/>
    <w:rsid w:val="008320FE"/>
    <w:rsid w:val="008326A7"/>
    <w:rsid w:val="008328DA"/>
    <w:rsid w:val="0083542E"/>
    <w:rsid w:val="00835813"/>
    <w:rsid w:val="00836724"/>
    <w:rsid w:val="00840B44"/>
    <w:rsid w:val="00841173"/>
    <w:rsid w:val="00842D44"/>
    <w:rsid w:val="00843F20"/>
    <w:rsid w:val="00843F80"/>
    <w:rsid w:val="00844A3A"/>
    <w:rsid w:val="00846999"/>
    <w:rsid w:val="00851651"/>
    <w:rsid w:val="00852B1E"/>
    <w:rsid w:val="008554C0"/>
    <w:rsid w:val="00855E5C"/>
    <w:rsid w:val="00856835"/>
    <w:rsid w:val="008618C7"/>
    <w:rsid w:val="0086276E"/>
    <w:rsid w:val="00862B63"/>
    <w:rsid w:val="00863010"/>
    <w:rsid w:val="0086405B"/>
    <w:rsid w:val="00864C71"/>
    <w:rsid w:val="008669A9"/>
    <w:rsid w:val="00867ACB"/>
    <w:rsid w:val="0087181E"/>
    <w:rsid w:val="00871A17"/>
    <w:rsid w:val="008741B9"/>
    <w:rsid w:val="00874A2D"/>
    <w:rsid w:val="00881C04"/>
    <w:rsid w:val="0088213F"/>
    <w:rsid w:val="00882B6F"/>
    <w:rsid w:val="00883DB8"/>
    <w:rsid w:val="0088401D"/>
    <w:rsid w:val="00884433"/>
    <w:rsid w:val="00886D1B"/>
    <w:rsid w:val="00887A39"/>
    <w:rsid w:val="00887E4E"/>
    <w:rsid w:val="0089332E"/>
    <w:rsid w:val="0089337E"/>
    <w:rsid w:val="00895424"/>
    <w:rsid w:val="00896322"/>
    <w:rsid w:val="00897D2E"/>
    <w:rsid w:val="008A1EEC"/>
    <w:rsid w:val="008A41D9"/>
    <w:rsid w:val="008A472D"/>
    <w:rsid w:val="008A4FAD"/>
    <w:rsid w:val="008A542B"/>
    <w:rsid w:val="008A6C23"/>
    <w:rsid w:val="008A6F65"/>
    <w:rsid w:val="008A70BC"/>
    <w:rsid w:val="008B170C"/>
    <w:rsid w:val="008B2794"/>
    <w:rsid w:val="008B2BAE"/>
    <w:rsid w:val="008B438C"/>
    <w:rsid w:val="008B4864"/>
    <w:rsid w:val="008B57AF"/>
    <w:rsid w:val="008B7426"/>
    <w:rsid w:val="008C0BF7"/>
    <w:rsid w:val="008C31B9"/>
    <w:rsid w:val="008C6EB8"/>
    <w:rsid w:val="008C704F"/>
    <w:rsid w:val="008D2124"/>
    <w:rsid w:val="008D33AE"/>
    <w:rsid w:val="008D4BE9"/>
    <w:rsid w:val="008D59A1"/>
    <w:rsid w:val="008D6285"/>
    <w:rsid w:val="008D68A9"/>
    <w:rsid w:val="008D7427"/>
    <w:rsid w:val="008D7AE8"/>
    <w:rsid w:val="008E711F"/>
    <w:rsid w:val="008E7E63"/>
    <w:rsid w:val="008F1C98"/>
    <w:rsid w:val="008F2A5E"/>
    <w:rsid w:val="008F3112"/>
    <w:rsid w:val="008F4007"/>
    <w:rsid w:val="008F42D6"/>
    <w:rsid w:val="008F58E7"/>
    <w:rsid w:val="008F621A"/>
    <w:rsid w:val="008F7807"/>
    <w:rsid w:val="008F7F4C"/>
    <w:rsid w:val="0090027D"/>
    <w:rsid w:val="00900477"/>
    <w:rsid w:val="009010A3"/>
    <w:rsid w:val="00905C95"/>
    <w:rsid w:val="00907685"/>
    <w:rsid w:val="00911690"/>
    <w:rsid w:val="009116D1"/>
    <w:rsid w:val="009142D7"/>
    <w:rsid w:val="00915066"/>
    <w:rsid w:val="00916989"/>
    <w:rsid w:val="00916B76"/>
    <w:rsid w:val="009179A4"/>
    <w:rsid w:val="00920CBD"/>
    <w:rsid w:val="00921706"/>
    <w:rsid w:val="00921F5E"/>
    <w:rsid w:val="009231EE"/>
    <w:rsid w:val="0092624C"/>
    <w:rsid w:val="00927AB4"/>
    <w:rsid w:val="00935404"/>
    <w:rsid w:val="009371B1"/>
    <w:rsid w:val="00937E6C"/>
    <w:rsid w:val="00940EA7"/>
    <w:rsid w:val="009420AC"/>
    <w:rsid w:val="009433A2"/>
    <w:rsid w:val="00943DD0"/>
    <w:rsid w:val="0094414E"/>
    <w:rsid w:val="009465FA"/>
    <w:rsid w:val="009468FD"/>
    <w:rsid w:val="00947DC0"/>
    <w:rsid w:val="0095006D"/>
    <w:rsid w:val="009528F1"/>
    <w:rsid w:val="00953A93"/>
    <w:rsid w:val="00954186"/>
    <w:rsid w:val="009548D8"/>
    <w:rsid w:val="00954AE9"/>
    <w:rsid w:val="00960571"/>
    <w:rsid w:val="00962AEE"/>
    <w:rsid w:val="00964A13"/>
    <w:rsid w:val="009651F2"/>
    <w:rsid w:val="00965254"/>
    <w:rsid w:val="00967D9D"/>
    <w:rsid w:val="00973F3C"/>
    <w:rsid w:val="00976E41"/>
    <w:rsid w:val="00981A4C"/>
    <w:rsid w:val="00981FF8"/>
    <w:rsid w:val="00982CE2"/>
    <w:rsid w:val="0098697A"/>
    <w:rsid w:val="00986BBC"/>
    <w:rsid w:val="00990F9A"/>
    <w:rsid w:val="00991477"/>
    <w:rsid w:val="00992028"/>
    <w:rsid w:val="00996800"/>
    <w:rsid w:val="00996975"/>
    <w:rsid w:val="009A023D"/>
    <w:rsid w:val="009A08A6"/>
    <w:rsid w:val="009A66E7"/>
    <w:rsid w:val="009B03DB"/>
    <w:rsid w:val="009B275C"/>
    <w:rsid w:val="009B3D0A"/>
    <w:rsid w:val="009B60B4"/>
    <w:rsid w:val="009C196A"/>
    <w:rsid w:val="009C2A91"/>
    <w:rsid w:val="009C2F99"/>
    <w:rsid w:val="009C2FFC"/>
    <w:rsid w:val="009C4262"/>
    <w:rsid w:val="009C548C"/>
    <w:rsid w:val="009C5ABD"/>
    <w:rsid w:val="009D05E3"/>
    <w:rsid w:val="009D12C6"/>
    <w:rsid w:val="009D22D0"/>
    <w:rsid w:val="009D30EB"/>
    <w:rsid w:val="009D34B2"/>
    <w:rsid w:val="009D3F0E"/>
    <w:rsid w:val="009D494E"/>
    <w:rsid w:val="009D4A4C"/>
    <w:rsid w:val="009D4B1B"/>
    <w:rsid w:val="009D4DD9"/>
    <w:rsid w:val="009D5359"/>
    <w:rsid w:val="009D65BB"/>
    <w:rsid w:val="009D7CF1"/>
    <w:rsid w:val="009E1614"/>
    <w:rsid w:val="009E1DCB"/>
    <w:rsid w:val="009E49FB"/>
    <w:rsid w:val="009E6DB0"/>
    <w:rsid w:val="009E732B"/>
    <w:rsid w:val="009F047F"/>
    <w:rsid w:val="009F2480"/>
    <w:rsid w:val="009F37C0"/>
    <w:rsid w:val="009F4530"/>
    <w:rsid w:val="00A01750"/>
    <w:rsid w:val="00A02477"/>
    <w:rsid w:val="00A041DA"/>
    <w:rsid w:val="00A05E24"/>
    <w:rsid w:val="00A1338E"/>
    <w:rsid w:val="00A24E5F"/>
    <w:rsid w:val="00A2502B"/>
    <w:rsid w:val="00A25C3D"/>
    <w:rsid w:val="00A3083F"/>
    <w:rsid w:val="00A31FFE"/>
    <w:rsid w:val="00A3360E"/>
    <w:rsid w:val="00A41B69"/>
    <w:rsid w:val="00A444E4"/>
    <w:rsid w:val="00A45211"/>
    <w:rsid w:val="00A452BE"/>
    <w:rsid w:val="00A46F06"/>
    <w:rsid w:val="00A52535"/>
    <w:rsid w:val="00A52DBB"/>
    <w:rsid w:val="00A5743A"/>
    <w:rsid w:val="00A5766E"/>
    <w:rsid w:val="00A64210"/>
    <w:rsid w:val="00A64732"/>
    <w:rsid w:val="00A64752"/>
    <w:rsid w:val="00A67D6B"/>
    <w:rsid w:val="00A70DB6"/>
    <w:rsid w:val="00A73C36"/>
    <w:rsid w:val="00A73F65"/>
    <w:rsid w:val="00A74FDB"/>
    <w:rsid w:val="00A75068"/>
    <w:rsid w:val="00A75210"/>
    <w:rsid w:val="00A772A2"/>
    <w:rsid w:val="00A77391"/>
    <w:rsid w:val="00A77F5E"/>
    <w:rsid w:val="00A87700"/>
    <w:rsid w:val="00A87C6C"/>
    <w:rsid w:val="00A90215"/>
    <w:rsid w:val="00A90FD4"/>
    <w:rsid w:val="00A91826"/>
    <w:rsid w:val="00A91E04"/>
    <w:rsid w:val="00A94307"/>
    <w:rsid w:val="00A9440C"/>
    <w:rsid w:val="00A94617"/>
    <w:rsid w:val="00A96EDB"/>
    <w:rsid w:val="00A97F57"/>
    <w:rsid w:val="00AA01F4"/>
    <w:rsid w:val="00AA0992"/>
    <w:rsid w:val="00AA182F"/>
    <w:rsid w:val="00AA35C0"/>
    <w:rsid w:val="00AA3F5E"/>
    <w:rsid w:val="00AA3FD7"/>
    <w:rsid w:val="00AA45A1"/>
    <w:rsid w:val="00AA49A4"/>
    <w:rsid w:val="00AA4A5B"/>
    <w:rsid w:val="00AA5681"/>
    <w:rsid w:val="00AA6047"/>
    <w:rsid w:val="00AA6BE1"/>
    <w:rsid w:val="00AA6FEA"/>
    <w:rsid w:val="00AA754C"/>
    <w:rsid w:val="00AB0536"/>
    <w:rsid w:val="00AB2DEC"/>
    <w:rsid w:val="00AB362D"/>
    <w:rsid w:val="00AB413A"/>
    <w:rsid w:val="00AB5075"/>
    <w:rsid w:val="00AB704F"/>
    <w:rsid w:val="00AB73A7"/>
    <w:rsid w:val="00AC029A"/>
    <w:rsid w:val="00AC18E7"/>
    <w:rsid w:val="00AC1B39"/>
    <w:rsid w:val="00AC2608"/>
    <w:rsid w:val="00AC328A"/>
    <w:rsid w:val="00AC66D1"/>
    <w:rsid w:val="00AC7B23"/>
    <w:rsid w:val="00AD21EB"/>
    <w:rsid w:val="00AD3713"/>
    <w:rsid w:val="00AD494F"/>
    <w:rsid w:val="00AD5B09"/>
    <w:rsid w:val="00AD719D"/>
    <w:rsid w:val="00AD71FE"/>
    <w:rsid w:val="00AD78C6"/>
    <w:rsid w:val="00AE13BF"/>
    <w:rsid w:val="00AE3ACC"/>
    <w:rsid w:val="00AE5827"/>
    <w:rsid w:val="00AE7410"/>
    <w:rsid w:val="00AF537A"/>
    <w:rsid w:val="00AF5388"/>
    <w:rsid w:val="00B01AF2"/>
    <w:rsid w:val="00B037EB"/>
    <w:rsid w:val="00B05553"/>
    <w:rsid w:val="00B10F30"/>
    <w:rsid w:val="00B12065"/>
    <w:rsid w:val="00B170B8"/>
    <w:rsid w:val="00B17CEA"/>
    <w:rsid w:val="00B2159E"/>
    <w:rsid w:val="00B21776"/>
    <w:rsid w:val="00B22E92"/>
    <w:rsid w:val="00B242D7"/>
    <w:rsid w:val="00B24486"/>
    <w:rsid w:val="00B24E64"/>
    <w:rsid w:val="00B25021"/>
    <w:rsid w:val="00B25E02"/>
    <w:rsid w:val="00B26D32"/>
    <w:rsid w:val="00B3068A"/>
    <w:rsid w:val="00B3345C"/>
    <w:rsid w:val="00B33D27"/>
    <w:rsid w:val="00B342EE"/>
    <w:rsid w:val="00B34916"/>
    <w:rsid w:val="00B40E00"/>
    <w:rsid w:val="00B42CEA"/>
    <w:rsid w:val="00B43C05"/>
    <w:rsid w:val="00B44067"/>
    <w:rsid w:val="00B44664"/>
    <w:rsid w:val="00B47710"/>
    <w:rsid w:val="00B50A07"/>
    <w:rsid w:val="00B51336"/>
    <w:rsid w:val="00B51982"/>
    <w:rsid w:val="00B519E2"/>
    <w:rsid w:val="00B51AC8"/>
    <w:rsid w:val="00B55164"/>
    <w:rsid w:val="00B553B4"/>
    <w:rsid w:val="00B56A5B"/>
    <w:rsid w:val="00B57A2D"/>
    <w:rsid w:val="00B614D9"/>
    <w:rsid w:val="00B632E2"/>
    <w:rsid w:val="00B64FB4"/>
    <w:rsid w:val="00B65D0D"/>
    <w:rsid w:val="00B71326"/>
    <w:rsid w:val="00B72145"/>
    <w:rsid w:val="00B75B9A"/>
    <w:rsid w:val="00B7703D"/>
    <w:rsid w:val="00B77576"/>
    <w:rsid w:val="00B809BC"/>
    <w:rsid w:val="00B80DBE"/>
    <w:rsid w:val="00B82FA9"/>
    <w:rsid w:val="00B83325"/>
    <w:rsid w:val="00B83A16"/>
    <w:rsid w:val="00B8529C"/>
    <w:rsid w:val="00B854F4"/>
    <w:rsid w:val="00B86C9E"/>
    <w:rsid w:val="00B87158"/>
    <w:rsid w:val="00B8788B"/>
    <w:rsid w:val="00B9105F"/>
    <w:rsid w:val="00B92B1B"/>
    <w:rsid w:val="00B931B4"/>
    <w:rsid w:val="00B94C69"/>
    <w:rsid w:val="00BA235C"/>
    <w:rsid w:val="00BA3231"/>
    <w:rsid w:val="00BA3D16"/>
    <w:rsid w:val="00BA46D6"/>
    <w:rsid w:val="00BA7C08"/>
    <w:rsid w:val="00BB0F15"/>
    <w:rsid w:val="00BB1648"/>
    <w:rsid w:val="00BB3A3B"/>
    <w:rsid w:val="00BB3C27"/>
    <w:rsid w:val="00BB652C"/>
    <w:rsid w:val="00BB685C"/>
    <w:rsid w:val="00BB7E25"/>
    <w:rsid w:val="00BC4E81"/>
    <w:rsid w:val="00BC516F"/>
    <w:rsid w:val="00BC7803"/>
    <w:rsid w:val="00BD0112"/>
    <w:rsid w:val="00BD14A6"/>
    <w:rsid w:val="00BD3127"/>
    <w:rsid w:val="00BD315C"/>
    <w:rsid w:val="00BE1A47"/>
    <w:rsid w:val="00BE1A78"/>
    <w:rsid w:val="00BE5D7D"/>
    <w:rsid w:val="00BE750C"/>
    <w:rsid w:val="00BF07DA"/>
    <w:rsid w:val="00BF0E96"/>
    <w:rsid w:val="00BF31E9"/>
    <w:rsid w:val="00BF428B"/>
    <w:rsid w:val="00BF4F68"/>
    <w:rsid w:val="00BF546C"/>
    <w:rsid w:val="00BF6C9D"/>
    <w:rsid w:val="00C01161"/>
    <w:rsid w:val="00C0154C"/>
    <w:rsid w:val="00C01896"/>
    <w:rsid w:val="00C02218"/>
    <w:rsid w:val="00C02AA5"/>
    <w:rsid w:val="00C03274"/>
    <w:rsid w:val="00C039B7"/>
    <w:rsid w:val="00C06653"/>
    <w:rsid w:val="00C11186"/>
    <w:rsid w:val="00C11969"/>
    <w:rsid w:val="00C14A46"/>
    <w:rsid w:val="00C14B63"/>
    <w:rsid w:val="00C166F9"/>
    <w:rsid w:val="00C215E2"/>
    <w:rsid w:val="00C228C3"/>
    <w:rsid w:val="00C22AE3"/>
    <w:rsid w:val="00C26706"/>
    <w:rsid w:val="00C274BB"/>
    <w:rsid w:val="00C34F9D"/>
    <w:rsid w:val="00C35551"/>
    <w:rsid w:val="00C40DEE"/>
    <w:rsid w:val="00C42029"/>
    <w:rsid w:val="00C42CFA"/>
    <w:rsid w:val="00C4590A"/>
    <w:rsid w:val="00C46B03"/>
    <w:rsid w:val="00C473CC"/>
    <w:rsid w:val="00C479AC"/>
    <w:rsid w:val="00C47E23"/>
    <w:rsid w:val="00C51436"/>
    <w:rsid w:val="00C536B5"/>
    <w:rsid w:val="00C544BC"/>
    <w:rsid w:val="00C571A1"/>
    <w:rsid w:val="00C606DB"/>
    <w:rsid w:val="00C60D48"/>
    <w:rsid w:val="00C66676"/>
    <w:rsid w:val="00C70306"/>
    <w:rsid w:val="00C70A53"/>
    <w:rsid w:val="00C70D27"/>
    <w:rsid w:val="00C71677"/>
    <w:rsid w:val="00C74662"/>
    <w:rsid w:val="00C764BC"/>
    <w:rsid w:val="00C775CC"/>
    <w:rsid w:val="00C778CC"/>
    <w:rsid w:val="00C81EF1"/>
    <w:rsid w:val="00C86BD6"/>
    <w:rsid w:val="00C873FB"/>
    <w:rsid w:val="00C87A6C"/>
    <w:rsid w:val="00C90A16"/>
    <w:rsid w:val="00C90A7B"/>
    <w:rsid w:val="00C91A4B"/>
    <w:rsid w:val="00C922B4"/>
    <w:rsid w:val="00C9401D"/>
    <w:rsid w:val="00C94895"/>
    <w:rsid w:val="00C95276"/>
    <w:rsid w:val="00C97E4B"/>
    <w:rsid w:val="00CA0F94"/>
    <w:rsid w:val="00CA27E0"/>
    <w:rsid w:val="00CA2E06"/>
    <w:rsid w:val="00CA3430"/>
    <w:rsid w:val="00CA5390"/>
    <w:rsid w:val="00CA5CA8"/>
    <w:rsid w:val="00CA6FA0"/>
    <w:rsid w:val="00CB193D"/>
    <w:rsid w:val="00CB5FA3"/>
    <w:rsid w:val="00CB60E7"/>
    <w:rsid w:val="00CB6A7F"/>
    <w:rsid w:val="00CC0CB0"/>
    <w:rsid w:val="00CC349A"/>
    <w:rsid w:val="00CC50E4"/>
    <w:rsid w:val="00CC5D2C"/>
    <w:rsid w:val="00CC61E6"/>
    <w:rsid w:val="00CC6436"/>
    <w:rsid w:val="00CD0334"/>
    <w:rsid w:val="00CD081D"/>
    <w:rsid w:val="00CD1EC5"/>
    <w:rsid w:val="00CD2CF6"/>
    <w:rsid w:val="00CD3142"/>
    <w:rsid w:val="00CD3996"/>
    <w:rsid w:val="00CD42B4"/>
    <w:rsid w:val="00CE335C"/>
    <w:rsid w:val="00CE394E"/>
    <w:rsid w:val="00CF071E"/>
    <w:rsid w:val="00CF0830"/>
    <w:rsid w:val="00CF109C"/>
    <w:rsid w:val="00CF1557"/>
    <w:rsid w:val="00CF1FBA"/>
    <w:rsid w:val="00CF2167"/>
    <w:rsid w:val="00CF49BF"/>
    <w:rsid w:val="00CF5694"/>
    <w:rsid w:val="00CF620D"/>
    <w:rsid w:val="00CF693D"/>
    <w:rsid w:val="00CF7190"/>
    <w:rsid w:val="00CF76F4"/>
    <w:rsid w:val="00D0131F"/>
    <w:rsid w:val="00D02A69"/>
    <w:rsid w:val="00D03209"/>
    <w:rsid w:val="00D03CE7"/>
    <w:rsid w:val="00D06A18"/>
    <w:rsid w:val="00D06ACE"/>
    <w:rsid w:val="00D10027"/>
    <w:rsid w:val="00D103B4"/>
    <w:rsid w:val="00D110D6"/>
    <w:rsid w:val="00D128AA"/>
    <w:rsid w:val="00D1447A"/>
    <w:rsid w:val="00D16D2D"/>
    <w:rsid w:val="00D17755"/>
    <w:rsid w:val="00D17D37"/>
    <w:rsid w:val="00D22FFF"/>
    <w:rsid w:val="00D25312"/>
    <w:rsid w:val="00D25B3D"/>
    <w:rsid w:val="00D26C95"/>
    <w:rsid w:val="00D31709"/>
    <w:rsid w:val="00D32623"/>
    <w:rsid w:val="00D3313F"/>
    <w:rsid w:val="00D34035"/>
    <w:rsid w:val="00D34CC5"/>
    <w:rsid w:val="00D35EBA"/>
    <w:rsid w:val="00D37FE4"/>
    <w:rsid w:val="00D40934"/>
    <w:rsid w:val="00D41820"/>
    <w:rsid w:val="00D42118"/>
    <w:rsid w:val="00D43968"/>
    <w:rsid w:val="00D43A88"/>
    <w:rsid w:val="00D45219"/>
    <w:rsid w:val="00D457F8"/>
    <w:rsid w:val="00D45F60"/>
    <w:rsid w:val="00D46383"/>
    <w:rsid w:val="00D46BA6"/>
    <w:rsid w:val="00D4715B"/>
    <w:rsid w:val="00D47E29"/>
    <w:rsid w:val="00D5057B"/>
    <w:rsid w:val="00D51F63"/>
    <w:rsid w:val="00D546D5"/>
    <w:rsid w:val="00D5513D"/>
    <w:rsid w:val="00D55EE3"/>
    <w:rsid w:val="00D56A51"/>
    <w:rsid w:val="00D57E2F"/>
    <w:rsid w:val="00D60298"/>
    <w:rsid w:val="00D60CC5"/>
    <w:rsid w:val="00D62542"/>
    <w:rsid w:val="00D630CF"/>
    <w:rsid w:val="00D6577D"/>
    <w:rsid w:val="00D67388"/>
    <w:rsid w:val="00D70735"/>
    <w:rsid w:val="00D75843"/>
    <w:rsid w:val="00D75C4B"/>
    <w:rsid w:val="00D8069A"/>
    <w:rsid w:val="00D81E16"/>
    <w:rsid w:val="00D84120"/>
    <w:rsid w:val="00D84EA9"/>
    <w:rsid w:val="00D871E0"/>
    <w:rsid w:val="00D87693"/>
    <w:rsid w:val="00D87E91"/>
    <w:rsid w:val="00D90E15"/>
    <w:rsid w:val="00D9188B"/>
    <w:rsid w:val="00D91A32"/>
    <w:rsid w:val="00D91E19"/>
    <w:rsid w:val="00D94421"/>
    <w:rsid w:val="00D947E2"/>
    <w:rsid w:val="00D94C92"/>
    <w:rsid w:val="00D95B8C"/>
    <w:rsid w:val="00D96F1E"/>
    <w:rsid w:val="00DA1229"/>
    <w:rsid w:val="00DA1D4D"/>
    <w:rsid w:val="00DA489D"/>
    <w:rsid w:val="00DA51C5"/>
    <w:rsid w:val="00DA5DAF"/>
    <w:rsid w:val="00DA78D6"/>
    <w:rsid w:val="00DB16A0"/>
    <w:rsid w:val="00DB1DA3"/>
    <w:rsid w:val="00DB26EE"/>
    <w:rsid w:val="00DC0934"/>
    <w:rsid w:val="00DC0C1B"/>
    <w:rsid w:val="00DC1938"/>
    <w:rsid w:val="00DC208F"/>
    <w:rsid w:val="00DC2DDD"/>
    <w:rsid w:val="00DC3228"/>
    <w:rsid w:val="00DC5278"/>
    <w:rsid w:val="00DC71AE"/>
    <w:rsid w:val="00DD031C"/>
    <w:rsid w:val="00DD072E"/>
    <w:rsid w:val="00DD2A12"/>
    <w:rsid w:val="00DD39FB"/>
    <w:rsid w:val="00DD3C36"/>
    <w:rsid w:val="00DD4308"/>
    <w:rsid w:val="00DD4BE4"/>
    <w:rsid w:val="00DD6361"/>
    <w:rsid w:val="00DD775D"/>
    <w:rsid w:val="00DD7C8D"/>
    <w:rsid w:val="00DD7F1C"/>
    <w:rsid w:val="00DE3126"/>
    <w:rsid w:val="00DE3A94"/>
    <w:rsid w:val="00DE61FA"/>
    <w:rsid w:val="00DF015F"/>
    <w:rsid w:val="00DF2FAC"/>
    <w:rsid w:val="00DF47CB"/>
    <w:rsid w:val="00DF5A67"/>
    <w:rsid w:val="00DF5D57"/>
    <w:rsid w:val="00E00E49"/>
    <w:rsid w:val="00E019F7"/>
    <w:rsid w:val="00E02FF5"/>
    <w:rsid w:val="00E05933"/>
    <w:rsid w:val="00E06DDB"/>
    <w:rsid w:val="00E128D7"/>
    <w:rsid w:val="00E1305A"/>
    <w:rsid w:val="00E132A6"/>
    <w:rsid w:val="00E143E8"/>
    <w:rsid w:val="00E15B10"/>
    <w:rsid w:val="00E207C1"/>
    <w:rsid w:val="00E2113C"/>
    <w:rsid w:val="00E21436"/>
    <w:rsid w:val="00E21560"/>
    <w:rsid w:val="00E238E9"/>
    <w:rsid w:val="00E25DAC"/>
    <w:rsid w:val="00E26344"/>
    <w:rsid w:val="00E276E1"/>
    <w:rsid w:val="00E30D1D"/>
    <w:rsid w:val="00E32181"/>
    <w:rsid w:val="00E32EFB"/>
    <w:rsid w:val="00E3745B"/>
    <w:rsid w:val="00E412F2"/>
    <w:rsid w:val="00E45720"/>
    <w:rsid w:val="00E45FCF"/>
    <w:rsid w:val="00E462BB"/>
    <w:rsid w:val="00E46AA3"/>
    <w:rsid w:val="00E46ACC"/>
    <w:rsid w:val="00E510EA"/>
    <w:rsid w:val="00E51CC8"/>
    <w:rsid w:val="00E530AC"/>
    <w:rsid w:val="00E53BC5"/>
    <w:rsid w:val="00E542C3"/>
    <w:rsid w:val="00E54B9E"/>
    <w:rsid w:val="00E60CF5"/>
    <w:rsid w:val="00E61F28"/>
    <w:rsid w:val="00E627CC"/>
    <w:rsid w:val="00E62BA2"/>
    <w:rsid w:val="00E648B8"/>
    <w:rsid w:val="00E64BD5"/>
    <w:rsid w:val="00E663E8"/>
    <w:rsid w:val="00E66EC5"/>
    <w:rsid w:val="00E66FC1"/>
    <w:rsid w:val="00E70AD9"/>
    <w:rsid w:val="00E7369F"/>
    <w:rsid w:val="00E736CB"/>
    <w:rsid w:val="00E805A7"/>
    <w:rsid w:val="00E81DB4"/>
    <w:rsid w:val="00E839CE"/>
    <w:rsid w:val="00E84799"/>
    <w:rsid w:val="00E852A1"/>
    <w:rsid w:val="00E8581F"/>
    <w:rsid w:val="00E8619D"/>
    <w:rsid w:val="00E86720"/>
    <w:rsid w:val="00E87D1F"/>
    <w:rsid w:val="00E9367E"/>
    <w:rsid w:val="00E93FA9"/>
    <w:rsid w:val="00E955CB"/>
    <w:rsid w:val="00E97F02"/>
    <w:rsid w:val="00EA1956"/>
    <w:rsid w:val="00EA2D67"/>
    <w:rsid w:val="00EA349D"/>
    <w:rsid w:val="00EA57E6"/>
    <w:rsid w:val="00EA6CDC"/>
    <w:rsid w:val="00EB1CF0"/>
    <w:rsid w:val="00EB22FF"/>
    <w:rsid w:val="00EB2C10"/>
    <w:rsid w:val="00EB5229"/>
    <w:rsid w:val="00EB594A"/>
    <w:rsid w:val="00EC1755"/>
    <w:rsid w:val="00EC1D83"/>
    <w:rsid w:val="00EC1DA4"/>
    <w:rsid w:val="00EC2D8D"/>
    <w:rsid w:val="00EC4B03"/>
    <w:rsid w:val="00ED07F9"/>
    <w:rsid w:val="00ED0BCA"/>
    <w:rsid w:val="00ED12D0"/>
    <w:rsid w:val="00ED2FEC"/>
    <w:rsid w:val="00ED37D8"/>
    <w:rsid w:val="00ED5C0C"/>
    <w:rsid w:val="00ED5DE0"/>
    <w:rsid w:val="00EE006D"/>
    <w:rsid w:val="00EE1D52"/>
    <w:rsid w:val="00EE4DF0"/>
    <w:rsid w:val="00EE5133"/>
    <w:rsid w:val="00EE5333"/>
    <w:rsid w:val="00EE552B"/>
    <w:rsid w:val="00EE67A9"/>
    <w:rsid w:val="00EE740E"/>
    <w:rsid w:val="00EF1965"/>
    <w:rsid w:val="00EF230E"/>
    <w:rsid w:val="00F03221"/>
    <w:rsid w:val="00F04677"/>
    <w:rsid w:val="00F04F04"/>
    <w:rsid w:val="00F106D2"/>
    <w:rsid w:val="00F10803"/>
    <w:rsid w:val="00F10EF9"/>
    <w:rsid w:val="00F115CD"/>
    <w:rsid w:val="00F13A74"/>
    <w:rsid w:val="00F14479"/>
    <w:rsid w:val="00F147E2"/>
    <w:rsid w:val="00F212FB"/>
    <w:rsid w:val="00F27267"/>
    <w:rsid w:val="00F3107C"/>
    <w:rsid w:val="00F32716"/>
    <w:rsid w:val="00F3295A"/>
    <w:rsid w:val="00F332C5"/>
    <w:rsid w:val="00F361D4"/>
    <w:rsid w:val="00F37E24"/>
    <w:rsid w:val="00F40C2A"/>
    <w:rsid w:val="00F4148D"/>
    <w:rsid w:val="00F418B5"/>
    <w:rsid w:val="00F43D11"/>
    <w:rsid w:val="00F455F0"/>
    <w:rsid w:val="00F4695A"/>
    <w:rsid w:val="00F51148"/>
    <w:rsid w:val="00F513B0"/>
    <w:rsid w:val="00F547D0"/>
    <w:rsid w:val="00F557F7"/>
    <w:rsid w:val="00F6164E"/>
    <w:rsid w:val="00F6254F"/>
    <w:rsid w:val="00F64E91"/>
    <w:rsid w:val="00F706E2"/>
    <w:rsid w:val="00F7118B"/>
    <w:rsid w:val="00F72A3A"/>
    <w:rsid w:val="00F733A8"/>
    <w:rsid w:val="00F76478"/>
    <w:rsid w:val="00F81EDF"/>
    <w:rsid w:val="00F8366F"/>
    <w:rsid w:val="00F85A2C"/>
    <w:rsid w:val="00F87203"/>
    <w:rsid w:val="00F8765B"/>
    <w:rsid w:val="00F87CBC"/>
    <w:rsid w:val="00F923D8"/>
    <w:rsid w:val="00F924FD"/>
    <w:rsid w:val="00F92BA3"/>
    <w:rsid w:val="00F96F70"/>
    <w:rsid w:val="00FA062C"/>
    <w:rsid w:val="00FA1B2B"/>
    <w:rsid w:val="00FA24CE"/>
    <w:rsid w:val="00FA2BF4"/>
    <w:rsid w:val="00FA3F4C"/>
    <w:rsid w:val="00FA416C"/>
    <w:rsid w:val="00FA4977"/>
    <w:rsid w:val="00FA5FAC"/>
    <w:rsid w:val="00FB113B"/>
    <w:rsid w:val="00FB1732"/>
    <w:rsid w:val="00FB3A37"/>
    <w:rsid w:val="00FB3AB9"/>
    <w:rsid w:val="00FB48B5"/>
    <w:rsid w:val="00FB5091"/>
    <w:rsid w:val="00FB5370"/>
    <w:rsid w:val="00FC04BA"/>
    <w:rsid w:val="00FC0757"/>
    <w:rsid w:val="00FC1626"/>
    <w:rsid w:val="00FC1C61"/>
    <w:rsid w:val="00FC1CBF"/>
    <w:rsid w:val="00FC4C7B"/>
    <w:rsid w:val="00FC5171"/>
    <w:rsid w:val="00FC77C1"/>
    <w:rsid w:val="00FC7DEE"/>
    <w:rsid w:val="00FD22B6"/>
    <w:rsid w:val="00FD4447"/>
    <w:rsid w:val="00FD50AB"/>
    <w:rsid w:val="00FD7045"/>
    <w:rsid w:val="00FE082F"/>
    <w:rsid w:val="00FE118F"/>
    <w:rsid w:val="00FE3D55"/>
    <w:rsid w:val="00FE4392"/>
    <w:rsid w:val="00FE5B58"/>
    <w:rsid w:val="00FE602C"/>
    <w:rsid w:val="00FF0332"/>
    <w:rsid w:val="00FF22EB"/>
    <w:rsid w:val="00FF2ECD"/>
    <w:rsid w:val="00FF5D96"/>
    <w:rsid w:val="00FF6C2F"/>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character" w:styleId="FollowedHyperlink">
    <w:name w:val="FollowedHyperlink"/>
    <w:basedOn w:val="DefaultParagraphFont"/>
    <w:uiPriority w:val="99"/>
    <w:semiHidden/>
    <w:unhideWhenUsed/>
    <w:rsid w:val="00AA35C0"/>
    <w:rPr>
      <w:color w:val="800080" w:themeColor="followedHyperlink"/>
      <w:u w:val="single"/>
    </w:rPr>
  </w:style>
  <w:style w:type="character" w:customStyle="1" w:styleId="ui-provider">
    <w:name w:val="ui-provider"/>
    <w:basedOn w:val="DefaultParagraphFont"/>
    <w:rsid w:val="00D65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5598">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213737846">
      <w:bodyDiv w:val="1"/>
      <w:marLeft w:val="0"/>
      <w:marRight w:val="0"/>
      <w:marTop w:val="0"/>
      <w:marBottom w:val="0"/>
      <w:divBdr>
        <w:top w:val="none" w:sz="0" w:space="0" w:color="auto"/>
        <w:left w:val="none" w:sz="0" w:space="0" w:color="auto"/>
        <w:bottom w:val="none" w:sz="0" w:space="0" w:color="auto"/>
        <w:right w:val="none" w:sz="0" w:space="0" w:color="auto"/>
      </w:divBdr>
      <w:divsChild>
        <w:div w:id="1845320177">
          <w:marLeft w:val="0"/>
          <w:marRight w:val="0"/>
          <w:marTop w:val="0"/>
          <w:marBottom w:val="0"/>
          <w:divBdr>
            <w:top w:val="none" w:sz="0" w:space="0" w:color="auto"/>
            <w:left w:val="none" w:sz="0" w:space="0" w:color="auto"/>
            <w:bottom w:val="none" w:sz="0" w:space="0" w:color="auto"/>
            <w:right w:val="none" w:sz="0" w:space="0" w:color="auto"/>
          </w:divBdr>
        </w:div>
      </w:divsChild>
    </w:div>
    <w:div w:id="272396736">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2608319">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46078586">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855002528">
      <w:bodyDiv w:val="1"/>
      <w:marLeft w:val="0"/>
      <w:marRight w:val="0"/>
      <w:marTop w:val="0"/>
      <w:marBottom w:val="0"/>
      <w:divBdr>
        <w:top w:val="none" w:sz="0" w:space="0" w:color="auto"/>
        <w:left w:val="none" w:sz="0" w:space="0" w:color="auto"/>
        <w:bottom w:val="none" w:sz="0" w:space="0" w:color="auto"/>
        <w:right w:val="none" w:sz="0" w:space="0" w:color="auto"/>
      </w:divBdr>
    </w:div>
    <w:div w:id="881097297">
      <w:bodyDiv w:val="1"/>
      <w:marLeft w:val="0"/>
      <w:marRight w:val="0"/>
      <w:marTop w:val="0"/>
      <w:marBottom w:val="0"/>
      <w:divBdr>
        <w:top w:val="none" w:sz="0" w:space="0" w:color="auto"/>
        <w:left w:val="none" w:sz="0" w:space="0" w:color="auto"/>
        <w:bottom w:val="none" w:sz="0" w:space="0" w:color="auto"/>
        <w:right w:val="none" w:sz="0" w:space="0" w:color="auto"/>
      </w:divBdr>
    </w:div>
    <w:div w:id="990673918">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378503390">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698315342">
      <w:bodyDiv w:val="1"/>
      <w:marLeft w:val="0"/>
      <w:marRight w:val="0"/>
      <w:marTop w:val="0"/>
      <w:marBottom w:val="0"/>
      <w:divBdr>
        <w:top w:val="none" w:sz="0" w:space="0" w:color="auto"/>
        <w:left w:val="none" w:sz="0" w:space="0" w:color="auto"/>
        <w:bottom w:val="none" w:sz="0" w:space="0" w:color="auto"/>
        <w:right w:val="none" w:sz="0" w:space="0" w:color="auto"/>
      </w:divBdr>
      <w:divsChild>
        <w:div w:id="1144203638">
          <w:marLeft w:val="1267"/>
          <w:marRight w:val="0"/>
          <w:marTop w:val="0"/>
          <w:marBottom w:val="120"/>
          <w:divBdr>
            <w:top w:val="none" w:sz="0" w:space="0" w:color="auto"/>
            <w:left w:val="none" w:sz="0" w:space="0" w:color="auto"/>
            <w:bottom w:val="none" w:sz="0" w:space="0" w:color="auto"/>
            <w:right w:val="none" w:sz="0" w:space="0" w:color="auto"/>
          </w:divBdr>
        </w:div>
        <w:div w:id="383992971">
          <w:marLeft w:val="1267"/>
          <w:marRight w:val="0"/>
          <w:marTop w:val="0"/>
          <w:marBottom w:val="120"/>
          <w:divBdr>
            <w:top w:val="none" w:sz="0" w:space="0" w:color="auto"/>
            <w:left w:val="none" w:sz="0" w:space="0" w:color="auto"/>
            <w:bottom w:val="none" w:sz="0" w:space="0" w:color="auto"/>
            <w:right w:val="none" w:sz="0" w:space="0" w:color="auto"/>
          </w:divBdr>
        </w:div>
        <w:div w:id="210116198">
          <w:marLeft w:val="1267"/>
          <w:marRight w:val="0"/>
          <w:marTop w:val="0"/>
          <w:marBottom w:val="120"/>
          <w:divBdr>
            <w:top w:val="none" w:sz="0" w:space="0" w:color="auto"/>
            <w:left w:val="none" w:sz="0" w:space="0" w:color="auto"/>
            <w:bottom w:val="none" w:sz="0" w:space="0" w:color="auto"/>
            <w:right w:val="none" w:sz="0" w:space="0" w:color="auto"/>
          </w:divBdr>
        </w:div>
        <w:div w:id="476917617">
          <w:marLeft w:val="1267"/>
          <w:marRight w:val="0"/>
          <w:marTop w:val="0"/>
          <w:marBottom w:val="120"/>
          <w:divBdr>
            <w:top w:val="none" w:sz="0" w:space="0" w:color="auto"/>
            <w:left w:val="none" w:sz="0" w:space="0" w:color="auto"/>
            <w:bottom w:val="none" w:sz="0" w:space="0" w:color="auto"/>
            <w:right w:val="none" w:sz="0" w:space="0" w:color="auto"/>
          </w:divBdr>
        </w:div>
        <w:div w:id="1165971683">
          <w:marLeft w:val="1267"/>
          <w:marRight w:val="0"/>
          <w:marTop w:val="0"/>
          <w:marBottom w:val="120"/>
          <w:divBdr>
            <w:top w:val="none" w:sz="0" w:space="0" w:color="auto"/>
            <w:left w:val="none" w:sz="0" w:space="0" w:color="auto"/>
            <w:bottom w:val="none" w:sz="0" w:space="0" w:color="auto"/>
            <w:right w:val="none" w:sz="0" w:space="0" w:color="auto"/>
          </w:divBdr>
        </w:div>
        <w:div w:id="1415740080">
          <w:marLeft w:val="1267"/>
          <w:marRight w:val="0"/>
          <w:marTop w:val="0"/>
          <w:marBottom w:val="120"/>
          <w:divBdr>
            <w:top w:val="none" w:sz="0" w:space="0" w:color="auto"/>
            <w:left w:val="none" w:sz="0" w:space="0" w:color="auto"/>
            <w:bottom w:val="none" w:sz="0" w:space="0" w:color="auto"/>
            <w:right w:val="none" w:sz="0" w:space="0" w:color="auto"/>
          </w:divBdr>
        </w:div>
        <w:div w:id="1692104324">
          <w:marLeft w:val="1267"/>
          <w:marRight w:val="0"/>
          <w:marTop w:val="0"/>
          <w:marBottom w:val="120"/>
          <w:divBdr>
            <w:top w:val="none" w:sz="0" w:space="0" w:color="auto"/>
            <w:left w:val="none" w:sz="0" w:space="0" w:color="auto"/>
            <w:bottom w:val="none" w:sz="0" w:space="0" w:color="auto"/>
            <w:right w:val="none" w:sz="0" w:space="0" w:color="auto"/>
          </w:divBdr>
        </w:div>
        <w:div w:id="681131507">
          <w:marLeft w:val="1267"/>
          <w:marRight w:val="0"/>
          <w:marTop w:val="0"/>
          <w:marBottom w:val="120"/>
          <w:divBdr>
            <w:top w:val="none" w:sz="0" w:space="0" w:color="auto"/>
            <w:left w:val="none" w:sz="0" w:space="0" w:color="auto"/>
            <w:bottom w:val="none" w:sz="0" w:space="0" w:color="auto"/>
            <w:right w:val="none" w:sz="0" w:space="0" w:color="auto"/>
          </w:divBdr>
        </w:div>
        <w:div w:id="281888897">
          <w:marLeft w:val="1267"/>
          <w:marRight w:val="0"/>
          <w:marTop w:val="0"/>
          <w:marBottom w:val="120"/>
          <w:divBdr>
            <w:top w:val="none" w:sz="0" w:space="0" w:color="auto"/>
            <w:left w:val="none" w:sz="0" w:space="0" w:color="auto"/>
            <w:bottom w:val="none" w:sz="0" w:space="0" w:color="auto"/>
            <w:right w:val="none" w:sz="0" w:space="0" w:color="auto"/>
          </w:divBdr>
        </w:div>
        <w:div w:id="771360958">
          <w:marLeft w:val="1267"/>
          <w:marRight w:val="0"/>
          <w:marTop w:val="0"/>
          <w:marBottom w:val="120"/>
          <w:divBdr>
            <w:top w:val="none" w:sz="0" w:space="0" w:color="auto"/>
            <w:left w:val="none" w:sz="0" w:space="0" w:color="auto"/>
            <w:bottom w:val="none" w:sz="0" w:space="0" w:color="auto"/>
            <w:right w:val="none" w:sz="0" w:space="0" w:color="auto"/>
          </w:divBdr>
        </w:div>
        <w:div w:id="551311479">
          <w:marLeft w:val="1267"/>
          <w:marRight w:val="0"/>
          <w:marTop w:val="0"/>
          <w:marBottom w:val="120"/>
          <w:divBdr>
            <w:top w:val="none" w:sz="0" w:space="0" w:color="auto"/>
            <w:left w:val="none" w:sz="0" w:space="0" w:color="auto"/>
            <w:bottom w:val="none" w:sz="0" w:space="0" w:color="auto"/>
            <w:right w:val="none" w:sz="0" w:space="0" w:color="auto"/>
          </w:divBdr>
        </w:div>
      </w:divsChild>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amp-and-mould-understanding-and-addressing-the-health-risks-for-rented-housing-provider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kent.gov.uk/leisure-and-community/cost-of-living-support/professional-referrals/referkent" TargetMode="External"/><Relationship Id="rId17" Type="http://schemas.openxmlformats.org/officeDocument/2006/relationships/hyperlink" Target="https://www.eventbrite.com/e/affordable-housing-roundtable-10-our-asks-of-government-tickets-756129372307?aff=odeccpebemailcampaigns&amp;utm_source=eventbrite&amp;utm_medium=ebcampaigns&amp;utm_campaign=21558209&amp;utm_term=ctabutton&amp;mipa=ABIdvVvKTKa9FHPbGTpzJ_WBnhBffYzsFFs55McwQ-M9WvVCBAAPnwuKhp26q0xFG6-8VmhUgmUlyg8ASmOjBed9Lx4VulY0W5qpct9dm23PajzThBRNqnAAsMfucHb9PeKAi64ZJasd9sNtUrXbbpNq7BvRDCAw112hInpbqshs9sByNwkuC3ZTz3chANhttqEau16jEcsx49m2_T9w2U2k6gQTjVmjQGmr2f5eu6d2rOKeg2wE6jIJjJF7tM9DTIhq5bjPGL0puA2GErYsxxi_lefir6UYQg" TargetMode="External"/><Relationship Id="rId2" Type="http://schemas.openxmlformats.org/officeDocument/2006/relationships/customXml" Target="../customXml/item2.xml"/><Relationship Id="rId16" Type="http://schemas.openxmlformats.org/officeDocument/2006/relationships/hyperlink" Target="https://www.youtube.com/watch?v=UGyWGrp9W7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ferkent@kent.gov.uk" TargetMode="External"/><Relationship Id="rId5" Type="http://schemas.openxmlformats.org/officeDocument/2006/relationships/numbering" Target="numbering.xml"/><Relationship Id="rId15" Type="http://schemas.openxmlformats.org/officeDocument/2006/relationships/hyperlink" Target="https://www.youtube.com/watch?v=858zpef9cH4"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FEfWfRVTdq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9C2BE-900F-41B2-BD9B-D50FFE8118E5}">
  <ds:schemaRefs>
    <ds:schemaRef ds:uri="http://purl.org/dc/terms/"/>
    <ds:schemaRef ds:uri="http://schemas.microsoft.com/office/2006/documentManagement/types"/>
    <ds:schemaRef ds:uri="http://purl.org/dc/elements/1.1/"/>
    <ds:schemaRef ds:uri="1de81c19-0895-4efc-b747-8c9e5bcc3cf2"/>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4.xml><?xml version="1.0" encoding="utf-8"?>
<ds:datastoreItem xmlns:ds="http://schemas.openxmlformats.org/officeDocument/2006/customXml" ds:itemID="{BEFD986D-0EE8-45DA-9C29-D145A3EE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7</Pages>
  <Words>2810</Words>
  <Characters>16019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32</cp:revision>
  <cp:lastPrinted>2020-01-29T14:29:00Z</cp:lastPrinted>
  <dcterms:created xsi:type="dcterms:W3CDTF">2023-11-20T08:17:00Z</dcterms:created>
  <dcterms:modified xsi:type="dcterms:W3CDTF">2023-12-01T15:59:00Z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