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4113658B" w:rsidR="00BA4E86" w:rsidRPr="009879BF" w:rsidRDefault="00BA4E86" w:rsidP="00BA4E86">
      <w:pPr>
        <w:pStyle w:val="Header"/>
        <w:rPr>
          <w:rFonts w:cstheme="minorHAnsi"/>
          <w:b/>
        </w:rPr>
      </w:pPr>
      <w:r w:rsidRPr="009879BF">
        <w:rPr>
          <w:rFonts w:cstheme="minorHAnsi"/>
          <w:b/>
        </w:rPr>
        <w:t xml:space="preserve">Draft KHG EXB </w:t>
      </w:r>
      <w:sdt>
        <w:sdtPr>
          <w:rPr>
            <w:rFonts w:cstheme="minorHAnsi"/>
            <w:b/>
          </w:rPr>
          <w:id w:val="-1342464263"/>
          <w:docPartObj>
            <w:docPartGallery w:val="Watermarks"/>
            <w:docPartUnique/>
          </w:docPartObj>
        </w:sdtPr>
        <w:sdtEndPr/>
        <w:sdtContent>
          <w:r w:rsidRPr="009879B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2E6738" w:rsidRPr="009879BF">
        <w:rPr>
          <w:rFonts w:cstheme="minorHAnsi"/>
          <w:b/>
        </w:rPr>
        <w:t>Meeting Notes 29 November</w:t>
      </w:r>
      <w:r w:rsidR="000B470B" w:rsidRPr="009879BF">
        <w:rPr>
          <w:rFonts w:cstheme="minorHAnsi"/>
          <w:b/>
        </w:rPr>
        <w:t xml:space="preserve"> </w:t>
      </w:r>
      <w:r w:rsidR="007D7095" w:rsidRPr="009879BF">
        <w:rPr>
          <w:rFonts w:cstheme="minorHAnsi"/>
          <w:b/>
        </w:rPr>
        <w:t>2023</w:t>
      </w:r>
      <w:r w:rsidRPr="009879BF">
        <w:rPr>
          <w:rFonts w:cstheme="minorHAnsi"/>
          <w:b/>
        </w:rPr>
        <w:t xml:space="preserve">, Microsoft Teams Call </w:t>
      </w:r>
    </w:p>
    <w:p w14:paraId="5C7F1CC7" w14:textId="77777777" w:rsidR="0035617E" w:rsidRPr="009879BF" w:rsidRDefault="0035617E" w:rsidP="00BA4E86">
      <w:pPr>
        <w:pStyle w:val="Header"/>
        <w:rPr>
          <w:rFonts w:cstheme="minorHAnsi"/>
          <w:b/>
        </w:rPr>
      </w:pPr>
    </w:p>
    <w:p w14:paraId="01ED23FC" w14:textId="26B6617F" w:rsidR="00B44664" w:rsidRPr="009879BF" w:rsidRDefault="00DF015F" w:rsidP="00A71C70">
      <w:pPr>
        <w:ind w:left="-993"/>
        <w:rPr>
          <w:rFonts w:cstheme="minorHAnsi"/>
        </w:rPr>
      </w:pPr>
      <w:r w:rsidRPr="009879BF">
        <w:rPr>
          <w:rFonts w:cstheme="minorHAnsi"/>
          <w:b/>
          <w:bCs/>
        </w:rPr>
        <w:t>Present</w:t>
      </w:r>
      <w:r w:rsidR="006029C3" w:rsidRPr="009879BF">
        <w:rPr>
          <w:rFonts w:cstheme="minorHAnsi"/>
        </w:rPr>
        <w:t>:</w:t>
      </w:r>
      <w:r w:rsidR="00DC5C55" w:rsidRPr="009879BF">
        <w:rPr>
          <w:rFonts w:cstheme="minorHAnsi"/>
        </w:rPr>
        <w:t xml:space="preserve"> </w:t>
      </w:r>
      <w:r w:rsidR="0008644B" w:rsidRPr="009879BF">
        <w:rPr>
          <w:rFonts w:cstheme="minorHAnsi"/>
        </w:rPr>
        <w:t>Steph Goad, Golding Homes; Brandon Lewis, Brian</w:t>
      </w:r>
      <w:r w:rsidR="009879BF">
        <w:rPr>
          <w:rFonts w:cstheme="minorHAnsi"/>
        </w:rPr>
        <w:t>’</w:t>
      </w:r>
      <w:r w:rsidR="0008644B" w:rsidRPr="009879BF">
        <w:rPr>
          <w:rFonts w:cstheme="minorHAnsi"/>
        </w:rPr>
        <w:t>s intern; Charlotte Hudson, Swale; Christy Holden, KCC commissioning; Stuart Ils</w:t>
      </w:r>
      <w:r w:rsidR="00C231B2" w:rsidRPr="009879BF">
        <w:rPr>
          <w:rFonts w:cstheme="minorHAnsi"/>
        </w:rPr>
        <w:t>l</w:t>
      </w:r>
      <w:r w:rsidR="009879BF">
        <w:rPr>
          <w:rFonts w:cstheme="minorHAnsi"/>
        </w:rPr>
        <w:t>ey, T</w:t>
      </w:r>
      <w:bookmarkStart w:id="0" w:name="_GoBack"/>
      <w:bookmarkEnd w:id="0"/>
      <w:r w:rsidR="0008644B" w:rsidRPr="009879BF">
        <w:rPr>
          <w:rFonts w:cstheme="minorHAnsi"/>
        </w:rPr>
        <w:t>CH; Tessa O’S</w:t>
      </w:r>
      <w:r w:rsidR="00220A10" w:rsidRPr="009879BF">
        <w:rPr>
          <w:rFonts w:cstheme="minorHAnsi"/>
        </w:rPr>
        <w:t>ulli</w:t>
      </w:r>
      <w:r w:rsidR="00C231B2" w:rsidRPr="009879BF">
        <w:rPr>
          <w:rFonts w:cstheme="minorHAnsi"/>
        </w:rPr>
        <w:t>van, RACE;</w:t>
      </w:r>
      <w:r w:rsidR="0008644B" w:rsidRPr="009879BF">
        <w:rPr>
          <w:rFonts w:cstheme="minorHAnsi"/>
        </w:rPr>
        <w:t xml:space="preserve"> Vicky May; Homechoice Lead</w:t>
      </w:r>
      <w:r w:rsidR="00C231B2" w:rsidRPr="009879BF">
        <w:rPr>
          <w:rFonts w:cstheme="minorHAnsi"/>
        </w:rPr>
        <w:t xml:space="preserve"> and Gravesham BC</w:t>
      </w:r>
      <w:r w:rsidR="0008644B" w:rsidRPr="009879BF">
        <w:rPr>
          <w:rFonts w:cstheme="minorHAnsi"/>
        </w:rPr>
        <w:t xml:space="preserve">; </w:t>
      </w:r>
      <w:r w:rsidR="00285C1B" w:rsidRPr="009879BF">
        <w:rPr>
          <w:rFonts w:cstheme="minorHAnsi"/>
        </w:rPr>
        <w:t>Brian Horton, interim chair and SELEP;</w:t>
      </w:r>
      <w:r w:rsidR="009B192F" w:rsidRPr="009879BF">
        <w:rPr>
          <w:rFonts w:cstheme="minorHAnsi"/>
        </w:rPr>
        <w:t xml:space="preserve"> </w:t>
      </w:r>
      <w:r w:rsidR="0008644B" w:rsidRPr="009879BF">
        <w:rPr>
          <w:rFonts w:cstheme="minorHAnsi"/>
        </w:rPr>
        <w:t xml:space="preserve">Becs Wilcox, Medway; </w:t>
      </w:r>
      <w:r w:rsidR="00220A10" w:rsidRPr="009879BF">
        <w:rPr>
          <w:rFonts w:cstheme="minorHAnsi"/>
        </w:rPr>
        <w:t xml:space="preserve">Shona Johnstone, HE; </w:t>
      </w:r>
      <w:r w:rsidR="00470A1C" w:rsidRPr="009879BF">
        <w:rPr>
          <w:rFonts w:cstheme="minorHAnsi"/>
        </w:rPr>
        <w:t>Helen Miller, KHG;</w:t>
      </w:r>
    </w:p>
    <w:p w14:paraId="0DBB4997" w14:textId="07DAFEEE" w:rsidR="00C0154C" w:rsidRPr="009879BF" w:rsidRDefault="00DF015F" w:rsidP="00A71C70">
      <w:pPr>
        <w:ind w:left="-993"/>
        <w:rPr>
          <w:rFonts w:cstheme="minorHAnsi"/>
        </w:rPr>
      </w:pPr>
      <w:r w:rsidRPr="009879BF">
        <w:rPr>
          <w:rFonts w:cstheme="minorHAnsi"/>
          <w:b/>
        </w:rPr>
        <w:t>Apologies</w:t>
      </w:r>
      <w:r w:rsidR="007330A4" w:rsidRPr="009879BF">
        <w:rPr>
          <w:rFonts w:cstheme="minorHAnsi"/>
          <w:b/>
        </w:rPr>
        <w:t>:</w:t>
      </w:r>
      <w:r w:rsidR="00EF7D4A" w:rsidRPr="009879BF">
        <w:rPr>
          <w:rFonts w:cstheme="minorHAnsi"/>
          <w:b/>
        </w:rPr>
        <w:t xml:space="preserve"> </w:t>
      </w:r>
      <w:r w:rsidR="00C231B2" w:rsidRPr="009879BF">
        <w:rPr>
          <w:rFonts w:cstheme="minorHAnsi"/>
        </w:rPr>
        <w:t>Amy Cheswick, mhs homes</w:t>
      </w:r>
      <w:r w:rsidR="00C35E87" w:rsidRPr="009879BF">
        <w:rPr>
          <w:rFonts w:cstheme="minorHAnsi"/>
        </w:rPr>
        <w:t xml:space="preserve">; </w:t>
      </w:r>
      <w:r w:rsidR="00AB4427" w:rsidRPr="009879BF">
        <w:rPr>
          <w:rFonts w:cstheme="minorHAnsi"/>
        </w:rPr>
        <w:t xml:space="preserve">Mary Gibbons, Moat; </w:t>
      </w:r>
      <w:r w:rsidR="00C45F9E" w:rsidRPr="009879BF">
        <w:rPr>
          <w:rFonts w:cstheme="minorHAnsi"/>
        </w:rPr>
        <w:t xml:space="preserve">Simon Thomas, rep for Kent Chief Planning Officers; </w:t>
      </w:r>
      <w:r w:rsidR="002370E6" w:rsidRPr="009879BF">
        <w:rPr>
          <w:rFonts w:cstheme="minorHAnsi"/>
        </w:rPr>
        <w:t xml:space="preserve">Clare Maynard </w:t>
      </w:r>
      <w:r w:rsidR="00C231B2" w:rsidRPr="009879BF">
        <w:rPr>
          <w:rFonts w:cstheme="minorHAnsi"/>
        </w:rPr>
        <w:t xml:space="preserve">and Mark Breathwick </w:t>
      </w:r>
      <w:r w:rsidR="002370E6" w:rsidRPr="009879BF">
        <w:rPr>
          <w:rFonts w:cstheme="minorHAnsi"/>
        </w:rPr>
        <w:t>(left the Board now)</w:t>
      </w:r>
      <w:r w:rsidR="009A16BE" w:rsidRPr="009879BF">
        <w:rPr>
          <w:rFonts w:cstheme="minorHAnsi"/>
        </w:rPr>
        <w:t xml:space="preserve">; </w:t>
      </w:r>
      <w:r w:rsidR="00256247" w:rsidRPr="009879BF">
        <w:rPr>
          <w:rFonts w:cstheme="minorHAnsi"/>
        </w:rPr>
        <w:t>Simon</w:t>
      </w:r>
      <w:r w:rsidR="00321B2C" w:rsidRPr="009879BF">
        <w:rPr>
          <w:rFonts w:cstheme="minorHAnsi"/>
        </w:rPr>
        <w:t xml:space="preserve"> Mitchell, KCC Commissioning Adults Services </w:t>
      </w:r>
      <w:r w:rsidR="00256247" w:rsidRPr="009879BF">
        <w:rPr>
          <w:rFonts w:cstheme="minorHAnsi"/>
        </w:rPr>
        <w:t>;</w:t>
      </w:r>
      <w:r w:rsidR="00E92EC6" w:rsidRPr="009879BF">
        <w:rPr>
          <w:rFonts w:cstheme="minorHAnsi"/>
        </w:rPr>
        <w:t xml:space="preserve"> Tim Woolmer; KCC;</w:t>
      </w:r>
      <w:r w:rsidR="00C231B2" w:rsidRPr="009879BF">
        <w:rPr>
          <w:rFonts w:cstheme="minorHAnsi"/>
        </w:rPr>
        <w:t xml:space="preserve"> Sharon Williams, treasurer and Ashford; </w:t>
      </w:r>
    </w:p>
    <w:tbl>
      <w:tblPr>
        <w:tblStyle w:val="TableGrid"/>
        <w:tblW w:w="15026" w:type="dxa"/>
        <w:tblInd w:w="-998" w:type="dxa"/>
        <w:tblLayout w:type="fixed"/>
        <w:tblLook w:val="04A0" w:firstRow="1" w:lastRow="0" w:firstColumn="1" w:lastColumn="0" w:noHBand="0" w:noVBand="1"/>
      </w:tblPr>
      <w:tblGrid>
        <w:gridCol w:w="1560"/>
        <w:gridCol w:w="9498"/>
        <w:gridCol w:w="708"/>
        <w:gridCol w:w="3260"/>
      </w:tblGrid>
      <w:tr w:rsidR="004C598D" w:rsidRPr="009879BF" w14:paraId="51C7AF28" w14:textId="77777777" w:rsidTr="00A71C70">
        <w:trPr>
          <w:trHeight w:val="379"/>
        </w:trPr>
        <w:tc>
          <w:tcPr>
            <w:tcW w:w="1560" w:type="dxa"/>
            <w:shd w:val="clear" w:color="auto" w:fill="DBE5F1" w:themeFill="accent1" w:themeFillTint="33"/>
          </w:tcPr>
          <w:p w14:paraId="6F3B69C3" w14:textId="77777777" w:rsidR="004C598D" w:rsidRPr="009879BF" w:rsidRDefault="004C598D" w:rsidP="00A71C70">
            <w:pPr>
              <w:rPr>
                <w:rFonts w:cstheme="minorHAnsi"/>
                <w:b/>
              </w:rPr>
            </w:pPr>
            <w:r w:rsidRPr="009879BF">
              <w:rPr>
                <w:rFonts w:cstheme="minorHAnsi"/>
                <w:b/>
              </w:rPr>
              <w:t>Reference</w:t>
            </w:r>
          </w:p>
        </w:tc>
        <w:tc>
          <w:tcPr>
            <w:tcW w:w="9498" w:type="dxa"/>
            <w:shd w:val="clear" w:color="auto" w:fill="DBE5F1" w:themeFill="accent1" w:themeFillTint="33"/>
          </w:tcPr>
          <w:p w14:paraId="7F116C9A" w14:textId="77777777" w:rsidR="004C598D" w:rsidRPr="009879BF" w:rsidRDefault="004C598D" w:rsidP="00A71C70">
            <w:pPr>
              <w:rPr>
                <w:rFonts w:cstheme="minorHAnsi"/>
                <w:b/>
              </w:rPr>
            </w:pPr>
            <w:r w:rsidRPr="009879BF">
              <w:rPr>
                <w:rFonts w:cstheme="minorHAnsi"/>
                <w:b/>
              </w:rPr>
              <w:t>Notes/Outcome</w:t>
            </w:r>
          </w:p>
        </w:tc>
        <w:tc>
          <w:tcPr>
            <w:tcW w:w="708" w:type="dxa"/>
            <w:shd w:val="clear" w:color="auto" w:fill="DBE5F1" w:themeFill="accent1" w:themeFillTint="33"/>
          </w:tcPr>
          <w:p w14:paraId="06D4BD81" w14:textId="77777777" w:rsidR="004C598D" w:rsidRPr="009879BF" w:rsidRDefault="004C598D" w:rsidP="00A71C70">
            <w:pPr>
              <w:rPr>
                <w:rFonts w:cstheme="minorHAnsi"/>
                <w:b/>
              </w:rPr>
            </w:pPr>
            <w:r w:rsidRPr="009879BF">
              <w:rPr>
                <w:rFonts w:cstheme="minorHAnsi"/>
                <w:b/>
              </w:rPr>
              <w:t xml:space="preserve">Who </w:t>
            </w:r>
          </w:p>
        </w:tc>
        <w:tc>
          <w:tcPr>
            <w:tcW w:w="3260" w:type="dxa"/>
            <w:shd w:val="clear" w:color="auto" w:fill="DBE5F1" w:themeFill="accent1" w:themeFillTint="33"/>
          </w:tcPr>
          <w:p w14:paraId="44D44000" w14:textId="77777777" w:rsidR="004C598D" w:rsidRPr="009879BF" w:rsidRDefault="004C598D" w:rsidP="00A71C70">
            <w:pPr>
              <w:rPr>
                <w:rFonts w:cstheme="minorHAnsi"/>
                <w:b/>
              </w:rPr>
            </w:pPr>
            <w:r w:rsidRPr="009879BF">
              <w:rPr>
                <w:rFonts w:cstheme="minorHAnsi"/>
                <w:b/>
              </w:rPr>
              <w:t>Action/Decision</w:t>
            </w:r>
          </w:p>
        </w:tc>
      </w:tr>
      <w:tr w:rsidR="00C35E87" w:rsidRPr="009879BF" w14:paraId="59EACCC8" w14:textId="77777777" w:rsidTr="00C35E87">
        <w:trPr>
          <w:trHeight w:val="379"/>
        </w:trPr>
        <w:tc>
          <w:tcPr>
            <w:tcW w:w="1560" w:type="dxa"/>
            <w:shd w:val="clear" w:color="auto" w:fill="auto"/>
          </w:tcPr>
          <w:p w14:paraId="3F5F2D46" w14:textId="39ACA5CE" w:rsidR="00C35E87" w:rsidRPr="009879BF" w:rsidRDefault="00C35E87" w:rsidP="00A71C70">
            <w:pPr>
              <w:rPr>
                <w:rFonts w:cstheme="minorHAnsi"/>
                <w:b/>
              </w:rPr>
            </w:pPr>
            <w:r w:rsidRPr="009879BF">
              <w:rPr>
                <w:rFonts w:cstheme="minorHAnsi"/>
                <w:b/>
              </w:rPr>
              <w:t>Matters arising from Oct 2023</w:t>
            </w:r>
          </w:p>
        </w:tc>
        <w:tc>
          <w:tcPr>
            <w:tcW w:w="9498" w:type="dxa"/>
            <w:shd w:val="clear" w:color="auto" w:fill="auto"/>
          </w:tcPr>
          <w:p w14:paraId="5A2C4140" w14:textId="7FD02914" w:rsidR="00C35E87" w:rsidRPr="009879BF" w:rsidRDefault="00C35E87" w:rsidP="00C35E87">
            <w:pPr>
              <w:rPr>
                <w:rFonts w:cstheme="minorHAnsi"/>
              </w:rPr>
            </w:pPr>
            <w:r w:rsidRPr="009879BF">
              <w:rPr>
                <w:rFonts w:cstheme="minorHAnsi"/>
              </w:rPr>
              <w:t xml:space="preserve">HM  Set up meeting with Mark D, Robin C, Toni C, John L and Brian H on how to support KHOG and shape future meetings – Done. Idea </w:t>
            </w:r>
            <w:r w:rsidR="00C231B2" w:rsidRPr="009879BF">
              <w:rPr>
                <w:rFonts w:cstheme="minorHAnsi"/>
              </w:rPr>
              <w:t xml:space="preserve">introduced </w:t>
            </w:r>
            <w:r w:rsidRPr="009879BF">
              <w:rPr>
                <w:rFonts w:cstheme="minorHAnsi"/>
              </w:rPr>
              <w:t>at KHOG on 20</w:t>
            </w:r>
            <w:r w:rsidRPr="009879BF">
              <w:rPr>
                <w:rFonts w:cstheme="minorHAnsi"/>
                <w:vertAlign w:val="superscript"/>
              </w:rPr>
              <w:t>th</w:t>
            </w:r>
            <w:r w:rsidRPr="009879BF">
              <w:rPr>
                <w:rFonts w:cstheme="minorHAnsi"/>
              </w:rPr>
              <w:t xml:space="preserve"> Nov and meeting booked to cover it with heads of service in December. </w:t>
            </w:r>
          </w:p>
          <w:p w14:paraId="07CB20FE" w14:textId="66D1E1C0" w:rsidR="00C35E87" w:rsidRPr="009879BF" w:rsidRDefault="00C35E87" w:rsidP="00C35E87">
            <w:pPr>
              <w:rPr>
                <w:rFonts w:cstheme="minorHAnsi"/>
              </w:rPr>
            </w:pPr>
            <w:r w:rsidRPr="009879BF">
              <w:rPr>
                <w:rFonts w:cstheme="minorHAnsi"/>
              </w:rPr>
              <w:t xml:space="preserve">SI Seek AC support on consumer standards event – done </w:t>
            </w:r>
          </w:p>
          <w:p w14:paraId="1CCE6642" w14:textId="6B6BBB03" w:rsidR="00C35E87" w:rsidRPr="009879BF" w:rsidRDefault="00C35E87" w:rsidP="00C35E87">
            <w:pPr>
              <w:rPr>
                <w:rFonts w:cstheme="minorHAnsi"/>
              </w:rPr>
            </w:pPr>
            <w:r w:rsidRPr="009879BF">
              <w:rPr>
                <w:rFonts w:cstheme="minorHAnsi"/>
              </w:rPr>
              <w:t xml:space="preserve">SI seek volunteers from events group to have event on handling complaints </w:t>
            </w:r>
            <w:r w:rsidR="00EF0FD4" w:rsidRPr="009879BF">
              <w:rPr>
                <w:rFonts w:cstheme="minorHAnsi"/>
              </w:rPr>
              <w:t xml:space="preserve">– seeking clarity from AM on purpose and audience for event </w:t>
            </w:r>
          </w:p>
          <w:p w14:paraId="6684ADB4" w14:textId="4272BE4E" w:rsidR="00C35E87" w:rsidRPr="009879BF" w:rsidRDefault="00C35E87" w:rsidP="00C35E87">
            <w:pPr>
              <w:rPr>
                <w:rFonts w:cstheme="minorHAnsi"/>
              </w:rPr>
            </w:pPr>
            <w:r w:rsidRPr="009879BF">
              <w:rPr>
                <w:rFonts w:cstheme="minorHAnsi"/>
              </w:rPr>
              <w:t xml:space="preserve">VH send BH information on delays in advertising or letting homes </w:t>
            </w:r>
            <w:r w:rsidR="0008644B" w:rsidRPr="009879BF">
              <w:rPr>
                <w:rFonts w:cstheme="minorHAnsi"/>
              </w:rPr>
              <w:t>–</w:t>
            </w:r>
            <w:r w:rsidR="00EF0FD4" w:rsidRPr="009879BF">
              <w:rPr>
                <w:rFonts w:cstheme="minorHAnsi"/>
              </w:rPr>
              <w:t xml:space="preserve"> done</w:t>
            </w:r>
          </w:p>
          <w:p w14:paraId="7E91AEB4" w14:textId="005CAC57" w:rsidR="00C35E87" w:rsidRPr="009879BF" w:rsidRDefault="00C35E87" w:rsidP="00A71C70">
            <w:pPr>
              <w:rPr>
                <w:rFonts w:cstheme="minorHAnsi"/>
              </w:rPr>
            </w:pPr>
            <w:r w:rsidRPr="009879BF">
              <w:rPr>
                <w:rFonts w:cstheme="minorHAnsi"/>
              </w:rPr>
              <w:t xml:space="preserve">HM arrange a meeting with CF to form idea on keyworkers for infrastructure delivery and how to take it to ICB. CF has invited us to work with Malti Varsney on this. </w:t>
            </w:r>
            <w:r w:rsidR="002F469B" w:rsidRPr="009879BF">
              <w:rPr>
                <w:rFonts w:cstheme="minorHAnsi"/>
              </w:rPr>
              <w:t>Date set for 15</w:t>
            </w:r>
            <w:r w:rsidR="002F469B" w:rsidRPr="009879BF">
              <w:rPr>
                <w:rFonts w:cstheme="minorHAnsi"/>
                <w:vertAlign w:val="superscript"/>
              </w:rPr>
              <w:t>th</w:t>
            </w:r>
            <w:r w:rsidR="002F469B" w:rsidRPr="009879BF">
              <w:rPr>
                <w:rFonts w:cstheme="minorHAnsi"/>
              </w:rPr>
              <w:t xml:space="preserve"> Dec. </w:t>
            </w:r>
          </w:p>
          <w:p w14:paraId="1ECA53B4" w14:textId="2D5F248C" w:rsidR="00C35E87" w:rsidRPr="009879BF" w:rsidRDefault="00C35E87" w:rsidP="00A71C70">
            <w:pPr>
              <w:rPr>
                <w:rFonts w:cstheme="minorHAnsi"/>
              </w:rPr>
            </w:pPr>
            <w:r w:rsidRPr="009879BF">
              <w:rPr>
                <w:rFonts w:cstheme="minorHAnsi"/>
              </w:rPr>
              <w:t>HM liaise with ABC HR to arrange for partnership assistant post to be extended – done</w:t>
            </w:r>
          </w:p>
          <w:p w14:paraId="41589B84" w14:textId="227C7CEF" w:rsidR="00C35E87" w:rsidRPr="009879BF" w:rsidRDefault="00C35E87" w:rsidP="00A71C70">
            <w:pPr>
              <w:rPr>
                <w:rFonts w:cstheme="minorHAnsi"/>
              </w:rPr>
            </w:pPr>
            <w:r w:rsidRPr="009879BF">
              <w:rPr>
                <w:rFonts w:cstheme="minorHAnsi"/>
              </w:rPr>
              <w:t xml:space="preserve">SI email members asking members if they’d like to come together for training and if so for topics. Done. SI and HM been through the topics, identified those provided by SEC or other providers and seeking more info on what training should cover for topics not already covered. </w:t>
            </w:r>
          </w:p>
        </w:tc>
        <w:tc>
          <w:tcPr>
            <w:tcW w:w="708" w:type="dxa"/>
            <w:shd w:val="clear" w:color="auto" w:fill="auto"/>
          </w:tcPr>
          <w:p w14:paraId="7F52DC8F" w14:textId="77777777" w:rsidR="00C35E87" w:rsidRPr="009879BF" w:rsidRDefault="00C35E87" w:rsidP="00A71C70">
            <w:pPr>
              <w:rPr>
                <w:rFonts w:cstheme="minorHAnsi"/>
                <w:b/>
              </w:rPr>
            </w:pPr>
          </w:p>
        </w:tc>
        <w:tc>
          <w:tcPr>
            <w:tcW w:w="3260" w:type="dxa"/>
            <w:shd w:val="clear" w:color="auto" w:fill="auto"/>
          </w:tcPr>
          <w:p w14:paraId="28E45056" w14:textId="77777777" w:rsidR="00C35E87" w:rsidRPr="009879BF" w:rsidRDefault="00C35E87" w:rsidP="00A71C70">
            <w:pPr>
              <w:rPr>
                <w:rFonts w:cstheme="minorHAnsi"/>
                <w:b/>
              </w:rPr>
            </w:pPr>
          </w:p>
        </w:tc>
      </w:tr>
      <w:tr w:rsidR="00937645" w:rsidRPr="009879BF" w14:paraId="520C3A3C" w14:textId="77777777" w:rsidTr="006E702D">
        <w:trPr>
          <w:trHeight w:val="752"/>
        </w:trPr>
        <w:tc>
          <w:tcPr>
            <w:tcW w:w="1560" w:type="dxa"/>
            <w:shd w:val="clear" w:color="auto" w:fill="auto"/>
          </w:tcPr>
          <w:p w14:paraId="47658DF1" w14:textId="0425683D" w:rsidR="00937645" w:rsidRPr="009879BF" w:rsidRDefault="002F469B" w:rsidP="00A71C70">
            <w:pPr>
              <w:rPr>
                <w:rFonts w:cstheme="minorHAnsi"/>
                <w:b/>
              </w:rPr>
            </w:pPr>
            <w:r w:rsidRPr="009879BF">
              <w:rPr>
                <w:rFonts w:cstheme="minorHAnsi"/>
                <w:b/>
              </w:rPr>
              <w:t>KHG budget and staffing update</w:t>
            </w:r>
          </w:p>
        </w:tc>
        <w:tc>
          <w:tcPr>
            <w:tcW w:w="9498" w:type="dxa"/>
            <w:shd w:val="clear" w:color="auto" w:fill="auto"/>
          </w:tcPr>
          <w:p w14:paraId="2C4CA174" w14:textId="1351C822" w:rsidR="008120B3" w:rsidRPr="009879BF" w:rsidRDefault="00220A10" w:rsidP="00A71C70">
            <w:pPr>
              <w:rPr>
                <w:rFonts w:cstheme="minorHAnsi"/>
              </w:rPr>
            </w:pPr>
            <w:r w:rsidRPr="009879BF">
              <w:rPr>
                <w:rFonts w:cstheme="minorHAnsi"/>
              </w:rPr>
              <w:t xml:space="preserve">HM gave a brief update highlighting the Awards ceremony </w:t>
            </w:r>
            <w:r w:rsidR="00C231B2" w:rsidRPr="009879BF">
              <w:rPr>
                <w:rFonts w:cstheme="minorHAnsi"/>
              </w:rPr>
              <w:t xml:space="preserve">cost </w:t>
            </w:r>
            <w:r w:rsidRPr="009879BF">
              <w:rPr>
                <w:rFonts w:cstheme="minorHAnsi"/>
              </w:rPr>
              <w:t xml:space="preserve">well under budget due to doing more work in house and using multiple smaller suppliers. The final cost is expected to be £2800. The deficit is as expected when the budget was set in February 2023. </w:t>
            </w:r>
            <w:r w:rsidR="0029435A" w:rsidRPr="009879BF">
              <w:rPr>
                <w:rFonts w:cstheme="minorHAnsi"/>
              </w:rPr>
              <w:t xml:space="preserve">To aim to reduce the deficit it would be useful to encourage the </w:t>
            </w:r>
            <w:r w:rsidRPr="009879BF">
              <w:rPr>
                <w:rFonts w:cstheme="minorHAnsi"/>
              </w:rPr>
              <w:t>5 housing associations with more than 500 homes in Kent</w:t>
            </w:r>
            <w:r w:rsidR="0029435A" w:rsidRPr="009879BF">
              <w:rPr>
                <w:rFonts w:cstheme="minorHAnsi"/>
              </w:rPr>
              <w:t>,</w:t>
            </w:r>
            <w:r w:rsidRPr="009879BF">
              <w:rPr>
                <w:rFonts w:cstheme="minorHAnsi"/>
              </w:rPr>
              <w:t xml:space="preserve"> who are not members</w:t>
            </w:r>
            <w:r w:rsidR="0029435A" w:rsidRPr="009879BF">
              <w:rPr>
                <w:rFonts w:cstheme="minorHAnsi"/>
              </w:rPr>
              <w:t xml:space="preserve">, to join. These are </w:t>
            </w:r>
            <w:r w:rsidRPr="009879BF">
              <w:rPr>
                <w:rFonts w:cstheme="minorHAnsi"/>
              </w:rPr>
              <w:t xml:space="preserve">Housing 21, Anchor, Places for People, London and Quadrant and Anchor. </w:t>
            </w:r>
            <w:r w:rsidR="008120B3" w:rsidRPr="009879BF">
              <w:rPr>
                <w:rFonts w:cstheme="minorHAnsi"/>
              </w:rPr>
              <w:t>HM made a plea for members to help us contact housing associations w</w:t>
            </w:r>
            <w:r w:rsidR="0029435A" w:rsidRPr="009879BF">
              <w:rPr>
                <w:rFonts w:cstheme="minorHAnsi"/>
              </w:rPr>
              <w:t xml:space="preserve">ho are not yet members. </w:t>
            </w:r>
            <w:r w:rsidR="008120B3" w:rsidRPr="009879BF">
              <w:rPr>
                <w:rFonts w:cstheme="minorHAnsi"/>
              </w:rPr>
              <w:t xml:space="preserve">Christy Holden can help contact Housing 21. </w:t>
            </w:r>
          </w:p>
          <w:p w14:paraId="6CCDC578" w14:textId="77777777" w:rsidR="00EF0FD4" w:rsidRPr="009879BF" w:rsidRDefault="00EF0FD4" w:rsidP="00A71C70">
            <w:pPr>
              <w:rPr>
                <w:rFonts w:cstheme="minorHAnsi"/>
              </w:rPr>
            </w:pPr>
          </w:p>
          <w:p w14:paraId="5CDAE716" w14:textId="77777777" w:rsidR="00EF0FD4" w:rsidRPr="009879BF" w:rsidRDefault="00EF0FD4" w:rsidP="00A71C70">
            <w:pPr>
              <w:rPr>
                <w:rFonts w:cstheme="minorHAnsi"/>
              </w:rPr>
            </w:pPr>
            <w:r w:rsidRPr="009879BF">
              <w:rPr>
                <w:rFonts w:cstheme="minorHAnsi"/>
              </w:rPr>
              <w:t>The partnership assistants post has now been extended by a further 12 months.</w:t>
            </w:r>
          </w:p>
          <w:p w14:paraId="4D1BE950" w14:textId="77777777" w:rsidR="00EF0FD4" w:rsidRPr="009879BF" w:rsidRDefault="00EF0FD4" w:rsidP="00A71C70">
            <w:pPr>
              <w:rPr>
                <w:rFonts w:cstheme="minorHAnsi"/>
              </w:rPr>
            </w:pPr>
          </w:p>
          <w:p w14:paraId="1E0340E0" w14:textId="740A7E76" w:rsidR="00EF0FD4" w:rsidRPr="009879BF" w:rsidRDefault="00EF0FD4" w:rsidP="00A71C70">
            <w:pPr>
              <w:rPr>
                <w:rFonts w:cstheme="minorHAnsi"/>
              </w:rPr>
            </w:pPr>
            <w:r w:rsidRPr="009879BF">
              <w:rPr>
                <w:rFonts w:cstheme="minorHAnsi"/>
              </w:rPr>
              <w:t>We were unable to appoint from the first round of interviews for the project officers post. The second round of interviews is due on 13</w:t>
            </w:r>
            <w:r w:rsidRPr="009879BF">
              <w:rPr>
                <w:rFonts w:cstheme="minorHAnsi"/>
                <w:vertAlign w:val="superscript"/>
              </w:rPr>
              <w:t>th</w:t>
            </w:r>
            <w:r w:rsidRPr="009879BF">
              <w:rPr>
                <w:rFonts w:cstheme="minorHAnsi"/>
              </w:rPr>
              <w:t xml:space="preserve"> December. </w:t>
            </w:r>
          </w:p>
        </w:tc>
        <w:tc>
          <w:tcPr>
            <w:tcW w:w="708" w:type="dxa"/>
            <w:shd w:val="clear" w:color="auto" w:fill="auto"/>
          </w:tcPr>
          <w:p w14:paraId="04748974" w14:textId="77777777" w:rsidR="003175C4" w:rsidRPr="009879BF" w:rsidRDefault="003175C4" w:rsidP="00A71C70">
            <w:pPr>
              <w:rPr>
                <w:rFonts w:cstheme="minorHAnsi"/>
              </w:rPr>
            </w:pPr>
          </w:p>
          <w:p w14:paraId="08937CE0" w14:textId="77777777" w:rsidR="00C231B2" w:rsidRPr="009879BF" w:rsidRDefault="00C231B2" w:rsidP="00A71C70">
            <w:pPr>
              <w:rPr>
                <w:rFonts w:cstheme="minorHAnsi"/>
              </w:rPr>
            </w:pPr>
          </w:p>
          <w:p w14:paraId="62D1C8F8" w14:textId="2FE4CE0F" w:rsidR="00C231B2" w:rsidRPr="009879BF" w:rsidRDefault="00C231B2" w:rsidP="00A71C70">
            <w:pPr>
              <w:rPr>
                <w:rFonts w:cstheme="minorHAnsi"/>
              </w:rPr>
            </w:pPr>
          </w:p>
          <w:p w14:paraId="7DDCA18B" w14:textId="553F0F61" w:rsidR="00C231B2" w:rsidRPr="009879BF" w:rsidRDefault="00C231B2" w:rsidP="00A71C70">
            <w:pPr>
              <w:rPr>
                <w:rFonts w:cstheme="minorHAnsi"/>
              </w:rPr>
            </w:pPr>
            <w:r w:rsidRPr="009879BF">
              <w:rPr>
                <w:rFonts w:cstheme="minorHAnsi"/>
              </w:rPr>
              <w:t>All</w:t>
            </w:r>
          </w:p>
        </w:tc>
        <w:tc>
          <w:tcPr>
            <w:tcW w:w="3260" w:type="dxa"/>
            <w:shd w:val="clear" w:color="auto" w:fill="auto"/>
          </w:tcPr>
          <w:p w14:paraId="7B22CE85" w14:textId="77777777" w:rsidR="00AE1B82" w:rsidRPr="009879BF" w:rsidRDefault="00AE1B82" w:rsidP="00A71C70">
            <w:pPr>
              <w:rPr>
                <w:rFonts w:cstheme="minorHAnsi"/>
              </w:rPr>
            </w:pPr>
          </w:p>
          <w:p w14:paraId="7455DAA7" w14:textId="77777777" w:rsidR="00C231B2" w:rsidRPr="009879BF" w:rsidRDefault="00C231B2" w:rsidP="00A71C70">
            <w:pPr>
              <w:rPr>
                <w:rFonts w:cstheme="minorHAnsi"/>
              </w:rPr>
            </w:pPr>
          </w:p>
          <w:p w14:paraId="300B0E00" w14:textId="096EB51C" w:rsidR="00C231B2" w:rsidRPr="009879BF" w:rsidRDefault="00C231B2" w:rsidP="00A71C70">
            <w:pPr>
              <w:rPr>
                <w:rFonts w:cstheme="minorHAnsi"/>
              </w:rPr>
            </w:pPr>
          </w:p>
          <w:p w14:paraId="142E5F57" w14:textId="6C51DA0E" w:rsidR="00C231B2" w:rsidRPr="009879BF" w:rsidRDefault="00C231B2" w:rsidP="00A71C70">
            <w:pPr>
              <w:rPr>
                <w:rFonts w:cstheme="minorHAnsi"/>
              </w:rPr>
            </w:pPr>
            <w:r w:rsidRPr="009879BF">
              <w:rPr>
                <w:rFonts w:cstheme="minorHAnsi"/>
              </w:rPr>
              <w:t xml:space="preserve">If you have a contact you’d be willing to reach out to in either Places for People or London and Quadrant, please let HM know </w:t>
            </w:r>
          </w:p>
        </w:tc>
      </w:tr>
      <w:tr w:rsidR="00195412" w:rsidRPr="009879BF" w14:paraId="143476C6" w14:textId="77777777" w:rsidTr="006E702D">
        <w:trPr>
          <w:trHeight w:val="752"/>
        </w:trPr>
        <w:tc>
          <w:tcPr>
            <w:tcW w:w="1560" w:type="dxa"/>
            <w:shd w:val="clear" w:color="auto" w:fill="auto"/>
          </w:tcPr>
          <w:p w14:paraId="3A6A663D" w14:textId="07A4DFC1" w:rsidR="00195412" w:rsidRPr="009879BF" w:rsidRDefault="00195412" w:rsidP="00A71C70">
            <w:pPr>
              <w:rPr>
                <w:rFonts w:cstheme="minorHAnsi"/>
                <w:b/>
              </w:rPr>
            </w:pPr>
            <w:r w:rsidRPr="009879BF">
              <w:rPr>
                <w:rFonts w:cstheme="minorHAnsi"/>
                <w:b/>
              </w:rPr>
              <w:t>Seeking a lead for DFGs</w:t>
            </w:r>
          </w:p>
        </w:tc>
        <w:tc>
          <w:tcPr>
            <w:tcW w:w="9498" w:type="dxa"/>
            <w:shd w:val="clear" w:color="auto" w:fill="auto"/>
          </w:tcPr>
          <w:p w14:paraId="61A3A6E2" w14:textId="77777777" w:rsidR="00195412" w:rsidRPr="009879BF" w:rsidRDefault="00195412" w:rsidP="00A71C70">
            <w:pPr>
              <w:rPr>
                <w:rFonts w:cstheme="minorHAnsi"/>
              </w:rPr>
            </w:pPr>
            <w:r w:rsidRPr="009879BF">
              <w:rPr>
                <w:rFonts w:cstheme="minorHAnsi"/>
              </w:rPr>
              <w:t>Christy Holden</w:t>
            </w:r>
            <w:r w:rsidR="0008644B" w:rsidRPr="009879BF">
              <w:rPr>
                <w:rFonts w:cstheme="minorHAnsi"/>
              </w:rPr>
              <w:t xml:space="preserve"> </w:t>
            </w:r>
            <w:r w:rsidR="00850250" w:rsidRPr="009879BF">
              <w:rPr>
                <w:rFonts w:cstheme="minorHAnsi"/>
              </w:rPr>
              <w:t xml:space="preserve">explained that Mark Breathwick had taken a lead of DFGs when there was a challenge around adaptations preparing a foster home for disabled child. Mark now has a new role in Medway Council and LR has now left Medway Council. They have been developing a protocol with the Medway </w:t>
            </w:r>
            <w:r w:rsidR="00850250" w:rsidRPr="009879BF">
              <w:rPr>
                <w:rFonts w:cstheme="minorHAnsi"/>
              </w:rPr>
              <w:lastRenderedPageBreak/>
              <w:t xml:space="preserve">PS housing team and working with OTs in Kent and Medway and other keys partners. This piece of work needs to be progressed. </w:t>
            </w:r>
          </w:p>
          <w:p w14:paraId="5ED3C673" w14:textId="19B86D73" w:rsidR="00850250" w:rsidRPr="009879BF" w:rsidRDefault="00850250" w:rsidP="00A71C70">
            <w:pPr>
              <w:rPr>
                <w:rFonts w:cstheme="minorHAnsi"/>
              </w:rPr>
            </w:pPr>
            <w:r w:rsidRPr="009879BF">
              <w:rPr>
                <w:rFonts w:cstheme="minorHAnsi"/>
              </w:rPr>
              <w:t xml:space="preserve">HM there is </w:t>
            </w:r>
            <w:r w:rsidR="009879BF" w:rsidRPr="009879BF">
              <w:rPr>
                <w:rFonts w:cstheme="minorHAnsi"/>
              </w:rPr>
              <w:t>an</w:t>
            </w:r>
            <w:r w:rsidRPr="009879BF">
              <w:rPr>
                <w:rFonts w:cstheme="minorHAnsi"/>
              </w:rPr>
              <w:t xml:space="preserve"> East and a West Kent DFG and this ma</w:t>
            </w:r>
            <w:r w:rsidR="0029435A" w:rsidRPr="009879BF">
              <w:rPr>
                <w:rFonts w:cstheme="minorHAnsi"/>
              </w:rPr>
              <w:t>y fit better there for sign off?</w:t>
            </w:r>
          </w:p>
          <w:p w14:paraId="213E1CF4" w14:textId="0E3455EB" w:rsidR="00850250" w:rsidRPr="009879BF" w:rsidRDefault="00850250" w:rsidP="00A71C70">
            <w:pPr>
              <w:rPr>
                <w:rFonts w:cstheme="minorHAnsi"/>
              </w:rPr>
            </w:pPr>
            <w:r w:rsidRPr="009879BF">
              <w:rPr>
                <w:rFonts w:cstheme="minorHAnsi"/>
              </w:rPr>
              <w:t>BW There have been some changes at Medway. She can pick this up with MB and the Medway PSH team if that would help if this is just to get it over the line.</w:t>
            </w:r>
          </w:p>
          <w:p w14:paraId="08D0D956" w14:textId="19319C38" w:rsidR="00850250" w:rsidRPr="009879BF" w:rsidRDefault="00850250" w:rsidP="00A71C70">
            <w:pPr>
              <w:rPr>
                <w:rFonts w:cstheme="minorHAnsi"/>
              </w:rPr>
            </w:pPr>
            <w:r w:rsidRPr="009879BF">
              <w:rPr>
                <w:rFonts w:cstheme="minorHAnsi"/>
              </w:rPr>
              <w:t>VM GBC would be happy to be involved. They also have a project that helps people leaving hospital. If you need a borough or district on board to help please ask.</w:t>
            </w:r>
          </w:p>
          <w:p w14:paraId="5C197F27" w14:textId="1615A561" w:rsidR="00850250" w:rsidRPr="009879BF" w:rsidRDefault="00850250" w:rsidP="00A71C70">
            <w:pPr>
              <w:rPr>
                <w:rFonts w:cstheme="minorHAnsi"/>
              </w:rPr>
            </w:pPr>
          </w:p>
          <w:p w14:paraId="76AFEFDB" w14:textId="5DD01A1B" w:rsidR="00850250" w:rsidRPr="009879BF" w:rsidRDefault="0029435A" w:rsidP="00A71C70">
            <w:pPr>
              <w:rPr>
                <w:rFonts w:cstheme="minorHAnsi"/>
              </w:rPr>
            </w:pPr>
            <w:r w:rsidRPr="009879BF">
              <w:rPr>
                <w:rFonts w:cstheme="minorHAnsi"/>
              </w:rPr>
              <w:t xml:space="preserve">The </w:t>
            </w:r>
            <w:r w:rsidRPr="009879BF">
              <w:rPr>
                <w:rFonts w:cstheme="minorHAnsi"/>
                <w:b/>
              </w:rPr>
              <w:t>Commissioning U</w:t>
            </w:r>
            <w:r w:rsidR="00850250" w:rsidRPr="009879BF">
              <w:rPr>
                <w:rFonts w:cstheme="minorHAnsi"/>
                <w:b/>
              </w:rPr>
              <w:t>pdate</w:t>
            </w:r>
            <w:r w:rsidR="00850250" w:rsidRPr="009879BF">
              <w:rPr>
                <w:rFonts w:cstheme="minorHAnsi"/>
              </w:rPr>
              <w:t xml:space="preserve"> was circulated. The decision to cap supported accom</w:t>
            </w:r>
            <w:r w:rsidRPr="009879BF">
              <w:rPr>
                <w:rFonts w:cstheme="minorHAnsi"/>
              </w:rPr>
              <w:t>modation</w:t>
            </w:r>
            <w:r w:rsidR="00850250" w:rsidRPr="009879BF">
              <w:rPr>
                <w:rFonts w:cstheme="minorHAnsi"/>
              </w:rPr>
              <w:t xml:space="preserve"> off</w:t>
            </w:r>
            <w:r w:rsidRPr="009879BF">
              <w:rPr>
                <w:rFonts w:cstheme="minorHAnsi"/>
              </w:rPr>
              <w:t>er to care leavers at 19 not 21</w:t>
            </w:r>
            <w:r w:rsidR="00850250" w:rsidRPr="009879BF">
              <w:rPr>
                <w:rFonts w:cstheme="minorHAnsi"/>
              </w:rPr>
              <w:t xml:space="preserve"> was covered at the main KHG meeting. KCC has made it’s a decision and LHAs will work with it. We need to make the transition as smooth as possible. KCC recognises that the clients will not be going into the socially rented sector and are seeking private rented accom</w:t>
            </w:r>
            <w:r w:rsidR="00EE7E98" w:rsidRPr="009879BF">
              <w:rPr>
                <w:rFonts w:cstheme="minorHAnsi"/>
              </w:rPr>
              <w:t>modation</w:t>
            </w:r>
            <w:r w:rsidR="00850250" w:rsidRPr="009879BF">
              <w:rPr>
                <w:rFonts w:cstheme="minorHAnsi"/>
              </w:rPr>
              <w:t xml:space="preserve">. Clear Spring will be expanding the reception service for UASC. </w:t>
            </w:r>
          </w:p>
          <w:p w14:paraId="1EE105C8" w14:textId="3793194B" w:rsidR="00850250" w:rsidRPr="009879BF" w:rsidRDefault="00850250" w:rsidP="00A71C70">
            <w:pPr>
              <w:rPr>
                <w:rFonts w:cstheme="minorHAnsi"/>
              </w:rPr>
            </w:pPr>
          </w:p>
        </w:tc>
        <w:tc>
          <w:tcPr>
            <w:tcW w:w="708" w:type="dxa"/>
            <w:shd w:val="clear" w:color="auto" w:fill="auto"/>
          </w:tcPr>
          <w:p w14:paraId="1C6960F5" w14:textId="77777777" w:rsidR="00195412" w:rsidRPr="009879BF" w:rsidRDefault="00195412" w:rsidP="00A71C70">
            <w:pPr>
              <w:rPr>
                <w:rFonts w:cstheme="minorHAnsi"/>
              </w:rPr>
            </w:pPr>
          </w:p>
          <w:p w14:paraId="18B94257" w14:textId="77777777" w:rsidR="0029435A" w:rsidRPr="009879BF" w:rsidRDefault="0029435A" w:rsidP="00A71C70">
            <w:pPr>
              <w:rPr>
                <w:rFonts w:cstheme="minorHAnsi"/>
              </w:rPr>
            </w:pPr>
          </w:p>
          <w:p w14:paraId="22A218A5" w14:textId="77777777" w:rsidR="0029435A" w:rsidRPr="009879BF" w:rsidRDefault="0029435A" w:rsidP="00A71C70">
            <w:pPr>
              <w:rPr>
                <w:rFonts w:cstheme="minorHAnsi"/>
              </w:rPr>
            </w:pPr>
          </w:p>
          <w:p w14:paraId="315D875E" w14:textId="77777777" w:rsidR="0029435A" w:rsidRPr="009879BF" w:rsidRDefault="0029435A" w:rsidP="00A71C70">
            <w:pPr>
              <w:rPr>
                <w:rFonts w:cstheme="minorHAnsi"/>
              </w:rPr>
            </w:pPr>
          </w:p>
          <w:p w14:paraId="7EE8F1B6" w14:textId="77777777" w:rsidR="0029435A" w:rsidRPr="009879BF" w:rsidRDefault="0029435A" w:rsidP="00A71C70">
            <w:pPr>
              <w:rPr>
                <w:rFonts w:cstheme="minorHAnsi"/>
              </w:rPr>
            </w:pPr>
          </w:p>
          <w:p w14:paraId="66671838" w14:textId="32EBBE01" w:rsidR="0029435A" w:rsidRPr="009879BF" w:rsidRDefault="0029435A" w:rsidP="00A71C70">
            <w:pPr>
              <w:rPr>
                <w:rFonts w:cstheme="minorHAnsi"/>
              </w:rPr>
            </w:pPr>
          </w:p>
          <w:p w14:paraId="047ADB9B" w14:textId="77777777" w:rsidR="0029435A" w:rsidRPr="009879BF" w:rsidRDefault="0029435A" w:rsidP="00A71C70">
            <w:pPr>
              <w:rPr>
                <w:rFonts w:cstheme="minorHAnsi"/>
              </w:rPr>
            </w:pPr>
          </w:p>
          <w:p w14:paraId="39A79868" w14:textId="495D54D4" w:rsidR="0029435A" w:rsidRPr="009879BF" w:rsidRDefault="0029435A" w:rsidP="00A71C70">
            <w:pPr>
              <w:rPr>
                <w:rFonts w:cstheme="minorHAnsi"/>
              </w:rPr>
            </w:pPr>
            <w:r w:rsidRPr="009879BF">
              <w:rPr>
                <w:rFonts w:cstheme="minorHAnsi"/>
              </w:rPr>
              <w:t>CH</w:t>
            </w:r>
          </w:p>
        </w:tc>
        <w:tc>
          <w:tcPr>
            <w:tcW w:w="3260" w:type="dxa"/>
            <w:shd w:val="clear" w:color="auto" w:fill="auto"/>
          </w:tcPr>
          <w:p w14:paraId="2E6EE0EE" w14:textId="77777777" w:rsidR="00195412" w:rsidRPr="009879BF" w:rsidRDefault="00195412" w:rsidP="00A71C70">
            <w:pPr>
              <w:rPr>
                <w:rFonts w:cstheme="minorHAnsi"/>
              </w:rPr>
            </w:pPr>
          </w:p>
          <w:p w14:paraId="2307DF03" w14:textId="77777777" w:rsidR="0029435A" w:rsidRPr="009879BF" w:rsidRDefault="0029435A" w:rsidP="00A71C70">
            <w:pPr>
              <w:rPr>
                <w:rFonts w:cstheme="minorHAnsi"/>
              </w:rPr>
            </w:pPr>
          </w:p>
          <w:p w14:paraId="53EB633A" w14:textId="77777777" w:rsidR="0029435A" w:rsidRPr="009879BF" w:rsidRDefault="0029435A" w:rsidP="00A71C70">
            <w:pPr>
              <w:rPr>
                <w:rFonts w:cstheme="minorHAnsi"/>
              </w:rPr>
            </w:pPr>
          </w:p>
          <w:p w14:paraId="71F9DC6C" w14:textId="77777777" w:rsidR="0029435A" w:rsidRPr="009879BF" w:rsidRDefault="0029435A" w:rsidP="00A71C70">
            <w:pPr>
              <w:rPr>
                <w:rFonts w:cstheme="minorHAnsi"/>
              </w:rPr>
            </w:pPr>
          </w:p>
          <w:p w14:paraId="544B58E8" w14:textId="77777777" w:rsidR="0029435A" w:rsidRPr="009879BF" w:rsidRDefault="0029435A" w:rsidP="00A71C70">
            <w:pPr>
              <w:rPr>
                <w:rFonts w:cstheme="minorHAnsi"/>
              </w:rPr>
            </w:pPr>
          </w:p>
          <w:p w14:paraId="7A79DDCF" w14:textId="6BAFEC03" w:rsidR="0029435A" w:rsidRPr="009879BF" w:rsidRDefault="0029435A" w:rsidP="00A71C70">
            <w:pPr>
              <w:rPr>
                <w:rFonts w:cstheme="minorHAnsi"/>
              </w:rPr>
            </w:pPr>
          </w:p>
          <w:p w14:paraId="629CFF79" w14:textId="77777777" w:rsidR="0029435A" w:rsidRPr="009879BF" w:rsidRDefault="0029435A" w:rsidP="00A71C70">
            <w:pPr>
              <w:rPr>
                <w:rFonts w:cstheme="minorHAnsi"/>
              </w:rPr>
            </w:pPr>
          </w:p>
          <w:p w14:paraId="6D8EA3F2" w14:textId="67065DCC" w:rsidR="0029435A" w:rsidRPr="009879BF" w:rsidRDefault="0029435A" w:rsidP="00A71C70">
            <w:pPr>
              <w:rPr>
                <w:rFonts w:cstheme="minorHAnsi"/>
              </w:rPr>
            </w:pPr>
            <w:r w:rsidRPr="009879BF">
              <w:rPr>
                <w:rFonts w:cstheme="minorHAnsi"/>
              </w:rPr>
              <w:t xml:space="preserve">Send the draft protocol to BW &amp; VM for comments. Then can come to Board for sign off. </w:t>
            </w:r>
          </w:p>
        </w:tc>
      </w:tr>
      <w:tr w:rsidR="00197A19" w:rsidRPr="009879BF" w14:paraId="0FF80075" w14:textId="77777777" w:rsidTr="006E702D">
        <w:trPr>
          <w:trHeight w:val="752"/>
        </w:trPr>
        <w:tc>
          <w:tcPr>
            <w:tcW w:w="1560" w:type="dxa"/>
            <w:shd w:val="clear" w:color="auto" w:fill="auto"/>
          </w:tcPr>
          <w:p w14:paraId="471E99C6" w14:textId="378E45E5" w:rsidR="00197A19" w:rsidRPr="009879BF" w:rsidRDefault="002F469B" w:rsidP="00A71C70">
            <w:pPr>
              <w:rPr>
                <w:rFonts w:cstheme="minorHAnsi"/>
                <w:b/>
              </w:rPr>
            </w:pPr>
            <w:r w:rsidRPr="009879BF">
              <w:rPr>
                <w:rFonts w:cstheme="minorHAnsi"/>
                <w:b/>
              </w:rPr>
              <w:lastRenderedPageBreak/>
              <w:t>DEFRA proposal, RACE Budget and update</w:t>
            </w:r>
          </w:p>
        </w:tc>
        <w:tc>
          <w:tcPr>
            <w:tcW w:w="9498" w:type="dxa"/>
            <w:shd w:val="clear" w:color="auto" w:fill="auto"/>
          </w:tcPr>
          <w:p w14:paraId="0108249A" w14:textId="77777777" w:rsidR="00EE7E98" w:rsidRPr="009879BF" w:rsidRDefault="002F469B" w:rsidP="00A71C70">
            <w:pPr>
              <w:rPr>
                <w:rFonts w:cstheme="minorHAnsi"/>
              </w:rPr>
            </w:pPr>
            <w:r w:rsidRPr="009879BF">
              <w:rPr>
                <w:rFonts w:cstheme="minorHAnsi"/>
              </w:rPr>
              <w:t>Tessa O’Sullivan</w:t>
            </w:r>
            <w:r w:rsidR="00EE7E98" w:rsidRPr="009879BF">
              <w:rPr>
                <w:rFonts w:cstheme="minorHAnsi"/>
              </w:rPr>
              <w:t xml:space="preserve"> has circulated a paper showing the budget is still showing a surplus for year 1 and 2. </w:t>
            </w:r>
          </w:p>
          <w:p w14:paraId="44560B5B" w14:textId="77777777" w:rsidR="00EE7E98" w:rsidRPr="009879BF" w:rsidRDefault="00EE7E98" w:rsidP="00A71C70">
            <w:pPr>
              <w:rPr>
                <w:rFonts w:cstheme="minorHAnsi"/>
              </w:rPr>
            </w:pPr>
          </w:p>
          <w:p w14:paraId="3B10354A" w14:textId="5CFC26D8" w:rsidR="00EE7E98" w:rsidRPr="009879BF" w:rsidRDefault="00EE7E98" w:rsidP="00A71C70">
            <w:pPr>
              <w:rPr>
                <w:rFonts w:cstheme="minorHAnsi"/>
              </w:rPr>
            </w:pPr>
            <w:r w:rsidRPr="009879BF">
              <w:rPr>
                <w:rFonts w:cstheme="minorHAnsi"/>
              </w:rPr>
              <w:t xml:space="preserve">DEFRA has funding for rural housing enabling service for </w:t>
            </w:r>
            <w:r w:rsidR="0029435A" w:rsidRPr="009879BF">
              <w:rPr>
                <w:rFonts w:cstheme="minorHAnsi"/>
              </w:rPr>
              <w:t>a service for every county. RACE</w:t>
            </w:r>
            <w:r w:rsidRPr="009879BF">
              <w:rPr>
                <w:rFonts w:cstheme="minorHAnsi"/>
              </w:rPr>
              <w:t xml:space="preserve"> would like to use that funding to extend the service duration but DEFRA does not allow this </w:t>
            </w:r>
            <w:r w:rsidR="0029435A" w:rsidRPr="009879BF">
              <w:rPr>
                <w:rFonts w:cstheme="minorHAnsi"/>
              </w:rPr>
              <w:t xml:space="preserve">funding </w:t>
            </w:r>
            <w:r w:rsidRPr="009879BF">
              <w:rPr>
                <w:rFonts w:cstheme="minorHAnsi"/>
              </w:rPr>
              <w:t xml:space="preserve">to replace </w:t>
            </w:r>
            <w:r w:rsidR="0029435A" w:rsidRPr="009879BF">
              <w:rPr>
                <w:rFonts w:cstheme="minorHAnsi"/>
              </w:rPr>
              <w:t xml:space="preserve">existing </w:t>
            </w:r>
            <w:r w:rsidRPr="009879BF">
              <w:rPr>
                <w:rFonts w:cstheme="minorHAnsi"/>
              </w:rPr>
              <w:t>funding</w:t>
            </w:r>
            <w:r w:rsidR="0029435A" w:rsidRPr="009879BF">
              <w:rPr>
                <w:rFonts w:cstheme="minorHAnsi"/>
              </w:rPr>
              <w:t xml:space="preserve"> and so use the existing funding </w:t>
            </w:r>
            <w:r w:rsidRPr="009879BF">
              <w:rPr>
                <w:rFonts w:cstheme="minorHAnsi"/>
              </w:rPr>
              <w:t xml:space="preserve">at a later date. They are looking at whether they can get money in other way. They need to go via an ACRE member. A Kent ACRE is setting up but has not been able to set up as a charity yet. They will look at how to bring other funds into RACE to allow them to extend how long RACE can run. </w:t>
            </w:r>
          </w:p>
          <w:p w14:paraId="022D47C7" w14:textId="77777777" w:rsidR="00EE7E98" w:rsidRPr="009879BF" w:rsidRDefault="00EE7E98" w:rsidP="00A71C70">
            <w:pPr>
              <w:rPr>
                <w:rFonts w:cstheme="minorHAnsi"/>
              </w:rPr>
            </w:pPr>
          </w:p>
          <w:p w14:paraId="29426433" w14:textId="77777777" w:rsidR="00EE7E98" w:rsidRPr="009879BF" w:rsidRDefault="00EE7E98" w:rsidP="00A71C70">
            <w:pPr>
              <w:rPr>
                <w:rFonts w:cstheme="minorHAnsi"/>
              </w:rPr>
            </w:pPr>
            <w:r w:rsidRPr="009879BF">
              <w:rPr>
                <w:rFonts w:cstheme="minorHAnsi"/>
              </w:rPr>
              <w:t xml:space="preserve">The funding allows for external help to apply for funding. A few matters need to be clarified with ACRE. They need to ensure they can deliver the additionality. </w:t>
            </w:r>
          </w:p>
          <w:p w14:paraId="5F3B9E21" w14:textId="77777777" w:rsidR="00EE7E98" w:rsidRPr="009879BF" w:rsidRDefault="00EE7E98" w:rsidP="00A71C70">
            <w:pPr>
              <w:rPr>
                <w:rFonts w:cstheme="minorHAnsi"/>
              </w:rPr>
            </w:pPr>
          </w:p>
          <w:p w14:paraId="3F8FEDF1" w14:textId="1EE9418C" w:rsidR="00EE7E98" w:rsidRPr="009879BF" w:rsidRDefault="00EE7E98" w:rsidP="00A71C70">
            <w:pPr>
              <w:rPr>
                <w:rFonts w:cstheme="minorHAnsi"/>
              </w:rPr>
            </w:pPr>
            <w:r w:rsidRPr="009879BF">
              <w:rPr>
                <w:rFonts w:cstheme="minorHAnsi"/>
              </w:rPr>
              <w:t xml:space="preserve">Board members were asked to delegate agreement to Brian if a decision is needed rapidly. Agreed. </w:t>
            </w:r>
          </w:p>
          <w:p w14:paraId="75844FC1" w14:textId="5DADDA59" w:rsidR="00EE7E98" w:rsidRPr="009879BF" w:rsidRDefault="00EE7E98" w:rsidP="00A71C70">
            <w:pPr>
              <w:rPr>
                <w:rFonts w:cstheme="minorHAnsi"/>
              </w:rPr>
            </w:pPr>
          </w:p>
          <w:p w14:paraId="719E6E62" w14:textId="1B07C113" w:rsidR="00EE7E98" w:rsidRPr="009879BF" w:rsidRDefault="00EE7E98" w:rsidP="00A71C70">
            <w:pPr>
              <w:rPr>
                <w:rFonts w:cstheme="minorHAnsi"/>
              </w:rPr>
            </w:pPr>
            <w:r w:rsidRPr="009879BF">
              <w:rPr>
                <w:rFonts w:cstheme="minorHAnsi"/>
              </w:rPr>
              <w:t xml:space="preserve">The third survey is out. They will do private surveys and charge for these. TO’S is meeting with EDI group on stigma around affordable housing in rural settings. </w:t>
            </w:r>
          </w:p>
          <w:p w14:paraId="7BFE293A" w14:textId="5446EA1B" w:rsidR="00EE7E98" w:rsidRPr="009879BF" w:rsidRDefault="00EE7E98" w:rsidP="00A71C70">
            <w:pPr>
              <w:rPr>
                <w:rFonts w:cstheme="minorHAnsi"/>
              </w:rPr>
            </w:pPr>
          </w:p>
        </w:tc>
        <w:tc>
          <w:tcPr>
            <w:tcW w:w="708" w:type="dxa"/>
            <w:shd w:val="clear" w:color="auto" w:fill="auto"/>
          </w:tcPr>
          <w:p w14:paraId="60809047" w14:textId="77777777" w:rsidR="00197A19" w:rsidRPr="009879BF" w:rsidRDefault="00197A19" w:rsidP="00A71C70">
            <w:pPr>
              <w:rPr>
                <w:rFonts w:cstheme="minorHAnsi"/>
              </w:rPr>
            </w:pPr>
          </w:p>
        </w:tc>
        <w:tc>
          <w:tcPr>
            <w:tcW w:w="3260" w:type="dxa"/>
            <w:shd w:val="clear" w:color="auto" w:fill="auto"/>
          </w:tcPr>
          <w:p w14:paraId="3F2BD786" w14:textId="4CB0F5D6" w:rsidR="001B7148" w:rsidRPr="009879BF" w:rsidRDefault="001B7148" w:rsidP="00A71C70">
            <w:pPr>
              <w:rPr>
                <w:rFonts w:cstheme="minorHAnsi"/>
              </w:rPr>
            </w:pPr>
          </w:p>
        </w:tc>
      </w:tr>
      <w:tr w:rsidR="00CD5ABE" w:rsidRPr="009879BF" w14:paraId="7F012984" w14:textId="77777777" w:rsidTr="006E702D">
        <w:trPr>
          <w:trHeight w:val="752"/>
        </w:trPr>
        <w:tc>
          <w:tcPr>
            <w:tcW w:w="1560" w:type="dxa"/>
            <w:shd w:val="clear" w:color="auto" w:fill="auto"/>
          </w:tcPr>
          <w:p w14:paraId="19A52F08" w14:textId="6BC7590A" w:rsidR="00CD5ABE" w:rsidRPr="009879BF" w:rsidRDefault="002F469B" w:rsidP="00A71C70">
            <w:pPr>
              <w:rPr>
                <w:rFonts w:cstheme="minorHAnsi"/>
                <w:b/>
              </w:rPr>
            </w:pPr>
            <w:r w:rsidRPr="009879BF">
              <w:rPr>
                <w:rFonts w:cstheme="minorHAnsi"/>
                <w:b/>
              </w:rPr>
              <w:t>Regular updates</w:t>
            </w:r>
          </w:p>
        </w:tc>
        <w:tc>
          <w:tcPr>
            <w:tcW w:w="9498" w:type="dxa"/>
            <w:shd w:val="clear" w:color="auto" w:fill="auto"/>
          </w:tcPr>
          <w:p w14:paraId="6D33651B" w14:textId="552D0B8E" w:rsidR="002F469B" w:rsidRPr="009879BF" w:rsidRDefault="002F469B" w:rsidP="002F469B">
            <w:pPr>
              <w:rPr>
                <w:rFonts w:eastAsia="Batang" w:cstheme="minorHAnsi"/>
                <w:b/>
              </w:rPr>
            </w:pPr>
            <w:r w:rsidRPr="009879BF">
              <w:rPr>
                <w:rFonts w:eastAsia="Batang" w:cstheme="minorHAnsi"/>
                <w:b/>
              </w:rPr>
              <w:t>Medway Council – Becs Wilcox</w:t>
            </w:r>
          </w:p>
          <w:p w14:paraId="5609AF9A" w14:textId="360A0078" w:rsidR="002F469B" w:rsidRPr="009879BF" w:rsidRDefault="008120B3" w:rsidP="002F469B">
            <w:pPr>
              <w:rPr>
                <w:rFonts w:eastAsia="Batang" w:cstheme="minorHAnsi"/>
              </w:rPr>
            </w:pPr>
            <w:r w:rsidRPr="009879BF">
              <w:rPr>
                <w:rFonts w:eastAsia="Batang" w:cstheme="minorHAnsi"/>
              </w:rPr>
              <w:t>MB is now assistant director a</w:t>
            </w:r>
            <w:r w:rsidR="0029435A" w:rsidRPr="009879BF">
              <w:rPr>
                <w:rFonts w:eastAsia="Batang" w:cstheme="minorHAnsi"/>
              </w:rPr>
              <w:t>nd other staff are covering the Head of Housing</w:t>
            </w:r>
            <w:r w:rsidRPr="009879BF">
              <w:rPr>
                <w:rFonts w:eastAsia="Batang" w:cstheme="minorHAnsi"/>
              </w:rPr>
              <w:t xml:space="preserve"> role. They do not have access to parts of Gun Wharf due to RAAC. </w:t>
            </w:r>
          </w:p>
          <w:p w14:paraId="0A057775" w14:textId="66FFCFA9" w:rsidR="008120B3" w:rsidRPr="009879BF" w:rsidRDefault="002F469B" w:rsidP="002F469B">
            <w:pPr>
              <w:rPr>
                <w:rFonts w:eastAsia="Batang" w:cstheme="minorHAnsi"/>
                <w:b/>
              </w:rPr>
            </w:pPr>
            <w:r w:rsidRPr="009879BF">
              <w:rPr>
                <w:rFonts w:eastAsia="Batang" w:cstheme="minorHAnsi"/>
                <w:b/>
              </w:rPr>
              <w:t>Marketing* – Jeff Sims</w:t>
            </w:r>
            <w:r w:rsidR="00D34220" w:rsidRPr="009879BF">
              <w:rPr>
                <w:rFonts w:eastAsia="Batang" w:cstheme="minorHAnsi"/>
                <w:b/>
              </w:rPr>
              <w:t>- see written update</w:t>
            </w:r>
          </w:p>
          <w:p w14:paraId="497E9BC6" w14:textId="77777777" w:rsidR="002F469B" w:rsidRPr="009879BF" w:rsidRDefault="002F469B" w:rsidP="002F469B">
            <w:pPr>
              <w:rPr>
                <w:rFonts w:eastAsia="Batang" w:cstheme="minorHAnsi"/>
              </w:rPr>
            </w:pPr>
          </w:p>
          <w:p w14:paraId="7EA1F3E9" w14:textId="5CA7A16D" w:rsidR="002F469B" w:rsidRPr="009879BF" w:rsidRDefault="002F469B" w:rsidP="002F469B">
            <w:pPr>
              <w:rPr>
                <w:rFonts w:eastAsia="Batang" w:cstheme="minorHAnsi"/>
                <w:b/>
              </w:rPr>
            </w:pPr>
            <w:r w:rsidRPr="009879BF">
              <w:rPr>
                <w:rFonts w:eastAsia="Batang" w:cstheme="minorHAnsi"/>
                <w:b/>
              </w:rPr>
              <w:t>Events - Becs Wilcox</w:t>
            </w:r>
            <w:r w:rsidR="00D34220" w:rsidRPr="009879BF">
              <w:rPr>
                <w:rFonts w:eastAsia="Batang" w:cstheme="minorHAnsi"/>
                <w:b/>
              </w:rPr>
              <w:t xml:space="preserve"> - see written update</w:t>
            </w:r>
          </w:p>
          <w:p w14:paraId="15EC23E3" w14:textId="0A7AF255" w:rsidR="002F469B" w:rsidRPr="009879BF" w:rsidRDefault="008120B3" w:rsidP="002F469B">
            <w:pPr>
              <w:rPr>
                <w:rFonts w:eastAsia="Batang" w:cstheme="minorHAnsi"/>
              </w:rPr>
            </w:pPr>
            <w:r w:rsidRPr="009879BF">
              <w:rPr>
                <w:rFonts w:eastAsia="Batang" w:cstheme="minorHAnsi"/>
              </w:rPr>
              <w:lastRenderedPageBreak/>
              <w:t>We are working with White Label Creative to agree the themes, speakers and sponsors. We hope to run the event between 20</w:t>
            </w:r>
            <w:r w:rsidRPr="009879BF">
              <w:rPr>
                <w:rFonts w:eastAsia="Batang" w:cstheme="minorHAnsi"/>
                <w:vertAlign w:val="superscript"/>
              </w:rPr>
              <w:t>th</w:t>
            </w:r>
            <w:r w:rsidRPr="009879BF">
              <w:rPr>
                <w:rFonts w:eastAsia="Batang" w:cstheme="minorHAnsi"/>
              </w:rPr>
              <w:t xml:space="preserve"> Feb to 20</w:t>
            </w:r>
            <w:r w:rsidRPr="009879BF">
              <w:rPr>
                <w:rFonts w:eastAsia="Batang" w:cstheme="minorHAnsi"/>
                <w:vertAlign w:val="superscript"/>
              </w:rPr>
              <w:t>th</w:t>
            </w:r>
            <w:r w:rsidRPr="009879BF">
              <w:rPr>
                <w:rFonts w:eastAsia="Batang" w:cstheme="minorHAnsi"/>
              </w:rPr>
              <w:t xml:space="preserve"> March to avoid the pre-election period which could occur if there is a May election. Medway has PCC elections in May. </w:t>
            </w:r>
          </w:p>
          <w:p w14:paraId="033A98EE" w14:textId="77777777" w:rsidR="008120B3" w:rsidRPr="009879BF" w:rsidRDefault="008120B3" w:rsidP="002F469B">
            <w:pPr>
              <w:rPr>
                <w:rFonts w:eastAsia="Batang" w:cstheme="minorHAnsi"/>
              </w:rPr>
            </w:pPr>
          </w:p>
          <w:p w14:paraId="2617257C" w14:textId="38273049" w:rsidR="002F469B" w:rsidRPr="009879BF" w:rsidRDefault="002F469B" w:rsidP="002F469B">
            <w:pPr>
              <w:rPr>
                <w:rFonts w:eastAsia="Batang" w:cstheme="minorHAnsi"/>
              </w:rPr>
            </w:pPr>
            <w:r w:rsidRPr="009879BF">
              <w:rPr>
                <w:rFonts w:eastAsia="Batang" w:cstheme="minorHAnsi"/>
                <w:b/>
              </w:rPr>
              <w:t>Commissioning Update – Simon Mitchell and Christy Holden</w:t>
            </w:r>
            <w:r w:rsidR="0029435A" w:rsidRPr="009879BF">
              <w:rPr>
                <w:rFonts w:eastAsia="Batang" w:cstheme="minorHAnsi"/>
                <w:b/>
              </w:rPr>
              <w:t xml:space="preserve"> </w:t>
            </w:r>
            <w:r w:rsidR="0029435A" w:rsidRPr="009879BF">
              <w:rPr>
                <w:rFonts w:eastAsia="Batang" w:cstheme="minorHAnsi"/>
              </w:rPr>
              <w:t xml:space="preserve">(see CH’s update in the </w:t>
            </w:r>
            <w:r w:rsidR="0029435A" w:rsidRPr="009879BF">
              <w:rPr>
                <w:rFonts w:cstheme="minorHAnsi"/>
              </w:rPr>
              <w:t>Seeking a lead for DFGs</w:t>
            </w:r>
            <w:r w:rsidR="0029435A" w:rsidRPr="009879BF">
              <w:rPr>
                <w:rFonts w:cstheme="minorHAnsi"/>
              </w:rPr>
              <w:t xml:space="preserve"> section above)</w:t>
            </w:r>
          </w:p>
          <w:p w14:paraId="233692EB" w14:textId="77777777" w:rsidR="002F469B" w:rsidRPr="009879BF" w:rsidRDefault="002F469B" w:rsidP="002F469B">
            <w:pPr>
              <w:rPr>
                <w:rFonts w:eastAsia="Batang" w:cstheme="minorHAnsi"/>
              </w:rPr>
            </w:pPr>
          </w:p>
          <w:p w14:paraId="6105D8FE" w14:textId="6DB565A6" w:rsidR="002F469B" w:rsidRPr="009879BF" w:rsidRDefault="002F469B" w:rsidP="002F469B">
            <w:pPr>
              <w:rPr>
                <w:rFonts w:eastAsia="Batang" w:cstheme="minorHAnsi"/>
              </w:rPr>
            </w:pPr>
            <w:r w:rsidRPr="009879BF">
              <w:rPr>
                <w:rFonts w:eastAsia="Batang" w:cstheme="minorHAnsi"/>
                <w:b/>
              </w:rPr>
              <w:t>SELEP – Brian Horton</w:t>
            </w:r>
          </w:p>
          <w:p w14:paraId="63098A16" w14:textId="6B62D127" w:rsidR="002F469B" w:rsidRPr="009879BF" w:rsidRDefault="00D34220" w:rsidP="002F469B">
            <w:pPr>
              <w:rPr>
                <w:rFonts w:eastAsia="Batang" w:cstheme="minorHAnsi"/>
              </w:rPr>
            </w:pPr>
            <w:r w:rsidRPr="009879BF">
              <w:rPr>
                <w:rFonts w:eastAsia="Batang" w:cstheme="minorHAnsi"/>
              </w:rPr>
              <w:t xml:space="preserve">The transition arrangements are progressing. There is a desire to do housing and development issues on a wider than county basis if funding can be arranged. This group would need to decide whether a new group would be recognised the way SELEP is by this group. </w:t>
            </w:r>
          </w:p>
          <w:p w14:paraId="710A10C2" w14:textId="68FEDF00" w:rsidR="009C4041" w:rsidRPr="009879BF" w:rsidRDefault="009C4041" w:rsidP="00A71C70">
            <w:pPr>
              <w:rPr>
                <w:rFonts w:cstheme="minorHAnsi"/>
              </w:rPr>
            </w:pPr>
          </w:p>
        </w:tc>
        <w:tc>
          <w:tcPr>
            <w:tcW w:w="708" w:type="dxa"/>
            <w:shd w:val="clear" w:color="auto" w:fill="auto"/>
          </w:tcPr>
          <w:p w14:paraId="2A31CDED" w14:textId="0D161661" w:rsidR="001B7148" w:rsidRPr="009879BF" w:rsidRDefault="001B7148" w:rsidP="00A71C70">
            <w:pPr>
              <w:rPr>
                <w:rFonts w:cstheme="minorHAnsi"/>
              </w:rPr>
            </w:pPr>
          </w:p>
        </w:tc>
        <w:tc>
          <w:tcPr>
            <w:tcW w:w="3260" w:type="dxa"/>
            <w:shd w:val="clear" w:color="auto" w:fill="auto"/>
          </w:tcPr>
          <w:p w14:paraId="53B5C2DB" w14:textId="001FC3FB" w:rsidR="001B7148" w:rsidRPr="009879BF" w:rsidRDefault="001B7148" w:rsidP="00A71C70">
            <w:pPr>
              <w:rPr>
                <w:rFonts w:cstheme="minorHAnsi"/>
              </w:rPr>
            </w:pPr>
          </w:p>
        </w:tc>
      </w:tr>
      <w:tr w:rsidR="00A77846" w:rsidRPr="009879BF" w14:paraId="5483A15D" w14:textId="77777777" w:rsidTr="009879BF">
        <w:trPr>
          <w:trHeight w:val="497"/>
        </w:trPr>
        <w:tc>
          <w:tcPr>
            <w:tcW w:w="1560" w:type="dxa"/>
            <w:shd w:val="clear" w:color="auto" w:fill="auto"/>
          </w:tcPr>
          <w:p w14:paraId="78C817E9" w14:textId="6BA2679C" w:rsidR="00A77846" w:rsidRPr="009879BF" w:rsidRDefault="002F469B" w:rsidP="00A71C70">
            <w:pPr>
              <w:rPr>
                <w:rFonts w:cstheme="minorHAnsi"/>
                <w:b/>
              </w:rPr>
            </w:pPr>
            <w:r w:rsidRPr="009879BF">
              <w:rPr>
                <w:rFonts w:cstheme="minorHAnsi"/>
                <w:b/>
              </w:rPr>
              <w:t>Planning protocol</w:t>
            </w:r>
          </w:p>
        </w:tc>
        <w:tc>
          <w:tcPr>
            <w:tcW w:w="9498" w:type="dxa"/>
            <w:shd w:val="clear" w:color="auto" w:fill="auto"/>
          </w:tcPr>
          <w:p w14:paraId="2F4A3690" w14:textId="21712C9E" w:rsidR="009266FB" w:rsidRPr="009879BF" w:rsidRDefault="002F469B" w:rsidP="00A71C70">
            <w:pPr>
              <w:rPr>
                <w:rFonts w:cstheme="minorHAnsi"/>
              </w:rPr>
            </w:pPr>
            <w:r w:rsidRPr="009879BF">
              <w:rPr>
                <w:rFonts w:cstheme="minorHAnsi"/>
              </w:rPr>
              <w:t>Brian, Nick, Simon</w:t>
            </w:r>
            <w:r w:rsidR="00D34220" w:rsidRPr="009879BF">
              <w:rPr>
                <w:rFonts w:cstheme="minorHAnsi"/>
              </w:rPr>
              <w:t xml:space="preserve"> – postpone to when Nick and Simon as present. </w:t>
            </w:r>
          </w:p>
        </w:tc>
        <w:tc>
          <w:tcPr>
            <w:tcW w:w="708" w:type="dxa"/>
            <w:shd w:val="clear" w:color="auto" w:fill="auto"/>
          </w:tcPr>
          <w:p w14:paraId="4D1C01F6" w14:textId="05C77674" w:rsidR="002A08A9" w:rsidRPr="009879BF" w:rsidRDefault="002A08A9" w:rsidP="00A71C70">
            <w:pPr>
              <w:rPr>
                <w:rFonts w:cstheme="minorHAnsi"/>
              </w:rPr>
            </w:pPr>
          </w:p>
        </w:tc>
        <w:tc>
          <w:tcPr>
            <w:tcW w:w="3260" w:type="dxa"/>
            <w:shd w:val="clear" w:color="auto" w:fill="auto"/>
          </w:tcPr>
          <w:p w14:paraId="4684176E" w14:textId="2B1A02F9" w:rsidR="002A08A9" w:rsidRPr="009879BF" w:rsidRDefault="002A08A9" w:rsidP="00A71C70">
            <w:pPr>
              <w:rPr>
                <w:rFonts w:cstheme="minorHAnsi"/>
              </w:rPr>
            </w:pPr>
          </w:p>
        </w:tc>
      </w:tr>
      <w:tr w:rsidR="00CD5ABE" w:rsidRPr="009879BF" w14:paraId="77369CFD" w14:textId="77777777" w:rsidTr="006E702D">
        <w:trPr>
          <w:trHeight w:val="752"/>
        </w:trPr>
        <w:tc>
          <w:tcPr>
            <w:tcW w:w="1560" w:type="dxa"/>
            <w:shd w:val="clear" w:color="auto" w:fill="auto"/>
          </w:tcPr>
          <w:p w14:paraId="77371F67" w14:textId="565FF699" w:rsidR="00CD5ABE" w:rsidRPr="009879BF" w:rsidRDefault="002F469B" w:rsidP="00A71C70">
            <w:pPr>
              <w:rPr>
                <w:rFonts w:cstheme="minorHAnsi"/>
                <w:b/>
              </w:rPr>
            </w:pPr>
            <w:r w:rsidRPr="009879BF">
              <w:rPr>
                <w:rFonts w:cstheme="minorHAnsi"/>
                <w:b/>
              </w:rPr>
              <w:t>K&amp;MHS</w:t>
            </w:r>
          </w:p>
        </w:tc>
        <w:tc>
          <w:tcPr>
            <w:tcW w:w="9498" w:type="dxa"/>
            <w:shd w:val="clear" w:color="auto" w:fill="auto"/>
          </w:tcPr>
          <w:p w14:paraId="18BCA7AF" w14:textId="4E176D54" w:rsidR="00BE6D7E" w:rsidRPr="009879BF" w:rsidRDefault="002F469B" w:rsidP="00A71C70">
            <w:pPr>
              <w:rPr>
                <w:rFonts w:cstheme="minorHAnsi"/>
              </w:rPr>
            </w:pPr>
            <w:r w:rsidRPr="009879BF">
              <w:rPr>
                <w:rFonts w:cstheme="minorHAnsi"/>
              </w:rPr>
              <w:t>Brian</w:t>
            </w:r>
            <w:r w:rsidR="00220A10" w:rsidRPr="009879BF">
              <w:rPr>
                <w:rFonts w:cstheme="minorHAnsi"/>
              </w:rPr>
              <w:t xml:space="preserve"> we are focusi</w:t>
            </w:r>
            <w:r w:rsidR="00D34220" w:rsidRPr="009879BF">
              <w:rPr>
                <w:rFonts w:cstheme="minorHAnsi"/>
              </w:rPr>
              <w:t xml:space="preserve">ng attending on delivering the existing strategy and forming the 2025-30 strategy. We will ensure partners are fully involved. </w:t>
            </w:r>
          </w:p>
        </w:tc>
        <w:tc>
          <w:tcPr>
            <w:tcW w:w="708" w:type="dxa"/>
            <w:shd w:val="clear" w:color="auto" w:fill="auto"/>
          </w:tcPr>
          <w:p w14:paraId="1879A265" w14:textId="4B78CC1D" w:rsidR="006F7503" w:rsidRPr="009879BF" w:rsidRDefault="006F7503" w:rsidP="00A71C70">
            <w:pPr>
              <w:rPr>
                <w:rFonts w:cstheme="minorHAnsi"/>
              </w:rPr>
            </w:pPr>
          </w:p>
        </w:tc>
        <w:tc>
          <w:tcPr>
            <w:tcW w:w="3260" w:type="dxa"/>
            <w:shd w:val="clear" w:color="auto" w:fill="auto"/>
          </w:tcPr>
          <w:p w14:paraId="0D57AA8D" w14:textId="21D6E0BF" w:rsidR="006F7503" w:rsidRPr="009879BF" w:rsidRDefault="006F7503" w:rsidP="00A71C70">
            <w:pPr>
              <w:rPr>
                <w:rFonts w:cstheme="minorHAnsi"/>
              </w:rPr>
            </w:pPr>
          </w:p>
        </w:tc>
      </w:tr>
      <w:tr w:rsidR="00CD5ABE" w:rsidRPr="009879BF" w14:paraId="29EF785D" w14:textId="77777777" w:rsidTr="006E702D">
        <w:trPr>
          <w:trHeight w:val="752"/>
        </w:trPr>
        <w:tc>
          <w:tcPr>
            <w:tcW w:w="1560" w:type="dxa"/>
            <w:shd w:val="clear" w:color="auto" w:fill="auto"/>
          </w:tcPr>
          <w:p w14:paraId="3886C340" w14:textId="6454D7AF" w:rsidR="00CD5ABE" w:rsidRPr="009879BF" w:rsidRDefault="002F469B" w:rsidP="00A71C70">
            <w:pPr>
              <w:rPr>
                <w:rFonts w:cstheme="minorHAnsi"/>
                <w:b/>
              </w:rPr>
            </w:pPr>
            <w:r w:rsidRPr="009879BF">
              <w:rPr>
                <w:rFonts w:cstheme="minorHAnsi"/>
                <w:b/>
              </w:rPr>
              <w:t>Homes England Update</w:t>
            </w:r>
          </w:p>
        </w:tc>
        <w:tc>
          <w:tcPr>
            <w:tcW w:w="9498" w:type="dxa"/>
            <w:shd w:val="clear" w:color="auto" w:fill="auto"/>
          </w:tcPr>
          <w:p w14:paraId="7A780E1E" w14:textId="4E2496C2" w:rsidR="005F0A73" w:rsidRPr="009879BF" w:rsidRDefault="0029435A" w:rsidP="00A71C70">
            <w:pPr>
              <w:rPr>
                <w:rFonts w:cstheme="minorHAnsi"/>
              </w:rPr>
            </w:pPr>
            <w:r w:rsidRPr="009879BF">
              <w:rPr>
                <w:rFonts w:cstheme="minorHAnsi"/>
              </w:rPr>
              <w:t xml:space="preserve">The </w:t>
            </w:r>
            <w:r w:rsidR="00D34220" w:rsidRPr="009879BF">
              <w:rPr>
                <w:rFonts w:cstheme="minorHAnsi"/>
              </w:rPr>
              <w:t xml:space="preserve">Cabinet reshuffle brought a new housing minister; Lee Rowley. The policies and approaches remain the same. The Autumn Statement announcements cover more money for affordable housing and anticipate additional capacity funding and who the beneficiaries will </w:t>
            </w:r>
            <w:r w:rsidRPr="009879BF">
              <w:rPr>
                <w:rFonts w:cstheme="minorHAnsi"/>
              </w:rPr>
              <w:t>be which should help planning. They are w</w:t>
            </w:r>
            <w:r w:rsidR="00D34220" w:rsidRPr="009879BF">
              <w:rPr>
                <w:rFonts w:cstheme="minorHAnsi"/>
              </w:rPr>
              <w:t xml:space="preserve">orking with LAs along the estuary to unlock housing delivery. </w:t>
            </w:r>
          </w:p>
          <w:p w14:paraId="26A73884" w14:textId="77777777" w:rsidR="00D34220" w:rsidRPr="009879BF" w:rsidRDefault="00D34220" w:rsidP="00A71C70">
            <w:pPr>
              <w:rPr>
                <w:rFonts w:cstheme="minorHAnsi"/>
              </w:rPr>
            </w:pPr>
          </w:p>
          <w:p w14:paraId="27B595A7" w14:textId="77777777" w:rsidR="00D34220" w:rsidRPr="009879BF" w:rsidRDefault="00D34220" w:rsidP="00A71C70">
            <w:pPr>
              <w:rPr>
                <w:rFonts w:cstheme="minorHAnsi"/>
              </w:rPr>
            </w:pPr>
            <w:r w:rsidRPr="009879BF">
              <w:rPr>
                <w:rFonts w:cstheme="minorHAnsi"/>
              </w:rPr>
              <w:t xml:space="preserve">BH There is an affordable housing roundtable tomorrow. It will discuss levels of grant, grant being applied to market failure around s106 processes. Any findings will be fed back to HE. </w:t>
            </w:r>
          </w:p>
          <w:p w14:paraId="5C64502C" w14:textId="77777777" w:rsidR="00D34220" w:rsidRPr="009879BF" w:rsidRDefault="00D34220" w:rsidP="00A71C70">
            <w:pPr>
              <w:rPr>
                <w:rFonts w:cstheme="minorHAnsi"/>
              </w:rPr>
            </w:pPr>
          </w:p>
          <w:p w14:paraId="64959228" w14:textId="77777777" w:rsidR="00D34220" w:rsidRPr="009879BF" w:rsidRDefault="00D34220" w:rsidP="00A71C70">
            <w:pPr>
              <w:rPr>
                <w:rFonts w:cstheme="minorHAnsi"/>
              </w:rPr>
            </w:pPr>
            <w:r w:rsidRPr="009879BF">
              <w:rPr>
                <w:rFonts w:cstheme="minorHAnsi"/>
              </w:rPr>
              <w:t xml:space="preserve">SJ the better the evidence base you can provide showing the issues the better. Please take any guidance from Becky Ashley on that. </w:t>
            </w:r>
          </w:p>
          <w:p w14:paraId="2D44FB42" w14:textId="77777777" w:rsidR="00D34220" w:rsidRPr="009879BF" w:rsidRDefault="00D34220" w:rsidP="00A71C70">
            <w:pPr>
              <w:rPr>
                <w:rFonts w:cstheme="minorHAnsi"/>
              </w:rPr>
            </w:pPr>
          </w:p>
          <w:p w14:paraId="3EA26B64" w14:textId="77777777" w:rsidR="00D34220" w:rsidRPr="009879BF" w:rsidRDefault="00D34220" w:rsidP="00A71C70">
            <w:pPr>
              <w:rPr>
                <w:rFonts w:cstheme="minorHAnsi"/>
              </w:rPr>
            </w:pPr>
            <w:r w:rsidRPr="009879BF">
              <w:rPr>
                <w:rFonts w:cstheme="minorHAnsi"/>
              </w:rPr>
              <w:t xml:space="preserve">BH rent policy, LHAs, grant rates will be discussed. </w:t>
            </w:r>
          </w:p>
          <w:p w14:paraId="41E3AEA8" w14:textId="77777777" w:rsidR="00D34220" w:rsidRPr="009879BF" w:rsidRDefault="00D34220" w:rsidP="00A71C70">
            <w:pPr>
              <w:rPr>
                <w:rFonts w:cstheme="minorHAnsi"/>
              </w:rPr>
            </w:pPr>
          </w:p>
          <w:p w14:paraId="24FD3AE7" w14:textId="52A98163" w:rsidR="00D34220" w:rsidRPr="009879BF" w:rsidRDefault="00D34220" w:rsidP="00A71C70">
            <w:pPr>
              <w:rPr>
                <w:rFonts w:cstheme="minorHAnsi"/>
              </w:rPr>
            </w:pPr>
            <w:r w:rsidRPr="009879BF">
              <w:rPr>
                <w:rFonts w:cstheme="minorHAnsi"/>
              </w:rPr>
              <w:t xml:space="preserve">SG we will also benefit from certainty to help with planning. </w:t>
            </w:r>
          </w:p>
        </w:tc>
        <w:tc>
          <w:tcPr>
            <w:tcW w:w="708" w:type="dxa"/>
            <w:shd w:val="clear" w:color="auto" w:fill="auto"/>
          </w:tcPr>
          <w:p w14:paraId="21C982CA" w14:textId="10E39281" w:rsidR="002A08A9" w:rsidRPr="009879BF" w:rsidRDefault="002A08A9" w:rsidP="00A71C70">
            <w:pPr>
              <w:rPr>
                <w:rFonts w:cstheme="minorHAnsi"/>
              </w:rPr>
            </w:pPr>
          </w:p>
        </w:tc>
        <w:tc>
          <w:tcPr>
            <w:tcW w:w="3260" w:type="dxa"/>
            <w:shd w:val="clear" w:color="auto" w:fill="auto"/>
          </w:tcPr>
          <w:p w14:paraId="4AAB552D" w14:textId="74E0117D" w:rsidR="002A08A9" w:rsidRPr="009879BF" w:rsidRDefault="002A08A9" w:rsidP="00A71C70">
            <w:pPr>
              <w:rPr>
                <w:rFonts w:cstheme="minorHAnsi"/>
              </w:rPr>
            </w:pPr>
          </w:p>
        </w:tc>
      </w:tr>
      <w:tr w:rsidR="00F17BE4" w:rsidRPr="009879BF" w14:paraId="2F67975D" w14:textId="77777777" w:rsidTr="009879BF">
        <w:trPr>
          <w:trHeight w:val="302"/>
        </w:trPr>
        <w:tc>
          <w:tcPr>
            <w:tcW w:w="1560" w:type="dxa"/>
            <w:shd w:val="clear" w:color="auto" w:fill="auto"/>
          </w:tcPr>
          <w:p w14:paraId="22C810C2" w14:textId="211CD765" w:rsidR="00F17BE4" w:rsidRPr="009879BF" w:rsidRDefault="0004371E" w:rsidP="00A71C70">
            <w:pPr>
              <w:rPr>
                <w:rFonts w:cstheme="minorHAnsi"/>
                <w:b/>
              </w:rPr>
            </w:pPr>
            <w:r w:rsidRPr="009879BF">
              <w:rPr>
                <w:rFonts w:cstheme="minorHAnsi"/>
                <w:b/>
              </w:rPr>
              <w:t>AOB</w:t>
            </w:r>
          </w:p>
        </w:tc>
        <w:tc>
          <w:tcPr>
            <w:tcW w:w="9498" w:type="dxa"/>
            <w:shd w:val="clear" w:color="auto" w:fill="auto"/>
          </w:tcPr>
          <w:p w14:paraId="730C71DE" w14:textId="7F7EEE45" w:rsidR="007D7AE7" w:rsidRPr="009879BF" w:rsidRDefault="00A54592" w:rsidP="00A71C70">
            <w:pPr>
              <w:rPr>
                <w:rFonts w:eastAsia="Batang" w:cstheme="minorHAnsi"/>
              </w:rPr>
            </w:pPr>
            <w:r w:rsidRPr="009879BF">
              <w:rPr>
                <w:rFonts w:eastAsia="Batang" w:cstheme="minorHAnsi"/>
              </w:rPr>
              <w:t>Dates of 2024 KHG Board meetings; 6 Feb; 28</w:t>
            </w:r>
            <w:r w:rsidRPr="009879BF">
              <w:rPr>
                <w:rFonts w:eastAsia="Batang" w:cstheme="minorHAnsi"/>
                <w:vertAlign w:val="superscript"/>
              </w:rPr>
              <w:t>th</w:t>
            </w:r>
            <w:r w:rsidRPr="009879BF">
              <w:rPr>
                <w:rFonts w:eastAsia="Batang" w:cstheme="minorHAnsi"/>
              </w:rPr>
              <w:t xml:space="preserve"> March; 16</w:t>
            </w:r>
            <w:r w:rsidRPr="009879BF">
              <w:rPr>
                <w:rFonts w:eastAsia="Batang" w:cstheme="minorHAnsi"/>
                <w:vertAlign w:val="superscript"/>
              </w:rPr>
              <w:t>th</w:t>
            </w:r>
            <w:r w:rsidRPr="009879BF">
              <w:rPr>
                <w:rFonts w:eastAsia="Batang" w:cstheme="minorHAnsi"/>
              </w:rPr>
              <w:t xml:space="preserve"> May; 18</w:t>
            </w:r>
            <w:r w:rsidRPr="009879BF">
              <w:rPr>
                <w:rFonts w:eastAsia="Batang" w:cstheme="minorHAnsi"/>
                <w:vertAlign w:val="superscript"/>
              </w:rPr>
              <w:t>th</w:t>
            </w:r>
            <w:r w:rsidRPr="009879BF">
              <w:rPr>
                <w:rFonts w:eastAsia="Batang" w:cstheme="minorHAnsi"/>
              </w:rPr>
              <w:t xml:space="preserve"> Jul; 3</w:t>
            </w:r>
            <w:r w:rsidRPr="009879BF">
              <w:rPr>
                <w:rFonts w:eastAsia="Batang" w:cstheme="minorHAnsi"/>
                <w:vertAlign w:val="superscript"/>
              </w:rPr>
              <w:t>rd</w:t>
            </w:r>
            <w:r w:rsidRPr="009879BF">
              <w:rPr>
                <w:rFonts w:eastAsia="Batang" w:cstheme="minorHAnsi"/>
              </w:rPr>
              <w:t xml:space="preserve"> Oct and 21</w:t>
            </w:r>
            <w:r w:rsidRPr="009879BF">
              <w:rPr>
                <w:rFonts w:eastAsia="Batang" w:cstheme="minorHAnsi"/>
                <w:vertAlign w:val="superscript"/>
              </w:rPr>
              <w:t>st</w:t>
            </w:r>
            <w:r w:rsidRPr="009879BF">
              <w:rPr>
                <w:rFonts w:eastAsia="Batang" w:cstheme="minorHAnsi"/>
              </w:rPr>
              <w:t xml:space="preserve"> Nov. </w:t>
            </w:r>
          </w:p>
        </w:tc>
        <w:tc>
          <w:tcPr>
            <w:tcW w:w="708" w:type="dxa"/>
            <w:shd w:val="clear" w:color="auto" w:fill="auto"/>
          </w:tcPr>
          <w:p w14:paraId="3F793621" w14:textId="72E5BFBD" w:rsidR="00621087" w:rsidRPr="009879BF" w:rsidRDefault="00621087" w:rsidP="00A71C70">
            <w:pPr>
              <w:rPr>
                <w:rFonts w:cstheme="minorHAnsi"/>
              </w:rPr>
            </w:pPr>
          </w:p>
        </w:tc>
        <w:tc>
          <w:tcPr>
            <w:tcW w:w="3260" w:type="dxa"/>
            <w:shd w:val="clear" w:color="auto" w:fill="auto"/>
          </w:tcPr>
          <w:p w14:paraId="281E59CB" w14:textId="78C9DB0F" w:rsidR="00621087" w:rsidRPr="009879BF" w:rsidRDefault="00621087" w:rsidP="00A71C70">
            <w:pPr>
              <w:rPr>
                <w:rFonts w:cstheme="minorHAnsi"/>
              </w:rPr>
            </w:pPr>
          </w:p>
        </w:tc>
      </w:tr>
    </w:tbl>
    <w:p w14:paraId="01247DB1" w14:textId="77777777" w:rsidR="00A858F7" w:rsidRDefault="00A858F7" w:rsidP="00A71C70">
      <w:pPr>
        <w:pStyle w:val="ListParagraph"/>
        <w:ind w:left="-993"/>
        <w:rPr>
          <w:rFonts w:ascii="Arial" w:hAnsi="Arial" w:cs="Arial"/>
          <w:b/>
        </w:rPr>
      </w:pPr>
    </w:p>
    <w:p w14:paraId="0FB78278" w14:textId="07E54213" w:rsidR="00F418B5" w:rsidRPr="00A858F7" w:rsidRDefault="00A858F7" w:rsidP="00A71C70">
      <w:pPr>
        <w:pStyle w:val="ListParagraph"/>
        <w:ind w:left="-993"/>
        <w:rPr>
          <w:rFonts w:ascii="Arial" w:hAnsi="Arial" w:cs="Arial"/>
          <w:b/>
        </w:rPr>
      </w:pPr>
      <w:r>
        <w:rPr>
          <w:rFonts w:ascii="Arial" w:hAnsi="Arial" w:cs="Arial"/>
          <w:b/>
        </w:rPr>
        <w:t>*Papers shared in advance of meeting</w:t>
      </w:r>
    </w:p>
    <w:sectPr w:rsidR="00F418B5" w:rsidRPr="00A858F7" w:rsidSect="0016325A">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C28D0" w:rsidRDefault="002C28D0" w:rsidP="001D0582">
      <w:pPr>
        <w:spacing w:after="0" w:line="240" w:lineRule="auto"/>
      </w:pPr>
      <w:r>
        <w:separator/>
      </w:r>
    </w:p>
  </w:endnote>
  <w:endnote w:type="continuationSeparator" w:id="0">
    <w:p w14:paraId="62EBF3C5" w14:textId="77777777" w:rsidR="002C28D0" w:rsidRDefault="002C28D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DFDA0F9" w:rsidR="002C28D0" w:rsidRDefault="002C28D0">
        <w:pPr>
          <w:pStyle w:val="Footer"/>
          <w:jc w:val="center"/>
        </w:pPr>
        <w:r>
          <w:fldChar w:fldCharType="begin"/>
        </w:r>
        <w:r>
          <w:instrText xml:space="preserve"> PAGE   \* MERGEFORMAT </w:instrText>
        </w:r>
        <w:r>
          <w:fldChar w:fldCharType="separate"/>
        </w:r>
        <w:r w:rsidR="009879BF">
          <w:rPr>
            <w:noProof/>
          </w:rPr>
          <w:t>3</w:t>
        </w:r>
        <w:r>
          <w:rPr>
            <w:noProof/>
          </w:rPr>
          <w:fldChar w:fldCharType="end"/>
        </w:r>
      </w:p>
    </w:sdtContent>
  </w:sdt>
  <w:p w14:paraId="110FFD37" w14:textId="77777777" w:rsidR="002C28D0" w:rsidRDefault="002C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C28D0" w:rsidRDefault="002C28D0" w:rsidP="001D0582">
      <w:pPr>
        <w:spacing w:after="0" w:line="240" w:lineRule="auto"/>
      </w:pPr>
      <w:r>
        <w:separator/>
      </w:r>
    </w:p>
  </w:footnote>
  <w:footnote w:type="continuationSeparator" w:id="0">
    <w:p w14:paraId="5997CC1D" w14:textId="77777777" w:rsidR="002C28D0" w:rsidRDefault="002C28D0"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42A2"/>
    <w:multiLevelType w:val="hybridMultilevel"/>
    <w:tmpl w:val="139C8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0"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16F6D"/>
    <w:multiLevelType w:val="hybridMultilevel"/>
    <w:tmpl w:val="3B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A0BAF"/>
    <w:multiLevelType w:val="hybridMultilevel"/>
    <w:tmpl w:val="A348ADF0"/>
    <w:lvl w:ilvl="0" w:tplc="3BBCE4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
  </w:num>
  <w:num w:numId="4">
    <w:abstractNumId w:val="23"/>
  </w:num>
  <w:num w:numId="5">
    <w:abstractNumId w:val="6"/>
  </w:num>
  <w:num w:numId="6">
    <w:abstractNumId w:val="20"/>
  </w:num>
  <w:num w:numId="7">
    <w:abstractNumId w:val="4"/>
  </w:num>
  <w:num w:numId="8">
    <w:abstractNumId w:val="22"/>
  </w:num>
  <w:num w:numId="9">
    <w:abstractNumId w:val="10"/>
  </w:num>
  <w:num w:numId="10">
    <w:abstractNumId w:val="8"/>
  </w:num>
  <w:num w:numId="11">
    <w:abstractNumId w:val="13"/>
  </w:num>
  <w:num w:numId="12">
    <w:abstractNumId w:val="7"/>
  </w:num>
  <w:num w:numId="13">
    <w:abstractNumId w:val="18"/>
  </w:num>
  <w:num w:numId="14">
    <w:abstractNumId w:val="14"/>
  </w:num>
  <w:num w:numId="15">
    <w:abstractNumId w:val="16"/>
  </w:num>
  <w:num w:numId="16">
    <w:abstractNumId w:val="5"/>
  </w:num>
  <w:num w:numId="17">
    <w:abstractNumId w:val="17"/>
  </w:num>
  <w:num w:numId="18">
    <w:abstractNumId w:val="19"/>
  </w:num>
  <w:num w:numId="19">
    <w:abstractNumId w:val="11"/>
  </w:num>
  <w:num w:numId="20">
    <w:abstractNumId w:val="9"/>
  </w:num>
  <w:num w:numId="21">
    <w:abstractNumId w:val="0"/>
  </w:num>
  <w:num w:numId="22">
    <w:abstractNumId w:val="15"/>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0EB3"/>
    <w:rsid w:val="0008129C"/>
    <w:rsid w:val="00081C12"/>
    <w:rsid w:val="00084F97"/>
    <w:rsid w:val="00085473"/>
    <w:rsid w:val="0008644B"/>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70B"/>
    <w:rsid w:val="000B4C89"/>
    <w:rsid w:val="000B54B8"/>
    <w:rsid w:val="000B5B47"/>
    <w:rsid w:val="000C31B1"/>
    <w:rsid w:val="000C5D16"/>
    <w:rsid w:val="000C680D"/>
    <w:rsid w:val="000C69C0"/>
    <w:rsid w:val="000C6D92"/>
    <w:rsid w:val="000D088D"/>
    <w:rsid w:val="000D1026"/>
    <w:rsid w:val="000D16EE"/>
    <w:rsid w:val="000D2F8E"/>
    <w:rsid w:val="000D3173"/>
    <w:rsid w:val="000D32C4"/>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1D9E"/>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181"/>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3759"/>
    <w:rsid w:val="00195412"/>
    <w:rsid w:val="0019726F"/>
    <w:rsid w:val="00197A19"/>
    <w:rsid w:val="00197BCD"/>
    <w:rsid w:val="001A0526"/>
    <w:rsid w:val="001A1471"/>
    <w:rsid w:val="001A1975"/>
    <w:rsid w:val="001A2367"/>
    <w:rsid w:val="001A2C5F"/>
    <w:rsid w:val="001B10AF"/>
    <w:rsid w:val="001B142B"/>
    <w:rsid w:val="001B38F1"/>
    <w:rsid w:val="001B4C9F"/>
    <w:rsid w:val="001B7148"/>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0A10"/>
    <w:rsid w:val="0022435F"/>
    <w:rsid w:val="00224F1D"/>
    <w:rsid w:val="00225B30"/>
    <w:rsid w:val="00231434"/>
    <w:rsid w:val="00235BE7"/>
    <w:rsid w:val="002370E6"/>
    <w:rsid w:val="0023737F"/>
    <w:rsid w:val="00241199"/>
    <w:rsid w:val="00242DA2"/>
    <w:rsid w:val="00243F41"/>
    <w:rsid w:val="0025109E"/>
    <w:rsid w:val="00251355"/>
    <w:rsid w:val="00251460"/>
    <w:rsid w:val="00251DE6"/>
    <w:rsid w:val="00252846"/>
    <w:rsid w:val="00252D55"/>
    <w:rsid w:val="00254C98"/>
    <w:rsid w:val="002550E8"/>
    <w:rsid w:val="00256247"/>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435A"/>
    <w:rsid w:val="0029660B"/>
    <w:rsid w:val="00296A6D"/>
    <w:rsid w:val="00297B77"/>
    <w:rsid w:val="002A04A7"/>
    <w:rsid w:val="002A08A9"/>
    <w:rsid w:val="002A0D5F"/>
    <w:rsid w:val="002A3211"/>
    <w:rsid w:val="002A366D"/>
    <w:rsid w:val="002B03AD"/>
    <w:rsid w:val="002B04EC"/>
    <w:rsid w:val="002B0598"/>
    <w:rsid w:val="002B0736"/>
    <w:rsid w:val="002B184E"/>
    <w:rsid w:val="002B5DFA"/>
    <w:rsid w:val="002B6889"/>
    <w:rsid w:val="002C0F02"/>
    <w:rsid w:val="002C28D0"/>
    <w:rsid w:val="002C3447"/>
    <w:rsid w:val="002C3981"/>
    <w:rsid w:val="002C467D"/>
    <w:rsid w:val="002C4971"/>
    <w:rsid w:val="002C5424"/>
    <w:rsid w:val="002D03A5"/>
    <w:rsid w:val="002D0A3C"/>
    <w:rsid w:val="002D0D5E"/>
    <w:rsid w:val="002D12E3"/>
    <w:rsid w:val="002D175E"/>
    <w:rsid w:val="002D4076"/>
    <w:rsid w:val="002D5133"/>
    <w:rsid w:val="002D7698"/>
    <w:rsid w:val="002E25B0"/>
    <w:rsid w:val="002E4E2D"/>
    <w:rsid w:val="002E6738"/>
    <w:rsid w:val="002F3E48"/>
    <w:rsid w:val="002F469B"/>
    <w:rsid w:val="002F5226"/>
    <w:rsid w:val="002F602F"/>
    <w:rsid w:val="003029EA"/>
    <w:rsid w:val="00304B83"/>
    <w:rsid w:val="0031116C"/>
    <w:rsid w:val="00311C62"/>
    <w:rsid w:val="00313019"/>
    <w:rsid w:val="003144E8"/>
    <w:rsid w:val="00315121"/>
    <w:rsid w:val="00317326"/>
    <w:rsid w:val="003175C4"/>
    <w:rsid w:val="00317834"/>
    <w:rsid w:val="003205E8"/>
    <w:rsid w:val="00321B2C"/>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7E"/>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1F08"/>
    <w:rsid w:val="003B4572"/>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076E"/>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97B42"/>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482"/>
    <w:rsid w:val="004F0FE0"/>
    <w:rsid w:val="004F12C7"/>
    <w:rsid w:val="004F3279"/>
    <w:rsid w:val="004F77BC"/>
    <w:rsid w:val="004F7B55"/>
    <w:rsid w:val="004F7EE3"/>
    <w:rsid w:val="00503CA6"/>
    <w:rsid w:val="00505073"/>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694"/>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0A73"/>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5F0"/>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2B16"/>
    <w:rsid w:val="00644EA6"/>
    <w:rsid w:val="0064548E"/>
    <w:rsid w:val="00645C7C"/>
    <w:rsid w:val="00647CA0"/>
    <w:rsid w:val="00647DCD"/>
    <w:rsid w:val="00651D7A"/>
    <w:rsid w:val="006556BA"/>
    <w:rsid w:val="006573EE"/>
    <w:rsid w:val="00660419"/>
    <w:rsid w:val="00660F14"/>
    <w:rsid w:val="00663CCF"/>
    <w:rsid w:val="00665893"/>
    <w:rsid w:val="006668AE"/>
    <w:rsid w:val="00667FB8"/>
    <w:rsid w:val="0067090E"/>
    <w:rsid w:val="00671F32"/>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3049"/>
    <w:rsid w:val="006E702D"/>
    <w:rsid w:val="006E7F9D"/>
    <w:rsid w:val="006F055A"/>
    <w:rsid w:val="006F190F"/>
    <w:rsid w:val="006F1BA4"/>
    <w:rsid w:val="006F33CE"/>
    <w:rsid w:val="006F3D35"/>
    <w:rsid w:val="006F41D3"/>
    <w:rsid w:val="006F721A"/>
    <w:rsid w:val="006F74B8"/>
    <w:rsid w:val="006F7503"/>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23BA"/>
    <w:rsid w:val="0074384A"/>
    <w:rsid w:val="00745BAC"/>
    <w:rsid w:val="007466C4"/>
    <w:rsid w:val="0074748F"/>
    <w:rsid w:val="007502CD"/>
    <w:rsid w:val="00750F98"/>
    <w:rsid w:val="00751108"/>
    <w:rsid w:val="00753F14"/>
    <w:rsid w:val="007541FB"/>
    <w:rsid w:val="00754D2D"/>
    <w:rsid w:val="00755D98"/>
    <w:rsid w:val="00755E78"/>
    <w:rsid w:val="0075737D"/>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3E5"/>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67F9"/>
    <w:rsid w:val="007C2A71"/>
    <w:rsid w:val="007C3470"/>
    <w:rsid w:val="007C47C8"/>
    <w:rsid w:val="007C4BFC"/>
    <w:rsid w:val="007C5DFA"/>
    <w:rsid w:val="007C6822"/>
    <w:rsid w:val="007D12F2"/>
    <w:rsid w:val="007D3984"/>
    <w:rsid w:val="007D4AD6"/>
    <w:rsid w:val="007D68B3"/>
    <w:rsid w:val="007D7095"/>
    <w:rsid w:val="007D7AE7"/>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0B3"/>
    <w:rsid w:val="00812BA8"/>
    <w:rsid w:val="008146CD"/>
    <w:rsid w:val="00817160"/>
    <w:rsid w:val="008177B9"/>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0250"/>
    <w:rsid w:val="00852B1E"/>
    <w:rsid w:val="008618C7"/>
    <w:rsid w:val="00862488"/>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391"/>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15AB"/>
    <w:rsid w:val="008E54F8"/>
    <w:rsid w:val="008E66B5"/>
    <w:rsid w:val="008E711F"/>
    <w:rsid w:val="008E7E63"/>
    <w:rsid w:val="008F1C98"/>
    <w:rsid w:val="008F2A19"/>
    <w:rsid w:val="008F2A5E"/>
    <w:rsid w:val="008F4007"/>
    <w:rsid w:val="008F426C"/>
    <w:rsid w:val="008F58E7"/>
    <w:rsid w:val="008F621A"/>
    <w:rsid w:val="008F7807"/>
    <w:rsid w:val="008F7F4C"/>
    <w:rsid w:val="0090027D"/>
    <w:rsid w:val="00900896"/>
    <w:rsid w:val="009010A3"/>
    <w:rsid w:val="009010FF"/>
    <w:rsid w:val="00905C95"/>
    <w:rsid w:val="00906B04"/>
    <w:rsid w:val="00907685"/>
    <w:rsid w:val="00911690"/>
    <w:rsid w:val="0091433B"/>
    <w:rsid w:val="00915066"/>
    <w:rsid w:val="00916B76"/>
    <w:rsid w:val="009170B5"/>
    <w:rsid w:val="009179A4"/>
    <w:rsid w:val="00921F5E"/>
    <w:rsid w:val="009231EE"/>
    <w:rsid w:val="009234E6"/>
    <w:rsid w:val="009245BE"/>
    <w:rsid w:val="00924923"/>
    <w:rsid w:val="00924FA5"/>
    <w:rsid w:val="009252C6"/>
    <w:rsid w:val="009252D5"/>
    <w:rsid w:val="0092624C"/>
    <w:rsid w:val="009266FB"/>
    <w:rsid w:val="00927ECC"/>
    <w:rsid w:val="0093116D"/>
    <w:rsid w:val="009318D1"/>
    <w:rsid w:val="00932703"/>
    <w:rsid w:val="0093429C"/>
    <w:rsid w:val="00935404"/>
    <w:rsid w:val="009371B1"/>
    <w:rsid w:val="00937645"/>
    <w:rsid w:val="00937E6C"/>
    <w:rsid w:val="009409F4"/>
    <w:rsid w:val="00941248"/>
    <w:rsid w:val="009420AC"/>
    <w:rsid w:val="00943115"/>
    <w:rsid w:val="009433A2"/>
    <w:rsid w:val="0094414E"/>
    <w:rsid w:val="009548D8"/>
    <w:rsid w:val="009549BA"/>
    <w:rsid w:val="00954AE9"/>
    <w:rsid w:val="00960571"/>
    <w:rsid w:val="00964A13"/>
    <w:rsid w:val="00965254"/>
    <w:rsid w:val="00965E14"/>
    <w:rsid w:val="00967D9D"/>
    <w:rsid w:val="009746F8"/>
    <w:rsid w:val="00976E41"/>
    <w:rsid w:val="009808C8"/>
    <w:rsid w:val="00981A4C"/>
    <w:rsid w:val="00981FF8"/>
    <w:rsid w:val="00982CE2"/>
    <w:rsid w:val="0098639E"/>
    <w:rsid w:val="0098697A"/>
    <w:rsid w:val="00986BBC"/>
    <w:rsid w:val="009879BF"/>
    <w:rsid w:val="0099039B"/>
    <w:rsid w:val="00990F9A"/>
    <w:rsid w:val="00992028"/>
    <w:rsid w:val="009936F4"/>
    <w:rsid w:val="0099451B"/>
    <w:rsid w:val="00996800"/>
    <w:rsid w:val="00996975"/>
    <w:rsid w:val="00996E72"/>
    <w:rsid w:val="009A023D"/>
    <w:rsid w:val="009A08A6"/>
    <w:rsid w:val="009A16BE"/>
    <w:rsid w:val="009A5D47"/>
    <w:rsid w:val="009B03DB"/>
    <w:rsid w:val="009B192F"/>
    <w:rsid w:val="009B48A1"/>
    <w:rsid w:val="009B60B4"/>
    <w:rsid w:val="009B72BF"/>
    <w:rsid w:val="009C03C2"/>
    <w:rsid w:val="009C0E64"/>
    <w:rsid w:val="009C1436"/>
    <w:rsid w:val="009C1DA9"/>
    <w:rsid w:val="009C2F99"/>
    <w:rsid w:val="009C2FFC"/>
    <w:rsid w:val="009C4041"/>
    <w:rsid w:val="009C4262"/>
    <w:rsid w:val="009C548C"/>
    <w:rsid w:val="009C5ABD"/>
    <w:rsid w:val="009C7D2B"/>
    <w:rsid w:val="009D05E3"/>
    <w:rsid w:val="009D0FBF"/>
    <w:rsid w:val="009D22D0"/>
    <w:rsid w:val="009D30EB"/>
    <w:rsid w:val="009D34B2"/>
    <w:rsid w:val="009D3C3A"/>
    <w:rsid w:val="009D3F0E"/>
    <w:rsid w:val="009D46CF"/>
    <w:rsid w:val="009D494E"/>
    <w:rsid w:val="009D4A4C"/>
    <w:rsid w:val="009D4DD9"/>
    <w:rsid w:val="009D65BB"/>
    <w:rsid w:val="009D7CF1"/>
    <w:rsid w:val="009E05E7"/>
    <w:rsid w:val="009E1614"/>
    <w:rsid w:val="009E1DCB"/>
    <w:rsid w:val="009E2937"/>
    <w:rsid w:val="009E4726"/>
    <w:rsid w:val="009E49FB"/>
    <w:rsid w:val="009E716A"/>
    <w:rsid w:val="009E732B"/>
    <w:rsid w:val="009F047F"/>
    <w:rsid w:val="009F230B"/>
    <w:rsid w:val="009F2480"/>
    <w:rsid w:val="009F28D6"/>
    <w:rsid w:val="009F37C0"/>
    <w:rsid w:val="00A01750"/>
    <w:rsid w:val="00A02477"/>
    <w:rsid w:val="00A041DA"/>
    <w:rsid w:val="00A059D0"/>
    <w:rsid w:val="00A05E24"/>
    <w:rsid w:val="00A105B0"/>
    <w:rsid w:val="00A1338E"/>
    <w:rsid w:val="00A14FE8"/>
    <w:rsid w:val="00A21D21"/>
    <w:rsid w:val="00A22F9C"/>
    <w:rsid w:val="00A24E5F"/>
    <w:rsid w:val="00A2502B"/>
    <w:rsid w:val="00A25C3D"/>
    <w:rsid w:val="00A30780"/>
    <w:rsid w:val="00A3083F"/>
    <w:rsid w:val="00A31FFE"/>
    <w:rsid w:val="00A3360E"/>
    <w:rsid w:val="00A41B69"/>
    <w:rsid w:val="00A444E4"/>
    <w:rsid w:val="00A452BE"/>
    <w:rsid w:val="00A52535"/>
    <w:rsid w:val="00A52DBB"/>
    <w:rsid w:val="00A54592"/>
    <w:rsid w:val="00A5743A"/>
    <w:rsid w:val="00A5766E"/>
    <w:rsid w:val="00A64210"/>
    <w:rsid w:val="00A64732"/>
    <w:rsid w:val="00A64752"/>
    <w:rsid w:val="00A6509E"/>
    <w:rsid w:val="00A65587"/>
    <w:rsid w:val="00A660B7"/>
    <w:rsid w:val="00A67376"/>
    <w:rsid w:val="00A67D6B"/>
    <w:rsid w:val="00A71C70"/>
    <w:rsid w:val="00A73F3E"/>
    <w:rsid w:val="00A74FDB"/>
    <w:rsid w:val="00A75068"/>
    <w:rsid w:val="00A75210"/>
    <w:rsid w:val="00A77391"/>
    <w:rsid w:val="00A77846"/>
    <w:rsid w:val="00A77F5E"/>
    <w:rsid w:val="00A8140D"/>
    <w:rsid w:val="00A81C56"/>
    <w:rsid w:val="00A858F7"/>
    <w:rsid w:val="00A8721B"/>
    <w:rsid w:val="00A87BCE"/>
    <w:rsid w:val="00A87C6C"/>
    <w:rsid w:val="00A91826"/>
    <w:rsid w:val="00A91E04"/>
    <w:rsid w:val="00A9440C"/>
    <w:rsid w:val="00A94617"/>
    <w:rsid w:val="00A965F5"/>
    <w:rsid w:val="00A96EDB"/>
    <w:rsid w:val="00A97F57"/>
    <w:rsid w:val="00AA01F4"/>
    <w:rsid w:val="00AA0992"/>
    <w:rsid w:val="00AA22B6"/>
    <w:rsid w:val="00AA3F5E"/>
    <w:rsid w:val="00AA3FD7"/>
    <w:rsid w:val="00AA45A1"/>
    <w:rsid w:val="00AA49A4"/>
    <w:rsid w:val="00AA5681"/>
    <w:rsid w:val="00AA6047"/>
    <w:rsid w:val="00AA6FEA"/>
    <w:rsid w:val="00AA743D"/>
    <w:rsid w:val="00AA754C"/>
    <w:rsid w:val="00AB2F61"/>
    <w:rsid w:val="00AB362D"/>
    <w:rsid w:val="00AB413A"/>
    <w:rsid w:val="00AB4427"/>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1B82"/>
    <w:rsid w:val="00AE5827"/>
    <w:rsid w:val="00AE5C38"/>
    <w:rsid w:val="00AE7410"/>
    <w:rsid w:val="00AF537A"/>
    <w:rsid w:val="00AF5388"/>
    <w:rsid w:val="00B01AF2"/>
    <w:rsid w:val="00B027CD"/>
    <w:rsid w:val="00B037EB"/>
    <w:rsid w:val="00B046AB"/>
    <w:rsid w:val="00B0524A"/>
    <w:rsid w:val="00B12065"/>
    <w:rsid w:val="00B12C8D"/>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96E62"/>
    <w:rsid w:val="00BA05FC"/>
    <w:rsid w:val="00BA235C"/>
    <w:rsid w:val="00BA2E14"/>
    <w:rsid w:val="00BA3231"/>
    <w:rsid w:val="00BA3847"/>
    <w:rsid w:val="00BA3D16"/>
    <w:rsid w:val="00BA41DE"/>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6D7E"/>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31B2"/>
    <w:rsid w:val="00C2327C"/>
    <w:rsid w:val="00C25259"/>
    <w:rsid w:val="00C263A9"/>
    <w:rsid w:val="00C26706"/>
    <w:rsid w:val="00C274BB"/>
    <w:rsid w:val="00C3005C"/>
    <w:rsid w:val="00C308F6"/>
    <w:rsid w:val="00C3127E"/>
    <w:rsid w:val="00C35551"/>
    <w:rsid w:val="00C359A0"/>
    <w:rsid w:val="00C35B97"/>
    <w:rsid w:val="00C35E87"/>
    <w:rsid w:val="00C42029"/>
    <w:rsid w:val="00C42CFA"/>
    <w:rsid w:val="00C44FC7"/>
    <w:rsid w:val="00C4590A"/>
    <w:rsid w:val="00C45F9E"/>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B34"/>
    <w:rsid w:val="00C70D27"/>
    <w:rsid w:val="00C74662"/>
    <w:rsid w:val="00C775CC"/>
    <w:rsid w:val="00C778CC"/>
    <w:rsid w:val="00C86BD6"/>
    <w:rsid w:val="00C873FB"/>
    <w:rsid w:val="00C87A6C"/>
    <w:rsid w:val="00C90A7B"/>
    <w:rsid w:val="00C90DF1"/>
    <w:rsid w:val="00C91A4B"/>
    <w:rsid w:val="00C9343B"/>
    <w:rsid w:val="00C9401D"/>
    <w:rsid w:val="00C94895"/>
    <w:rsid w:val="00C96585"/>
    <w:rsid w:val="00C97E4B"/>
    <w:rsid w:val="00CA0F94"/>
    <w:rsid w:val="00CA27E0"/>
    <w:rsid w:val="00CA3430"/>
    <w:rsid w:val="00CA4BCB"/>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7DC"/>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0E92"/>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220"/>
    <w:rsid w:val="00D34CC5"/>
    <w:rsid w:val="00D35390"/>
    <w:rsid w:val="00D3786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3A77"/>
    <w:rsid w:val="00D75843"/>
    <w:rsid w:val="00D768A0"/>
    <w:rsid w:val="00D8069A"/>
    <w:rsid w:val="00D81E16"/>
    <w:rsid w:val="00D8399B"/>
    <w:rsid w:val="00D84120"/>
    <w:rsid w:val="00D84EA9"/>
    <w:rsid w:val="00D855E8"/>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B75AC"/>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4F70"/>
    <w:rsid w:val="00DE51FB"/>
    <w:rsid w:val="00DF015F"/>
    <w:rsid w:val="00DF2FAC"/>
    <w:rsid w:val="00DF47CB"/>
    <w:rsid w:val="00DF4E4B"/>
    <w:rsid w:val="00DF5238"/>
    <w:rsid w:val="00DF5A67"/>
    <w:rsid w:val="00E02FF5"/>
    <w:rsid w:val="00E05CAB"/>
    <w:rsid w:val="00E128D7"/>
    <w:rsid w:val="00E132A6"/>
    <w:rsid w:val="00E143E8"/>
    <w:rsid w:val="00E15A5F"/>
    <w:rsid w:val="00E15B10"/>
    <w:rsid w:val="00E207C1"/>
    <w:rsid w:val="00E21560"/>
    <w:rsid w:val="00E22385"/>
    <w:rsid w:val="00E238E9"/>
    <w:rsid w:val="00E2406E"/>
    <w:rsid w:val="00E25036"/>
    <w:rsid w:val="00E25534"/>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2EC6"/>
    <w:rsid w:val="00E9367E"/>
    <w:rsid w:val="00E93FA9"/>
    <w:rsid w:val="00E94668"/>
    <w:rsid w:val="00E97F02"/>
    <w:rsid w:val="00EA021F"/>
    <w:rsid w:val="00EA1956"/>
    <w:rsid w:val="00EA2415"/>
    <w:rsid w:val="00EA345E"/>
    <w:rsid w:val="00EA349D"/>
    <w:rsid w:val="00EA3B3E"/>
    <w:rsid w:val="00EA3D45"/>
    <w:rsid w:val="00EA6CDC"/>
    <w:rsid w:val="00EB1CC1"/>
    <w:rsid w:val="00EB1CF0"/>
    <w:rsid w:val="00EB1E4E"/>
    <w:rsid w:val="00EB22FF"/>
    <w:rsid w:val="00EB5229"/>
    <w:rsid w:val="00EB594A"/>
    <w:rsid w:val="00EC1DA4"/>
    <w:rsid w:val="00EC2B9C"/>
    <w:rsid w:val="00EC4B03"/>
    <w:rsid w:val="00EC4ED7"/>
    <w:rsid w:val="00EC75DE"/>
    <w:rsid w:val="00ED12D0"/>
    <w:rsid w:val="00ED2E82"/>
    <w:rsid w:val="00ED2FEC"/>
    <w:rsid w:val="00ED37D8"/>
    <w:rsid w:val="00ED5C0C"/>
    <w:rsid w:val="00ED5DE0"/>
    <w:rsid w:val="00ED7FBB"/>
    <w:rsid w:val="00EE4536"/>
    <w:rsid w:val="00EE4DF0"/>
    <w:rsid w:val="00EE5333"/>
    <w:rsid w:val="00EE552B"/>
    <w:rsid w:val="00EE5676"/>
    <w:rsid w:val="00EE6850"/>
    <w:rsid w:val="00EE7293"/>
    <w:rsid w:val="00EE7E98"/>
    <w:rsid w:val="00EF0FD4"/>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3F47"/>
    <w:rsid w:val="00F355B9"/>
    <w:rsid w:val="00F35D2D"/>
    <w:rsid w:val="00F361D4"/>
    <w:rsid w:val="00F37E24"/>
    <w:rsid w:val="00F40C2A"/>
    <w:rsid w:val="00F4148D"/>
    <w:rsid w:val="00F418B5"/>
    <w:rsid w:val="00F42F94"/>
    <w:rsid w:val="00F43D11"/>
    <w:rsid w:val="00F442B1"/>
    <w:rsid w:val="00F44D25"/>
    <w:rsid w:val="00F4518C"/>
    <w:rsid w:val="00F4544C"/>
    <w:rsid w:val="00F4695A"/>
    <w:rsid w:val="00F51148"/>
    <w:rsid w:val="00F513B0"/>
    <w:rsid w:val="00F521A5"/>
    <w:rsid w:val="00F524F7"/>
    <w:rsid w:val="00F52F49"/>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3C74"/>
    <w:rsid w:val="00FD4447"/>
    <w:rsid w:val="00FD4E06"/>
    <w:rsid w:val="00FD50AB"/>
    <w:rsid w:val="00FD7045"/>
    <w:rsid w:val="00FE082F"/>
    <w:rsid w:val="00FE118F"/>
    <w:rsid w:val="00FE26C9"/>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09">
      <w:bodyDiv w:val="1"/>
      <w:marLeft w:val="0"/>
      <w:marRight w:val="0"/>
      <w:marTop w:val="0"/>
      <w:marBottom w:val="0"/>
      <w:divBdr>
        <w:top w:val="none" w:sz="0" w:space="0" w:color="auto"/>
        <w:left w:val="none" w:sz="0" w:space="0" w:color="auto"/>
        <w:bottom w:val="none" w:sz="0" w:space="0" w:color="auto"/>
        <w:right w:val="none" w:sz="0" w:space="0" w:color="auto"/>
      </w:divBdr>
    </w:div>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127113810">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587545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www.w3.org/XML/1998/namespace"/>
    <ds:schemaRef ds:uri="http://schemas.microsoft.com/office/infopath/2007/PartnerControls"/>
    <ds:schemaRef ds:uri="http://purl.org/dc/terms/"/>
    <ds:schemaRef ds:uri="http://schemas.microsoft.com/office/2006/documentManagement/types"/>
    <ds:schemaRef ds:uri="1de81c19-0895-4efc-b747-8c9e5bcc3cf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8EA85-676E-4A6B-B1B4-4ABFDECC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15</cp:revision>
  <cp:lastPrinted>2020-01-29T14:29:00Z</cp:lastPrinted>
  <dcterms:created xsi:type="dcterms:W3CDTF">2023-11-21T15:06:00Z</dcterms:created>
  <dcterms:modified xsi:type="dcterms:W3CDTF">2023-11-30T15:33:00Z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