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40A0A6C8" w:rsidR="00B44664" w:rsidRPr="000A08C6" w:rsidRDefault="00DF015F" w:rsidP="00E30D1D">
      <w:pPr>
        <w:jc w:val="both"/>
      </w:pPr>
      <w:r w:rsidRPr="6C2E39D5">
        <w:rPr>
          <w:b/>
          <w:bCs/>
        </w:rPr>
        <w:t>Present</w:t>
      </w:r>
      <w:r w:rsidR="006029C3">
        <w:t>:</w:t>
      </w:r>
      <w:r w:rsidR="00C3665A">
        <w:t xml:space="preserve"> </w:t>
      </w:r>
      <w:r w:rsidR="005A7209">
        <w:t xml:space="preserve">Neil Diddams, </w:t>
      </w:r>
      <w:r w:rsidR="00667AB2">
        <w:t xml:space="preserve">chair and </w:t>
      </w:r>
      <w:r w:rsidR="00C24010">
        <w:t>WKHA</w:t>
      </w:r>
      <w:r w:rsidR="00415405">
        <w:t>;</w:t>
      </w:r>
      <w:r w:rsidR="00825495">
        <w:t xml:space="preserve"> </w:t>
      </w:r>
      <w:r w:rsidR="00125102">
        <w:t xml:space="preserve">Brian Horton, SELEP; </w:t>
      </w:r>
      <w:r w:rsidR="003E3071">
        <w:t>David Green, Ashford; Adam Spokes, Medway</w:t>
      </w:r>
      <w:r w:rsidR="00C24010">
        <w:t xml:space="preserve"> (sub for Mark Breathwick)</w:t>
      </w:r>
      <w:r w:rsidR="003E3071">
        <w:t xml:space="preserve">; Lucy Breeze, Golding; Dan Stone, Canterbury; Oliver Garsed-Bennet, Rapport; Lee Gilbert, Dartford; Jay Amos, Consultant; Bethany Pepper, KCC; </w:t>
      </w:r>
      <w:r w:rsidR="0030063D">
        <w:t xml:space="preserve"> Sally</w:t>
      </w:r>
      <w:r w:rsidR="00A461DF">
        <w:t xml:space="preserve"> Sullivan, T</w:t>
      </w:r>
      <w:r w:rsidR="00C24010">
        <w:t xml:space="preserve">hanet; </w:t>
      </w:r>
      <w:r w:rsidR="00A22C02">
        <w:t>Helen Miller, KHG;</w:t>
      </w:r>
      <w:r w:rsidR="003E3071">
        <w:t xml:space="preserve"> </w:t>
      </w:r>
      <w:r w:rsidR="003E3071" w:rsidRPr="003E3071">
        <w:rPr>
          <w:u w:val="single"/>
        </w:rPr>
        <w:t>Visitors</w:t>
      </w:r>
      <w:r w:rsidR="003E3071">
        <w:t xml:space="preserve">; </w:t>
      </w:r>
      <w:r w:rsidR="003E3071">
        <w:t>Vitra Cummins, T&amp;CH</w:t>
      </w:r>
      <w:r w:rsidR="003E3071">
        <w:t>; Andrew Bean</w:t>
      </w:r>
      <w:r w:rsidR="00C24010">
        <w:t>, IBuildEco</w:t>
      </w:r>
      <w:r w:rsidR="003E3071">
        <w:t xml:space="preserve">; Adrian Polak and Ben Sallon, Endotherm; Dale </w:t>
      </w:r>
      <w:r w:rsidR="00C24010">
        <w:t xml:space="preserve">Holyroyd </w:t>
      </w:r>
      <w:r w:rsidR="003E3071">
        <w:t>and Andrew</w:t>
      </w:r>
      <w:r w:rsidR="00C24010">
        <w:t xml:space="preserve"> Smithy</w:t>
      </w:r>
      <w:r w:rsidR="003E3071">
        <w:t>, Zap Carbon; Natalie C</w:t>
      </w:r>
      <w:r w:rsidR="00C24010">
        <w:t xml:space="preserve">ook and Liz Harrison, </w:t>
      </w:r>
      <w:r w:rsidR="003E3071">
        <w:t xml:space="preserve">KCC; </w:t>
      </w:r>
    </w:p>
    <w:p w14:paraId="0DBB4997" w14:textId="66BBB4F6" w:rsidR="00C0154C" w:rsidRDefault="00DF015F" w:rsidP="00C0154C">
      <w:r>
        <w:rPr>
          <w:b/>
        </w:rPr>
        <w:t>Apologies</w:t>
      </w:r>
      <w:r w:rsidR="007330A4">
        <w:rPr>
          <w:b/>
        </w:rPr>
        <w:t>:</w:t>
      </w:r>
      <w:r w:rsidR="00597167">
        <w:rPr>
          <w:b/>
        </w:rPr>
        <w:t xml:space="preserve"> </w:t>
      </w:r>
      <w:r w:rsidR="000C7265" w:rsidRPr="000C7265">
        <w:t>Simon Lees, Ashford;</w:t>
      </w:r>
      <w:r w:rsidR="000C7265">
        <w:rPr>
          <w:b/>
        </w:rPr>
        <w:t xml:space="preserve"> </w:t>
      </w:r>
      <w:r w:rsidR="00AC5DDC" w:rsidRPr="00AC5DDC">
        <w:t>Nicole Arthur, Gravesham</w:t>
      </w:r>
      <w:r w:rsidR="00AC5DDC">
        <w:t xml:space="preserve">; Dipna Pattni, GSE Net Zero Hub; </w:t>
      </w:r>
      <w:r w:rsidR="00971677">
        <w:t>Elspeth Brown, TCH;</w:t>
      </w:r>
      <w:r w:rsidR="00753AB9">
        <w:t xml:space="preserve"> Neil Sargent, GCHA; Owen Goymer, Clarion; </w:t>
      </w:r>
      <w:r w:rsidR="008839D2">
        <w:t xml:space="preserve">Claire Pryce, Thanet; </w:t>
      </w:r>
      <w:r w:rsidR="00DB3C21">
        <w:t xml:space="preserve">Ashley Jackson, Thanet;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D53381" w14:paraId="51C7AF28" w14:textId="77777777" w:rsidTr="00DD689F">
        <w:trPr>
          <w:trHeight w:val="752"/>
        </w:trPr>
        <w:tc>
          <w:tcPr>
            <w:tcW w:w="1560" w:type="dxa"/>
            <w:shd w:val="clear" w:color="auto" w:fill="DBE5F1" w:themeFill="accent1" w:themeFillTint="33"/>
          </w:tcPr>
          <w:p w14:paraId="6F3B69C3" w14:textId="77777777" w:rsidR="00DD689F" w:rsidRPr="00D53381" w:rsidRDefault="00DD689F" w:rsidP="00D53381">
            <w:pPr>
              <w:rPr>
                <w:rFonts w:cstheme="minorHAnsi"/>
              </w:rPr>
            </w:pPr>
            <w:r w:rsidRPr="00D53381">
              <w:rPr>
                <w:rFonts w:cstheme="minorHAnsi"/>
              </w:rPr>
              <w:t>Reference</w:t>
            </w:r>
          </w:p>
        </w:tc>
        <w:tc>
          <w:tcPr>
            <w:tcW w:w="9639" w:type="dxa"/>
            <w:shd w:val="clear" w:color="auto" w:fill="DBE5F1" w:themeFill="accent1" w:themeFillTint="33"/>
          </w:tcPr>
          <w:p w14:paraId="7F116C9A" w14:textId="77777777" w:rsidR="00DD689F" w:rsidRPr="00D53381" w:rsidRDefault="00DD689F" w:rsidP="00D53381">
            <w:pPr>
              <w:rPr>
                <w:rFonts w:cstheme="minorHAnsi"/>
              </w:rPr>
            </w:pPr>
            <w:r w:rsidRPr="00D53381">
              <w:rPr>
                <w:rFonts w:cstheme="minorHAnsi"/>
              </w:rPr>
              <w:t>Notes/Outcome</w:t>
            </w:r>
          </w:p>
        </w:tc>
        <w:tc>
          <w:tcPr>
            <w:tcW w:w="851" w:type="dxa"/>
            <w:shd w:val="clear" w:color="auto" w:fill="DBE5F1" w:themeFill="accent1" w:themeFillTint="33"/>
          </w:tcPr>
          <w:p w14:paraId="06D4BD81" w14:textId="77777777" w:rsidR="00DD689F" w:rsidRPr="00D53381" w:rsidRDefault="00DD689F" w:rsidP="00D53381">
            <w:pPr>
              <w:rPr>
                <w:rFonts w:cstheme="minorHAnsi"/>
              </w:rPr>
            </w:pPr>
            <w:r w:rsidRPr="00D53381">
              <w:rPr>
                <w:rFonts w:cstheme="minorHAnsi"/>
              </w:rPr>
              <w:t xml:space="preserve">Who </w:t>
            </w:r>
          </w:p>
        </w:tc>
        <w:tc>
          <w:tcPr>
            <w:tcW w:w="2976" w:type="dxa"/>
            <w:shd w:val="clear" w:color="auto" w:fill="DBE5F1" w:themeFill="accent1" w:themeFillTint="33"/>
          </w:tcPr>
          <w:p w14:paraId="44D44000" w14:textId="77777777" w:rsidR="00DD689F" w:rsidRPr="00D53381" w:rsidRDefault="00DD689F" w:rsidP="00D53381">
            <w:pPr>
              <w:rPr>
                <w:rFonts w:cstheme="minorHAnsi"/>
              </w:rPr>
            </w:pPr>
            <w:r w:rsidRPr="00D53381">
              <w:rPr>
                <w:rFonts w:cstheme="minorHAnsi"/>
              </w:rPr>
              <w:t>Action/Decision</w:t>
            </w:r>
          </w:p>
        </w:tc>
      </w:tr>
      <w:tr w:rsidR="008774A4" w:rsidRPr="00D53381" w14:paraId="0B639FAD" w14:textId="77777777" w:rsidTr="00DD689F">
        <w:tc>
          <w:tcPr>
            <w:tcW w:w="1560" w:type="dxa"/>
          </w:tcPr>
          <w:p w14:paraId="7B2413A4" w14:textId="6058ED56" w:rsidR="008774A4" w:rsidRDefault="008774A4" w:rsidP="00D53381">
            <w:pPr>
              <w:rPr>
                <w:rFonts w:cstheme="minorHAnsi"/>
              </w:rPr>
            </w:pPr>
            <w:r>
              <w:rPr>
                <w:rFonts w:cstheme="minorHAnsi"/>
              </w:rPr>
              <w:t xml:space="preserve">Matters arising </w:t>
            </w:r>
            <w:r w:rsidR="00B26816">
              <w:rPr>
                <w:rFonts w:cstheme="minorHAnsi"/>
              </w:rPr>
              <w:t xml:space="preserve">from June </w:t>
            </w:r>
            <w:r w:rsidR="002811AD">
              <w:rPr>
                <w:rFonts w:cstheme="minorHAnsi"/>
              </w:rPr>
              <w:t>2022 meeting</w:t>
            </w:r>
          </w:p>
        </w:tc>
        <w:tc>
          <w:tcPr>
            <w:tcW w:w="9639" w:type="dxa"/>
            <w:shd w:val="clear" w:color="auto" w:fill="auto"/>
          </w:tcPr>
          <w:p w14:paraId="4E455858" w14:textId="1AEB9D55" w:rsidR="008774A4" w:rsidRDefault="00B26816" w:rsidP="00B26816">
            <w:pPr>
              <w:rPr>
                <w:rFonts w:cstheme="minorHAnsi"/>
              </w:rPr>
            </w:pPr>
            <w:r>
              <w:rPr>
                <w:rFonts w:cstheme="minorHAnsi"/>
              </w:rPr>
              <w:t>HM KFRS notes forwarded to group – Done</w:t>
            </w:r>
          </w:p>
          <w:p w14:paraId="3558277C" w14:textId="77777777" w:rsidR="00B26816" w:rsidRDefault="00B26816" w:rsidP="00B26816">
            <w:pPr>
              <w:rPr>
                <w:rFonts w:cstheme="minorHAnsi"/>
              </w:rPr>
            </w:pPr>
          </w:p>
          <w:p w14:paraId="11509CC7" w14:textId="765BD0DD" w:rsidR="00B26816" w:rsidRDefault="00B26816" w:rsidP="00B26816">
            <w:pPr>
              <w:rPr>
                <w:rFonts w:cstheme="minorHAnsi"/>
              </w:rPr>
            </w:pPr>
            <w:r>
              <w:rPr>
                <w:rFonts w:cstheme="minorHAnsi"/>
              </w:rPr>
              <w:t>LB brief BH on bulk EPC data issue – Done</w:t>
            </w:r>
          </w:p>
          <w:p w14:paraId="441E903E" w14:textId="77777777" w:rsidR="00B26816" w:rsidRDefault="00B26816" w:rsidP="00B26816">
            <w:pPr>
              <w:rPr>
                <w:rFonts w:cstheme="minorHAnsi"/>
              </w:rPr>
            </w:pPr>
          </w:p>
          <w:p w14:paraId="70E5E7C0" w14:textId="7FCC9E48" w:rsidR="00B26816" w:rsidRDefault="00B26816" w:rsidP="00B26816">
            <w:pPr>
              <w:rPr>
                <w:rFonts w:cstheme="minorHAnsi"/>
              </w:rPr>
            </w:pPr>
            <w:r>
              <w:rPr>
                <w:rFonts w:cstheme="minorHAnsi"/>
              </w:rPr>
              <w:t>BH raise bulk EPC data issue with DLUHC – Done</w:t>
            </w:r>
          </w:p>
          <w:p w14:paraId="67E133F4" w14:textId="09C2B66B" w:rsidR="00B26816" w:rsidRDefault="00B26816" w:rsidP="00B26816">
            <w:pPr>
              <w:rPr>
                <w:rFonts w:cstheme="minorHAnsi"/>
              </w:rPr>
            </w:pPr>
          </w:p>
          <w:p w14:paraId="0DDCE54A" w14:textId="2B21139D" w:rsidR="00B26816" w:rsidRDefault="00B26816" w:rsidP="00B26816">
            <w:pPr>
              <w:rPr>
                <w:rFonts w:cstheme="minorHAnsi"/>
              </w:rPr>
            </w:pPr>
            <w:r>
              <w:rPr>
                <w:rFonts w:cstheme="minorHAnsi"/>
              </w:rPr>
              <w:t xml:space="preserve">HM circulate short report on members journey to net zero </w:t>
            </w:r>
            <w:r w:rsidR="000E693F">
              <w:rPr>
                <w:rFonts w:cstheme="minorHAnsi"/>
              </w:rPr>
              <w:t>–</w:t>
            </w:r>
            <w:r>
              <w:rPr>
                <w:rFonts w:cstheme="minorHAnsi"/>
              </w:rPr>
              <w:t xml:space="preserve"> Done</w:t>
            </w:r>
          </w:p>
          <w:p w14:paraId="7CF5D949" w14:textId="57702458" w:rsidR="000E693F" w:rsidRDefault="000E693F" w:rsidP="00B26816">
            <w:pPr>
              <w:rPr>
                <w:rFonts w:cstheme="minorHAnsi"/>
              </w:rPr>
            </w:pPr>
          </w:p>
          <w:p w14:paraId="042F2BC0" w14:textId="766DA07D" w:rsidR="000E693F" w:rsidRDefault="000E693F" w:rsidP="00B26816">
            <w:pPr>
              <w:rPr>
                <w:rFonts w:cstheme="minorHAnsi"/>
              </w:rPr>
            </w:pPr>
            <w:r>
              <w:rPr>
                <w:rFonts w:cstheme="minorHAnsi"/>
              </w:rPr>
              <w:t>Automatic cut off of cookers – ABC will do in Ashf</w:t>
            </w:r>
            <w:r w:rsidR="00C24010">
              <w:rPr>
                <w:rFonts w:cstheme="minorHAnsi"/>
              </w:rPr>
              <w:t xml:space="preserve">ord borough and other organisations have previously shown an interest and liaised with KFRS on this. </w:t>
            </w:r>
          </w:p>
          <w:p w14:paraId="32128246" w14:textId="76D55334" w:rsidR="00B26816" w:rsidRDefault="00B26816" w:rsidP="00B26816">
            <w:pPr>
              <w:rPr>
                <w:rFonts w:cstheme="minorHAnsi"/>
              </w:rPr>
            </w:pPr>
          </w:p>
        </w:tc>
        <w:tc>
          <w:tcPr>
            <w:tcW w:w="851" w:type="dxa"/>
            <w:shd w:val="clear" w:color="auto" w:fill="auto"/>
          </w:tcPr>
          <w:p w14:paraId="0B1C8F79" w14:textId="77777777" w:rsidR="008774A4" w:rsidRDefault="008774A4" w:rsidP="00D53381">
            <w:pPr>
              <w:rPr>
                <w:rFonts w:cstheme="minorHAnsi"/>
              </w:rPr>
            </w:pPr>
          </w:p>
        </w:tc>
        <w:tc>
          <w:tcPr>
            <w:tcW w:w="2976" w:type="dxa"/>
            <w:shd w:val="clear" w:color="auto" w:fill="auto"/>
          </w:tcPr>
          <w:p w14:paraId="61B8D8D7" w14:textId="77777777" w:rsidR="008774A4" w:rsidRDefault="008774A4" w:rsidP="00D53381">
            <w:pPr>
              <w:rPr>
                <w:rFonts w:cstheme="minorHAnsi"/>
                <w:color w:val="FF0000"/>
              </w:rPr>
            </w:pPr>
          </w:p>
        </w:tc>
      </w:tr>
      <w:tr w:rsidR="00DD689F" w:rsidRPr="00D53381" w14:paraId="7F9638B6" w14:textId="77777777" w:rsidTr="00DD689F">
        <w:tc>
          <w:tcPr>
            <w:tcW w:w="1560" w:type="dxa"/>
          </w:tcPr>
          <w:p w14:paraId="1EA81A6E" w14:textId="2D9104C4" w:rsidR="00DD689F" w:rsidRPr="00D53381" w:rsidRDefault="00B26816" w:rsidP="00D53381">
            <w:pPr>
              <w:rPr>
                <w:rFonts w:cstheme="minorHAnsi"/>
              </w:rPr>
            </w:pPr>
            <w:r>
              <w:rPr>
                <w:rFonts w:cstheme="minorHAnsi"/>
              </w:rPr>
              <w:t>Tackling fuel poverty</w:t>
            </w:r>
            <w:r w:rsidR="004A5221">
              <w:rPr>
                <w:rFonts w:cstheme="minorHAnsi"/>
              </w:rPr>
              <w:t xml:space="preserve"> &amp; making homes healthy</w:t>
            </w:r>
          </w:p>
        </w:tc>
        <w:tc>
          <w:tcPr>
            <w:tcW w:w="9639" w:type="dxa"/>
            <w:shd w:val="clear" w:color="auto" w:fill="auto"/>
          </w:tcPr>
          <w:p w14:paraId="63CC5C66" w14:textId="78BE7AAA" w:rsidR="008774A4" w:rsidRDefault="004A5221" w:rsidP="00B338D4">
            <w:pPr>
              <w:rPr>
                <w:rFonts w:cstheme="minorHAnsi"/>
              </w:rPr>
            </w:pPr>
            <w:r>
              <w:rPr>
                <w:rFonts w:cstheme="minorHAnsi"/>
              </w:rPr>
              <w:t xml:space="preserve">Andrew Smith </w:t>
            </w:r>
            <w:r w:rsidR="000E693F">
              <w:rPr>
                <w:rFonts w:cstheme="minorHAnsi"/>
              </w:rPr>
              <w:t xml:space="preserve">and Dale </w:t>
            </w:r>
            <w:r w:rsidR="00C8353D">
              <w:rPr>
                <w:rFonts w:cstheme="minorHAnsi"/>
              </w:rPr>
              <w:t xml:space="preserve">Holyroyd </w:t>
            </w:r>
            <w:r>
              <w:rPr>
                <w:rFonts w:cstheme="minorHAnsi"/>
              </w:rPr>
              <w:t>from ZapCarbon</w:t>
            </w:r>
            <w:r w:rsidR="000E693F">
              <w:rPr>
                <w:rFonts w:cstheme="minorHAnsi"/>
              </w:rPr>
              <w:t xml:space="preserve"> – presentation will be circulated</w:t>
            </w:r>
          </w:p>
          <w:p w14:paraId="5CBC3E80" w14:textId="77777777" w:rsidR="000E693F" w:rsidRDefault="000E693F" w:rsidP="00B338D4">
            <w:pPr>
              <w:rPr>
                <w:rFonts w:cstheme="minorHAnsi"/>
              </w:rPr>
            </w:pPr>
          </w:p>
          <w:p w14:paraId="28444ACF" w14:textId="65DC0077" w:rsidR="000E693F" w:rsidRDefault="000E693F" w:rsidP="00B338D4">
            <w:pPr>
              <w:rPr>
                <w:rFonts w:cstheme="minorHAnsi"/>
                <w:u w:val="single"/>
              </w:rPr>
            </w:pPr>
            <w:r w:rsidRPr="000E693F">
              <w:rPr>
                <w:rFonts w:cstheme="minorHAnsi"/>
                <w:u w:val="single"/>
              </w:rPr>
              <w:t>In home sensors for damp and mould</w:t>
            </w:r>
            <w:r>
              <w:rPr>
                <w:rFonts w:cstheme="minorHAnsi"/>
                <w:u w:val="single"/>
              </w:rPr>
              <w:t xml:space="preserve"> healthy homes service</w:t>
            </w:r>
          </w:p>
          <w:p w14:paraId="51B3EED5" w14:textId="4E72E83A" w:rsidR="000E693F" w:rsidRDefault="000E693F" w:rsidP="00B338D4">
            <w:pPr>
              <w:rPr>
                <w:rFonts w:cstheme="minorHAnsi"/>
              </w:rPr>
            </w:pPr>
            <w:r w:rsidRPr="000E693F">
              <w:rPr>
                <w:rFonts w:cstheme="minorHAnsi"/>
              </w:rPr>
              <w:t>Can do health homes assessments</w:t>
            </w:r>
            <w:r w:rsidR="00C24010">
              <w:rPr>
                <w:rFonts w:cstheme="minorHAnsi"/>
              </w:rPr>
              <w:t xml:space="preserve"> that focus</w:t>
            </w:r>
            <w:r>
              <w:rPr>
                <w:rFonts w:cstheme="minorHAnsi"/>
              </w:rPr>
              <w:t xml:space="preserve"> </w:t>
            </w:r>
            <w:r w:rsidR="001C3CD6">
              <w:rPr>
                <w:rFonts w:cstheme="minorHAnsi"/>
              </w:rPr>
              <w:t>on mould preven</w:t>
            </w:r>
            <w:r>
              <w:rPr>
                <w:rFonts w:cstheme="minorHAnsi"/>
              </w:rPr>
              <w:t>tions. They can install sensors to giv</w:t>
            </w:r>
            <w:r w:rsidR="00C8353D">
              <w:rPr>
                <w:rFonts w:cstheme="minorHAnsi"/>
              </w:rPr>
              <w:t>e data on temperature and humidity levels and the data can be sent direct to the landlord</w:t>
            </w:r>
            <w:r>
              <w:rPr>
                <w:rFonts w:cstheme="minorHAnsi"/>
              </w:rPr>
              <w:t>.</w:t>
            </w:r>
            <w:r w:rsidR="00C8353D">
              <w:rPr>
                <w:rFonts w:cstheme="minorHAnsi"/>
              </w:rPr>
              <w:t xml:space="preserve"> This also flags those residents under heating or just not using the heating at all. The data analysis is provided as part of the package.</w:t>
            </w:r>
            <w:r w:rsidR="001C3CD6">
              <w:rPr>
                <w:rFonts w:cstheme="minorHAnsi"/>
              </w:rPr>
              <w:t xml:space="preserve"> The sensors have a two year life span but then need the batteries replaced. Sensors can be removed from one home and then reconfigured and used in a different home.</w:t>
            </w:r>
          </w:p>
          <w:p w14:paraId="6E59FAF4" w14:textId="0A6EE657" w:rsidR="000E693F" w:rsidRDefault="000E693F" w:rsidP="00B338D4">
            <w:pPr>
              <w:rPr>
                <w:rFonts w:cstheme="minorHAnsi"/>
              </w:rPr>
            </w:pPr>
          </w:p>
          <w:p w14:paraId="5B875F63" w14:textId="5B61963E" w:rsidR="000E693F" w:rsidRDefault="000E693F" w:rsidP="00B338D4">
            <w:pPr>
              <w:rPr>
                <w:rFonts w:cstheme="minorHAnsi"/>
              </w:rPr>
            </w:pPr>
            <w:r>
              <w:rPr>
                <w:rFonts w:cstheme="minorHAnsi"/>
              </w:rPr>
              <w:t xml:space="preserve">They aim to make visits to homes as multipurpose as possible. They can provide 500+ home assessments per week. </w:t>
            </w:r>
          </w:p>
          <w:p w14:paraId="49CDBAA4" w14:textId="4C3F7251" w:rsidR="000E693F" w:rsidRDefault="000E693F" w:rsidP="00B338D4">
            <w:pPr>
              <w:rPr>
                <w:rFonts w:cstheme="minorHAnsi"/>
              </w:rPr>
            </w:pPr>
          </w:p>
          <w:p w14:paraId="391164B8" w14:textId="260FB58B" w:rsidR="000E693F" w:rsidRPr="000E693F" w:rsidRDefault="000E693F" w:rsidP="00B338D4">
            <w:pPr>
              <w:rPr>
                <w:rFonts w:cstheme="minorHAnsi"/>
              </w:rPr>
            </w:pPr>
            <w:r>
              <w:rPr>
                <w:rFonts w:cstheme="minorHAnsi"/>
              </w:rPr>
              <w:lastRenderedPageBreak/>
              <w:t>Healthy Homes; assesses the homes, identifies high risk residents, key repairs, give advice to resident (on ventilation, heating controls, etc</w:t>
            </w:r>
            <w:r w:rsidR="00C24010">
              <w:rPr>
                <w:rFonts w:cstheme="minorHAnsi"/>
              </w:rPr>
              <w:t>.</w:t>
            </w:r>
            <w:r>
              <w:rPr>
                <w:rFonts w:cstheme="minorHAnsi"/>
              </w:rPr>
              <w:t xml:space="preserve">) and a way forward. Whilst there they can remove the mould and then apply a spray shield that works from 3-12 months. </w:t>
            </w:r>
          </w:p>
          <w:p w14:paraId="574934F6" w14:textId="25E6B32B" w:rsidR="000E693F" w:rsidRDefault="000E693F" w:rsidP="00B338D4">
            <w:pPr>
              <w:rPr>
                <w:rFonts w:cstheme="minorHAnsi"/>
              </w:rPr>
            </w:pPr>
          </w:p>
          <w:p w14:paraId="1E7448B9" w14:textId="5BCF08D2" w:rsidR="000E693F" w:rsidRDefault="000E693F" w:rsidP="00B338D4">
            <w:pPr>
              <w:rPr>
                <w:rFonts w:cstheme="minorHAnsi"/>
                <w:u w:val="single"/>
              </w:rPr>
            </w:pPr>
            <w:r w:rsidRPr="000E693F">
              <w:rPr>
                <w:rFonts w:cstheme="minorHAnsi"/>
                <w:u w:val="single"/>
              </w:rPr>
              <w:t xml:space="preserve">Retrofit </w:t>
            </w:r>
            <w:r w:rsidR="00C8353D">
              <w:rPr>
                <w:rFonts w:cstheme="minorHAnsi"/>
                <w:u w:val="single"/>
              </w:rPr>
              <w:t>drain/shower waste heat recovery - Zypho</w:t>
            </w:r>
          </w:p>
          <w:p w14:paraId="03511AD6" w14:textId="77777777" w:rsidR="00C8353D" w:rsidRPr="000E693F" w:rsidRDefault="00C8353D" w:rsidP="00B338D4">
            <w:pPr>
              <w:rPr>
                <w:rFonts w:cstheme="minorHAnsi"/>
                <w:u w:val="single"/>
              </w:rPr>
            </w:pPr>
          </w:p>
          <w:p w14:paraId="50678439" w14:textId="28AE016C" w:rsidR="000E693F" w:rsidRDefault="00C8353D" w:rsidP="00B338D4">
            <w:pPr>
              <w:rPr>
                <w:rFonts w:cstheme="minorHAnsi"/>
              </w:rPr>
            </w:pPr>
            <w:r>
              <w:rPr>
                <w:rFonts w:cstheme="minorHAnsi"/>
              </w:rPr>
              <w:t>We let warm water go down the drain from baths/showers. A piece of waste pip</w:t>
            </w:r>
            <w:r w:rsidR="00C24010">
              <w:rPr>
                <w:rFonts w:cstheme="minorHAnsi"/>
              </w:rPr>
              <w:t>e</w:t>
            </w:r>
            <w:r>
              <w:rPr>
                <w:rFonts w:cstheme="minorHAnsi"/>
              </w:rPr>
              <w:t xml:space="preserve"> can be replaced and a heat exchanger extracts heat from it and that is used to pre-heat the water coming into the shower.  This will reduce energy use. This can work on electric or showers from hot water tank as long as they have a temperature control setting. </w:t>
            </w:r>
          </w:p>
          <w:p w14:paraId="0D35A334" w14:textId="1A4C4030" w:rsidR="001C3CD6" w:rsidRDefault="001C3CD6" w:rsidP="00B338D4">
            <w:pPr>
              <w:rPr>
                <w:rFonts w:cstheme="minorHAnsi"/>
              </w:rPr>
            </w:pPr>
          </w:p>
          <w:p w14:paraId="7A473206" w14:textId="7E0C894C" w:rsidR="001C3CD6" w:rsidRDefault="001C3CD6" w:rsidP="00B338D4">
            <w:pPr>
              <w:rPr>
                <w:rFonts w:cstheme="minorHAnsi"/>
              </w:rPr>
            </w:pPr>
            <w:r>
              <w:rPr>
                <w:rFonts w:cstheme="minorHAnsi"/>
              </w:rPr>
              <w:t>It is difficult to use for those having a bath as the heat is all released</w:t>
            </w:r>
            <w:r w:rsidR="00C24010">
              <w:rPr>
                <w:rFonts w:cstheme="minorHAnsi"/>
              </w:rPr>
              <w:t xml:space="preserve"> at the same time and the heat c</w:t>
            </w:r>
            <w:r>
              <w:rPr>
                <w:rFonts w:cstheme="minorHAnsi"/>
              </w:rPr>
              <w:t>ould be dumped into the hot water tank</w:t>
            </w:r>
            <w:r w:rsidR="00C24010">
              <w:rPr>
                <w:rFonts w:cstheme="minorHAnsi"/>
              </w:rPr>
              <w:t xml:space="preserve"> instead using a different system</w:t>
            </w:r>
            <w:r>
              <w:rPr>
                <w:rFonts w:cstheme="minorHAnsi"/>
              </w:rPr>
              <w:t xml:space="preserve">. </w:t>
            </w:r>
          </w:p>
          <w:p w14:paraId="7D588FFF" w14:textId="0ED3220E" w:rsidR="001C3CD6" w:rsidRDefault="001C3CD6" w:rsidP="00B338D4">
            <w:pPr>
              <w:rPr>
                <w:rFonts w:cstheme="minorHAnsi"/>
              </w:rPr>
            </w:pPr>
          </w:p>
          <w:p w14:paraId="54CE3818" w14:textId="33CD0848" w:rsidR="001C3CD6" w:rsidRDefault="001C3CD6" w:rsidP="00B338D4">
            <w:pPr>
              <w:rPr>
                <w:rFonts w:cstheme="minorHAnsi"/>
              </w:rPr>
            </w:pPr>
            <w:r>
              <w:rPr>
                <w:rFonts w:cstheme="minorHAnsi"/>
              </w:rPr>
              <w:t xml:space="preserve">Maintenance is reduced by having a trap which is removable and cleanable and can be rodded if needed. </w:t>
            </w:r>
          </w:p>
          <w:p w14:paraId="3C61BF8C" w14:textId="035057A5" w:rsidR="00C8353D" w:rsidRDefault="00C8353D" w:rsidP="00B338D4">
            <w:pPr>
              <w:rPr>
                <w:rFonts w:cstheme="minorHAnsi"/>
              </w:rPr>
            </w:pPr>
          </w:p>
          <w:p w14:paraId="3C3F0545" w14:textId="659ADC5E" w:rsidR="00C8353D" w:rsidRDefault="00C8353D" w:rsidP="00B338D4">
            <w:pPr>
              <w:rPr>
                <w:rFonts w:cstheme="minorHAnsi"/>
              </w:rPr>
            </w:pPr>
            <w:r>
              <w:rPr>
                <w:rFonts w:cstheme="minorHAnsi"/>
              </w:rPr>
              <w:t xml:space="preserve">The device can improve SAP by 3-6 points. The device costs around £450 + VAT, can be lower at scale. </w:t>
            </w:r>
          </w:p>
          <w:p w14:paraId="0A37501D" w14:textId="1C0AD182" w:rsidR="00C8353D" w:rsidRPr="00D53381" w:rsidRDefault="00C8353D" w:rsidP="00B338D4">
            <w:pPr>
              <w:rPr>
                <w:rFonts w:cstheme="minorHAnsi"/>
              </w:rPr>
            </w:pPr>
          </w:p>
        </w:tc>
        <w:tc>
          <w:tcPr>
            <w:tcW w:w="851" w:type="dxa"/>
            <w:shd w:val="clear" w:color="auto" w:fill="auto"/>
          </w:tcPr>
          <w:p w14:paraId="02EB378F" w14:textId="6074B03F" w:rsidR="00AE77F4" w:rsidRPr="00D53381" w:rsidRDefault="001C3CD6" w:rsidP="00D53381">
            <w:pPr>
              <w:rPr>
                <w:rFonts w:cstheme="minorHAnsi"/>
              </w:rPr>
            </w:pPr>
            <w:r>
              <w:rPr>
                <w:rFonts w:cstheme="minorHAnsi"/>
              </w:rPr>
              <w:lastRenderedPageBreak/>
              <w:t>HM</w:t>
            </w:r>
          </w:p>
        </w:tc>
        <w:tc>
          <w:tcPr>
            <w:tcW w:w="2976" w:type="dxa"/>
            <w:shd w:val="clear" w:color="auto" w:fill="auto"/>
          </w:tcPr>
          <w:p w14:paraId="6A05A809" w14:textId="39E21C6C" w:rsidR="00C00A02" w:rsidRPr="00D53381" w:rsidRDefault="001C3CD6" w:rsidP="00D53381">
            <w:pPr>
              <w:rPr>
                <w:rFonts w:cstheme="minorHAnsi"/>
                <w:color w:val="FF0000"/>
              </w:rPr>
            </w:pPr>
            <w:r>
              <w:rPr>
                <w:rFonts w:cstheme="minorHAnsi"/>
                <w:color w:val="FF0000"/>
              </w:rPr>
              <w:t>Circulate the presentation</w:t>
            </w:r>
          </w:p>
        </w:tc>
      </w:tr>
      <w:tr w:rsidR="00DD689F" w:rsidRPr="00D53381" w14:paraId="3A03CCB0" w14:textId="77777777" w:rsidTr="00DD689F">
        <w:tc>
          <w:tcPr>
            <w:tcW w:w="1560" w:type="dxa"/>
          </w:tcPr>
          <w:p w14:paraId="789FF697" w14:textId="62CFC7B7" w:rsidR="00DD689F" w:rsidRPr="00D53381" w:rsidRDefault="004A5221" w:rsidP="00D53381">
            <w:pPr>
              <w:rPr>
                <w:rFonts w:cstheme="minorHAnsi"/>
              </w:rPr>
            </w:pPr>
            <w:r>
              <w:rPr>
                <w:rFonts w:cstheme="minorHAnsi"/>
              </w:rPr>
              <w:t>Energy &amp; Carbon saving additive  for heating systems</w:t>
            </w:r>
          </w:p>
        </w:tc>
        <w:tc>
          <w:tcPr>
            <w:tcW w:w="9639" w:type="dxa"/>
            <w:shd w:val="clear" w:color="auto" w:fill="auto"/>
          </w:tcPr>
          <w:p w14:paraId="005CDBF8" w14:textId="1C48F26B" w:rsidR="00DA4110" w:rsidRDefault="004A5221" w:rsidP="002811AD">
            <w:pPr>
              <w:rPr>
                <w:rFonts w:cstheme="minorHAnsi"/>
              </w:rPr>
            </w:pPr>
            <w:r>
              <w:rPr>
                <w:rFonts w:cstheme="minorHAnsi"/>
              </w:rPr>
              <w:t>Adrian Polak from Endotherm</w:t>
            </w:r>
            <w:r w:rsidR="001C3CD6">
              <w:rPr>
                <w:rFonts w:cstheme="minorHAnsi"/>
              </w:rPr>
              <w:t xml:space="preserve"> shared a presentation which will be circulated as a PDF</w:t>
            </w:r>
          </w:p>
          <w:p w14:paraId="3588A945" w14:textId="2589F960" w:rsidR="001C3CD6" w:rsidRDefault="001C3CD6" w:rsidP="002811AD">
            <w:pPr>
              <w:rPr>
                <w:rFonts w:cstheme="minorHAnsi"/>
              </w:rPr>
            </w:pPr>
          </w:p>
          <w:p w14:paraId="63AA059D" w14:textId="77777777" w:rsidR="0030063D" w:rsidRDefault="001C3CD6" w:rsidP="002811AD">
            <w:pPr>
              <w:rPr>
                <w:rFonts w:cstheme="minorHAnsi"/>
              </w:rPr>
            </w:pPr>
            <w:r>
              <w:rPr>
                <w:rFonts w:cstheme="minorHAnsi"/>
              </w:rPr>
              <w:t>This focused on an additive for wet heating systems that saves up 15% on energy consumption and so heating costs and carbon emissions. It can be installed with no disturbance or heating system downtime.</w:t>
            </w:r>
          </w:p>
          <w:p w14:paraId="48072182" w14:textId="77777777" w:rsidR="0030063D" w:rsidRDefault="0030063D" w:rsidP="002811AD">
            <w:pPr>
              <w:rPr>
                <w:rFonts w:cstheme="minorHAnsi"/>
              </w:rPr>
            </w:pPr>
          </w:p>
          <w:p w14:paraId="39309937" w14:textId="54510C5A" w:rsidR="001C3CD6" w:rsidRDefault="0030063D" w:rsidP="002811AD">
            <w:pPr>
              <w:rPr>
                <w:rFonts w:cstheme="minorHAnsi"/>
              </w:rPr>
            </w:pPr>
            <w:r>
              <w:rPr>
                <w:rFonts w:cstheme="minorHAnsi"/>
              </w:rPr>
              <w:t>Fuel poverty links to energy prices, household income and energy efficiency.</w:t>
            </w:r>
            <w:r w:rsidR="001C3CD6">
              <w:rPr>
                <w:rFonts w:cstheme="minorHAnsi"/>
              </w:rPr>
              <w:t xml:space="preserve"> </w:t>
            </w:r>
            <w:r>
              <w:rPr>
                <w:rFonts w:cstheme="minorHAnsi"/>
              </w:rPr>
              <w:t xml:space="preserve">The product will increase energy efficiency and so a step to reduce fuel poverty. </w:t>
            </w:r>
          </w:p>
          <w:p w14:paraId="4453B5D5" w14:textId="38CFE236" w:rsidR="00231013" w:rsidRDefault="00231013" w:rsidP="002811AD">
            <w:pPr>
              <w:rPr>
                <w:rFonts w:cstheme="minorHAnsi"/>
              </w:rPr>
            </w:pPr>
          </w:p>
          <w:p w14:paraId="1A25FD4C" w14:textId="2531336B" w:rsidR="00231013" w:rsidRDefault="00231013" w:rsidP="002811AD">
            <w:pPr>
              <w:rPr>
                <w:rFonts w:cstheme="minorHAnsi"/>
              </w:rPr>
            </w:pPr>
            <w:r>
              <w:rPr>
                <w:rFonts w:cstheme="minorHAnsi"/>
              </w:rPr>
              <w:t>Locally they’ve worked with housing associations and councils to carry out residential pilots to measure the energy saving in a range of domestic settings. Some landlords across the country no</w:t>
            </w:r>
            <w:r w:rsidR="00C24010">
              <w:rPr>
                <w:rFonts w:cstheme="minorHAnsi"/>
              </w:rPr>
              <w:t>w</w:t>
            </w:r>
            <w:r>
              <w:rPr>
                <w:rFonts w:cstheme="minorHAnsi"/>
              </w:rPr>
              <w:t xml:space="preserve"> specify the product in planned maintenance work. </w:t>
            </w:r>
          </w:p>
          <w:p w14:paraId="7D5EC66A" w14:textId="24CB1586" w:rsidR="00231013" w:rsidRDefault="00231013" w:rsidP="002811AD">
            <w:pPr>
              <w:rPr>
                <w:rFonts w:cstheme="minorHAnsi"/>
              </w:rPr>
            </w:pPr>
          </w:p>
          <w:p w14:paraId="1E05705A" w14:textId="3E3D7AA5" w:rsidR="00231013" w:rsidRDefault="00231013" w:rsidP="002811AD">
            <w:pPr>
              <w:rPr>
                <w:rFonts w:cstheme="minorHAnsi"/>
              </w:rPr>
            </w:pPr>
            <w:r>
              <w:rPr>
                <w:rFonts w:cstheme="minorHAnsi"/>
              </w:rPr>
              <w:t xml:space="preserve">The product lasts at least 7 years within the system. </w:t>
            </w:r>
            <w:r w:rsidR="00D0058E">
              <w:rPr>
                <w:rFonts w:cstheme="minorHAnsi"/>
              </w:rPr>
              <w:t>It’s</w:t>
            </w:r>
            <w:r>
              <w:rPr>
                <w:rFonts w:cstheme="minorHAnsi"/>
              </w:rPr>
              <w:t xml:space="preserve"> likely that the system will be drained down at least that often. Need 1% of product in system volume. This can be 1-2 litres for many homes. </w:t>
            </w:r>
          </w:p>
          <w:p w14:paraId="2BC5DD29" w14:textId="6DC073E7" w:rsidR="00231013" w:rsidRDefault="00231013" w:rsidP="002811AD">
            <w:pPr>
              <w:rPr>
                <w:rFonts w:cstheme="minorHAnsi"/>
              </w:rPr>
            </w:pPr>
          </w:p>
          <w:p w14:paraId="0B2B4CD9" w14:textId="1B6FF7DA" w:rsidR="00231013" w:rsidRDefault="00231013" w:rsidP="002811AD">
            <w:pPr>
              <w:rPr>
                <w:rFonts w:cstheme="minorHAnsi"/>
              </w:rPr>
            </w:pPr>
            <w:r>
              <w:rPr>
                <w:rFonts w:cstheme="minorHAnsi"/>
              </w:rPr>
              <w:t xml:space="preserve">Costs £80 per litre but there may be lower at scale. </w:t>
            </w:r>
          </w:p>
          <w:p w14:paraId="31842416" w14:textId="554B9AC0" w:rsidR="00231013" w:rsidRDefault="00231013" w:rsidP="002811AD">
            <w:pPr>
              <w:rPr>
                <w:rFonts w:cstheme="minorHAnsi"/>
              </w:rPr>
            </w:pPr>
          </w:p>
          <w:p w14:paraId="507C8EAB" w14:textId="414B5DEE" w:rsidR="00231013" w:rsidRDefault="00231013" w:rsidP="002811AD">
            <w:pPr>
              <w:rPr>
                <w:rFonts w:cstheme="minorHAnsi"/>
              </w:rPr>
            </w:pPr>
            <w:r>
              <w:rPr>
                <w:rFonts w:cstheme="minorHAnsi"/>
              </w:rPr>
              <w:lastRenderedPageBreak/>
              <w:t xml:space="preserve">JA they had a pilot at MHS and they are developing a business case to roll the product out to some blocks and also some domestic homes, with the hope to roll out completely in 2023. They’ve built using an energy saving solution in to gas maintenance contracts. </w:t>
            </w:r>
          </w:p>
          <w:p w14:paraId="035F5BC4" w14:textId="2C99F3BE" w:rsidR="00231013" w:rsidRDefault="00231013" w:rsidP="002811AD">
            <w:pPr>
              <w:rPr>
                <w:rFonts w:cstheme="minorHAnsi"/>
              </w:rPr>
            </w:pPr>
          </w:p>
          <w:p w14:paraId="29287958" w14:textId="413384CA" w:rsidR="00231013" w:rsidRDefault="00231013" w:rsidP="002811AD">
            <w:pPr>
              <w:rPr>
                <w:rFonts w:cstheme="minorHAnsi"/>
              </w:rPr>
            </w:pPr>
            <w:r>
              <w:rPr>
                <w:rFonts w:cstheme="minorHAnsi"/>
              </w:rPr>
              <w:t xml:space="preserve">A system can be checked for presence and level of concentration of product in system. </w:t>
            </w:r>
          </w:p>
          <w:p w14:paraId="707A0C40" w14:textId="40ACE1F2" w:rsidR="00231013" w:rsidRDefault="00231013" w:rsidP="002811AD">
            <w:pPr>
              <w:rPr>
                <w:rFonts w:cstheme="minorHAnsi"/>
              </w:rPr>
            </w:pPr>
          </w:p>
          <w:p w14:paraId="4364DC40" w14:textId="3540E261" w:rsidR="00231013" w:rsidRDefault="00231013" w:rsidP="002811AD">
            <w:pPr>
              <w:rPr>
                <w:rFonts w:cstheme="minorHAnsi"/>
              </w:rPr>
            </w:pPr>
            <w:r>
              <w:rPr>
                <w:rFonts w:cstheme="minorHAnsi"/>
              </w:rPr>
              <w:t xml:space="preserve">If councils and housing associations come together they may be options for savings at scale to help those in fuel poverty. </w:t>
            </w:r>
          </w:p>
          <w:p w14:paraId="5A39BBE3" w14:textId="200A7D67" w:rsidR="001C3CD6" w:rsidRPr="00D53381" w:rsidRDefault="001C3CD6" w:rsidP="00031B33">
            <w:pPr>
              <w:rPr>
                <w:rFonts w:cstheme="minorHAnsi"/>
              </w:rPr>
            </w:pPr>
          </w:p>
        </w:tc>
        <w:tc>
          <w:tcPr>
            <w:tcW w:w="851" w:type="dxa"/>
            <w:shd w:val="clear" w:color="auto" w:fill="auto"/>
          </w:tcPr>
          <w:p w14:paraId="72A3D3EC" w14:textId="20489DDA" w:rsidR="00AE77F4" w:rsidRPr="00D53381" w:rsidRDefault="00C24010" w:rsidP="00D53381">
            <w:pPr>
              <w:rPr>
                <w:rFonts w:cstheme="minorHAnsi"/>
              </w:rPr>
            </w:pPr>
            <w:r>
              <w:rPr>
                <w:rFonts w:cstheme="minorHAnsi"/>
              </w:rPr>
              <w:lastRenderedPageBreak/>
              <w:t>HM</w:t>
            </w:r>
          </w:p>
        </w:tc>
        <w:tc>
          <w:tcPr>
            <w:tcW w:w="2976" w:type="dxa"/>
            <w:shd w:val="clear" w:color="auto" w:fill="auto"/>
          </w:tcPr>
          <w:p w14:paraId="0D0B940D" w14:textId="309E2B15" w:rsidR="00AE77F4" w:rsidRPr="00D53381" w:rsidRDefault="00C24010" w:rsidP="00D53381">
            <w:pPr>
              <w:rPr>
                <w:rFonts w:cstheme="minorHAnsi"/>
                <w:color w:val="FF0000"/>
              </w:rPr>
            </w:pPr>
            <w:r>
              <w:rPr>
                <w:rFonts w:cstheme="minorHAnsi"/>
                <w:color w:val="FF0000"/>
              </w:rPr>
              <w:t>Circulate presentation.</w:t>
            </w:r>
          </w:p>
        </w:tc>
      </w:tr>
      <w:tr w:rsidR="00DD689F" w:rsidRPr="00D53381" w14:paraId="71ABF6A4" w14:textId="77777777" w:rsidTr="00DD689F">
        <w:tc>
          <w:tcPr>
            <w:tcW w:w="1560" w:type="dxa"/>
          </w:tcPr>
          <w:p w14:paraId="7C89FAD3" w14:textId="07623E3E" w:rsidR="00DD689F" w:rsidRPr="008774A4" w:rsidRDefault="004A5221" w:rsidP="00D53381">
            <w:pPr>
              <w:rPr>
                <w:rFonts w:cstheme="minorHAnsi"/>
              </w:rPr>
            </w:pPr>
            <w:r>
              <w:rPr>
                <w:rFonts w:cstheme="minorHAnsi"/>
              </w:rPr>
              <w:t>Connecting Social Housing</w:t>
            </w:r>
          </w:p>
        </w:tc>
        <w:tc>
          <w:tcPr>
            <w:tcW w:w="9639" w:type="dxa"/>
            <w:shd w:val="clear" w:color="auto" w:fill="auto"/>
          </w:tcPr>
          <w:p w14:paraId="6CA3B2F2" w14:textId="3E24FC9A" w:rsidR="00AE77F4" w:rsidRDefault="004A5221" w:rsidP="005A4882">
            <w:pPr>
              <w:rPr>
                <w:rFonts w:cstheme="minorHAnsi"/>
              </w:rPr>
            </w:pPr>
            <w:r>
              <w:rPr>
                <w:rFonts w:cstheme="minorHAnsi"/>
              </w:rPr>
              <w:t>Natalie Cook</w:t>
            </w:r>
            <w:r w:rsidR="00DB3C21">
              <w:rPr>
                <w:rFonts w:cstheme="minorHAnsi"/>
              </w:rPr>
              <w:t xml:space="preserve"> and Liz Harrison</w:t>
            </w:r>
            <w:r>
              <w:rPr>
                <w:rFonts w:cstheme="minorHAnsi"/>
              </w:rPr>
              <w:t xml:space="preserve"> from KCC</w:t>
            </w:r>
            <w:r w:rsidR="00031B33">
              <w:rPr>
                <w:rFonts w:cstheme="minorHAnsi"/>
              </w:rPr>
              <w:t xml:space="preserve"> provided a presentation that will be circulated as a PDF.</w:t>
            </w:r>
          </w:p>
          <w:p w14:paraId="2BFB7A9C" w14:textId="414A4510" w:rsidR="00031B33" w:rsidRDefault="00031B33" w:rsidP="005A4882">
            <w:pPr>
              <w:rPr>
                <w:rFonts w:cstheme="minorHAnsi"/>
              </w:rPr>
            </w:pPr>
          </w:p>
          <w:p w14:paraId="76FDD356" w14:textId="77777777" w:rsidR="00031B33" w:rsidRDefault="00031B33" w:rsidP="005A4882">
            <w:pPr>
              <w:rPr>
                <w:rFonts w:cstheme="minorHAnsi"/>
              </w:rPr>
            </w:pPr>
            <w:r>
              <w:rPr>
                <w:rFonts w:cstheme="minorHAnsi"/>
              </w:rPr>
              <w:t>There is new legislation gives the telecommunications companies the legal right to request access land (wayleave agreements) to install tech. If a tenant wants the infrastructure the companies can again request access to property. The new legislation is not cost neutral for landlords – but landlords can claim back reasonable legal costs.</w:t>
            </w:r>
          </w:p>
          <w:p w14:paraId="6D56D5F3" w14:textId="12D24AAD" w:rsidR="00031B33" w:rsidRDefault="00031B33" w:rsidP="005A4882">
            <w:pPr>
              <w:rPr>
                <w:rFonts w:cstheme="minorHAnsi"/>
              </w:rPr>
            </w:pPr>
          </w:p>
          <w:p w14:paraId="28879D60" w14:textId="7B4415DF" w:rsidR="00031B33" w:rsidRDefault="00031B33" w:rsidP="005A4882">
            <w:pPr>
              <w:rPr>
                <w:rFonts w:cstheme="minorHAnsi"/>
              </w:rPr>
            </w:pPr>
            <w:r>
              <w:rPr>
                <w:rFonts w:cstheme="minorHAnsi"/>
              </w:rPr>
              <w:t>KCC hopes to see social housing with same amount of connectivity as market housing. There is a Kent Wayleave Agreement toolkit that social landlords are welcome to use. There is also a standard wayleave agreement which can save time and money. KCC would like to get a database of key contacts for social housing and will need a data sharing agreement for this.</w:t>
            </w:r>
          </w:p>
          <w:p w14:paraId="7E0811C1" w14:textId="2DA5DA4C" w:rsidR="00031B33" w:rsidRDefault="00031B33" w:rsidP="005A4882">
            <w:pPr>
              <w:rPr>
                <w:rFonts w:cstheme="minorHAnsi"/>
              </w:rPr>
            </w:pPr>
          </w:p>
          <w:p w14:paraId="4EB473F2" w14:textId="4548AC0E" w:rsidR="00031B33" w:rsidRDefault="00031B33" w:rsidP="005A4882">
            <w:pPr>
              <w:rPr>
                <w:rFonts w:cstheme="minorHAnsi"/>
              </w:rPr>
            </w:pPr>
            <w:r>
              <w:rPr>
                <w:rFonts w:cstheme="minorHAnsi"/>
              </w:rPr>
              <w:t xml:space="preserve">If telecom providers are particularly challenging KCC would like to be notified so they can feed that information back. </w:t>
            </w:r>
          </w:p>
          <w:p w14:paraId="0FFD7E23" w14:textId="23978D3E" w:rsidR="00031B33" w:rsidRDefault="00031B33" w:rsidP="005A4882">
            <w:pPr>
              <w:rPr>
                <w:rFonts w:cstheme="minorHAnsi"/>
              </w:rPr>
            </w:pPr>
          </w:p>
          <w:p w14:paraId="0812397A" w14:textId="3BDF1741" w:rsidR="00031B33" w:rsidRDefault="0090533B" w:rsidP="005A4882">
            <w:pPr>
              <w:rPr>
                <w:rFonts w:cstheme="minorHAnsi"/>
              </w:rPr>
            </w:pPr>
            <w:r>
              <w:rPr>
                <w:rFonts w:cstheme="minorHAnsi"/>
              </w:rPr>
              <w:t>The toolkit will be made available soon.</w:t>
            </w:r>
          </w:p>
          <w:p w14:paraId="788BE1E4" w14:textId="4BF4D71B" w:rsidR="0090533B" w:rsidRDefault="0090533B" w:rsidP="005A4882">
            <w:pPr>
              <w:rPr>
                <w:rFonts w:cstheme="minorHAnsi"/>
              </w:rPr>
            </w:pPr>
          </w:p>
          <w:p w14:paraId="34BDA36F" w14:textId="3D1386A3" w:rsidR="0090533B" w:rsidRDefault="0090533B" w:rsidP="005A4882">
            <w:pPr>
              <w:rPr>
                <w:rFonts w:cstheme="minorHAnsi"/>
              </w:rPr>
            </w:pPr>
            <w:r>
              <w:rPr>
                <w:rFonts w:cstheme="minorHAnsi"/>
              </w:rPr>
              <w:t>Ashford BC are receiving wayleave agreements and would be keen to see the standard agreement as soon as possible. Also interested for any guidance on how to request to recover the costs. £</w:t>
            </w:r>
            <w:r w:rsidR="00C24010">
              <w:rPr>
                <w:rFonts w:cstheme="minorHAnsi"/>
              </w:rPr>
              <w:t>10 per</w:t>
            </w:r>
            <w:r>
              <w:rPr>
                <w:rFonts w:cstheme="minorHAnsi"/>
              </w:rPr>
              <w:t xml:space="preserve"> unit was mentioned and KCC suggested that was low.</w:t>
            </w:r>
          </w:p>
          <w:p w14:paraId="339C7DCC" w14:textId="41FE5880" w:rsidR="0090533B" w:rsidRDefault="0090533B" w:rsidP="005A4882">
            <w:pPr>
              <w:rPr>
                <w:rFonts w:cstheme="minorHAnsi"/>
              </w:rPr>
            </w:pPr>
          </w:p>
          <w:p w14:paraId="5596038F" w14:textId="2119F1B9" w:rsidR="0090533B" w:rsidRDefault="0090533B" w:rsidP="005A4882">
            <w:pPr>
              <w:rPr>
                <w:rFonts w:cstheme="minorHAnsi"/>
              </w:rPr>
            </w:pPr>
            <w:r>
              <w:rPr>
                <w:rFonts w:cstheme="minorHAnsi"/>
              </w:rPr>
              <w:t>Fire stopping works may be needed after the works are completed.</w:t>
            </w:r>
          </w:p>
          <w:p w14:paraId="37FC2FE9" w14:textId="6BD9776F" w:rsidR="0090533B" w:rsidRDefault="0090533B" w:rsidP="005A4882">
            <w:pPr>
              <w:rPr>
                <w:rFonts w:cstheme="minorHAnsi"/>
              </w:rPr>
            </w:pPr>
          </w:p>
          <w:p w14:paraId="10C7D5F6" w14:textId="238F6DE5" w:rsidR="0090533B" w:rsidRDefault="0090533B" w:rsidP="005A4882">
            <w:pPr>
              <w:rPr>
                <w:rFonts w:cstheme="minorHAnsi"/>
              </w:rPr>
            </w:pPr>
            <w:r>
              <w:rPr>
                <w:rFonts w:cstheme="minorHAnsi"/>
              </w:rPr>
              <w:t xml:space="preserve">KCC says London organisations tend to go for a low cost per unit and operators have accepted that. </w:t>
            </w:r>
          </w:p>
          <w:p w14:paraId="5077B1F9" w14:textId="543D1616" w:rsidR="0090533B" w:rsidRDefault="0090533B" w:rsidP="005A4882">
            <w:pPr>
              <w:rPr>
                <w:rFonts w:cstheme="minorHAnsi"/>
              </w:rPr>
            </w:pPr>
          </w:p>
          <w:p w14:paraId="46853AFC" w14:textId="4B0ADCB2" w:rsidR="0090533B" w:rsidRDefault="0090533B" w:rsidP="005A4882">
            <w:pPr>
              <w:rPr>
                <w:rFonts w:cstheme="minorHAnsi"/>
              </w:rPr>
            </w:pPr>
            <w:r>
              <w:rPr>
                <w:rFonts w:cstheme="minorHAnsi"/>
              </w:rPr>
              <w:t xml:space="preserve">Liz and Natalie are happy for members to contact them with questions. </w:t>
            </w:r>
          </w:p>
          <w:p w14:paraId="13C59201" w14:textId="77777777" w:rsidR="00031B33" w:rsidRDefault="00031B33" w:rsidP="005A4882">
            <w:pPr>
              <w:rPr>
                <w:rFonts w:cstheme="minorHAnsi"/>
              </w:rPr>
            </w:pPr>
          </w:p>
          <w:p w14:paraId="7905096C" w14:textId="6F80CDAA" w:rsidR="00031B33" w:rsidRDefault="0090533B" w:rsidP="005A4882">
            <w:pPr>
              <w:rPr>
                <w:rFonts w:cstheme="minorHAnsi"/>
              </w:rPr>
            </w:pPr>
            <w:r>
              <w:rPr>
                <w:rFonts w:cstheme="minorHAnsi"/>
              </w:rPr>
              <w:t xml:space="preserve">BH suggested Liz prep the links and the documents so they can be sent to all KHG members. </w:t>
            </w:r>
            <w:r w:rsidR="00C24010">
              <w:rPr>
                <w:rFonts w:cstheme="minorHAnsi"/>
              </w:rPr>
              <w:t xml:space="preserve">This matter was taken to main KHG in </w:t>
            </w:r>
            <w:r w:rsidR="00D0058E">
              <w:rPr>
                <w:rFonts w:cstheme="minorHAnsi"/>
              </w:rPr>
              <w:t>February 2022.</w:t>
            </w:r>
          </w:p>
          <w:p w14:paraId="0E27B00A" w14:textId="056E7181" w:rsidR="00031B33" w:rsidRPr="00D53381" w:rsidRDefault="00031B33" w:rsidP="005A4882">
            <w:pPr>
              <w:rPr>
                <w:rFonts w:cstheme="minorHAnsi"/>
              </w:rPr>
            </w:pPr>
          </w:p>
        </w:tc>
        <w:tc>
          <w:tcPr>
            <w:tcW w:w="851" w:type="dxa"/>
            <w:shd w:val="clear" w:color="auto" w:fill="auto"/>
          </w:tcPr>
          <w:p w14:paraId="1DA904EB" w14:textId="765B48A5" w:rsidR="00AE77F4" w:rsidRDefault="00C24010" w:rsidP="00D53381">
            <w:pPr>
              <w:rPr>
                <w:rFonts w:cstheme="minorHAnsi"/>
              </w:rPr>
            </w:pPr>
            <w:r>
              <w:rPr>
                <w:rFonts w:cstheme="minorHAnsi"/>
              </w:rPr>
              <w:lastRenderedPageBreak/>
              <w:t>HM</w:t>
            </w:r>
          </w:p>
          <w:p w14:paraId="1E21405F" w14:textId="77777777" w:rsidR="0090533B" w:rsidRDefault="0090533B" w:rsidP="00D53381">
            <w:pPr>
              <w:rPr>
                <w:rFonts w:cstheme="minorHAnsi"/>
              </w:rPr>
            </w:pPr>
          </w:p>
          <w:p w14:paraId="6A3D7116" w14:textId="77777777" w:rsidR="0090533B" w:rsidRDefault="0090533B" w:rsidP="00D53381">
            <w:pPr>
              <w:rPr>
                <w:rFonts w:cstheme="minorHAnsi"/>
              </w:rPr>
            </w:pPr>
          </w:p>
          <w:p w14:paraId="4F836F50" w14:textId="77777777" w:rsidR="0090533B" w:rsidRDefault="0090533B" w:rsidP="00D53381">
            <w:pPr>
              <w:rPr>
                <w:rFonts w:cstheme="minorHAnsi"/>
              </w:rPr>
            </w:pPr>
          </w:p>
          <w:p w14:paraId="3EF8C7E4" w14:textId="77777777" w:rsidR="0090533B" w:rsidRDefault="0090533B" w:rsidP="00D53381">
            <w:pPr>
              <w:rPr>
                <w:rFonts w:cstheme="minorHAnsi"/>
              </w:rPr>
            </w:pPr>
          </w:p>
          <w:p w14:paraId="7D851303" w14:textId="77777777" w:rsidR="0090533B" w:rsidRDefault="0090533B" w:rsidP="00D53381">
            <w:pPr>
              <w:rPr>
                <w:rFonts w:cstheme="minorHAnsi"/>
              </w:rPr>
            </w:pPr>
          </w:p>
          <w:p w14:paraId="69F8329F" w14:textId="77777777" w:rsidR="0090533B" w:rsidRDefault="0090533B" w:rsidP="00D53381">
            <w:pPr>
              <w:rPr>
                <w:rFonts w:cstheme="minorHAnsi"/>
              </w:rPr>
            </w:pPr>
          </w:p>
          <w:p w14:paraId="2A6A8D89" w14:textId="77777777" w:rsidR="0090533B" w:rsidRDefault="0090533B" w:rsidP="00D53381">
            <w:pPr>
              <w:rPr>
                <w:rFonts w:cstheme="minorHAnsi"/>
              </w:rPr>
            </w:pPr>
          </w:p>
          <w:p w14:paraId="4BD74AB8" w14:textId="77777777" w:rsidR="0090533B" w:rsidRDefault="0090533B" w:rsidP="00D53381">
            <w:pPr>
              <w:rPr>
                <w:rFonts w:cstheme="minorHAnsi"/>
              </w:rPr>
            </w:pPr>
          </w:p>
          <w:p w14:paraId="4ABF8B67" w14:textId="77777777" w:rsidR="0090533B" w:rsidRDefault="0090533B" w:rsidP="00D53381">
            <w:pPr>
              <w:rPr>
                <w:rFonts w:cstheme="minorHAnsi"/>
              </w:rPr>
            </w:pPr>
          </w:p>
          <w:p w14:paraId="14D4CDB8" w14:textId="77777777" w:rsidR="0090533B" w:rsidRDefault="0090533B" w:rsidP="00D53381">
            <w:pPr>
              <w:rPr>
                <w:rFonts w:cstheme="minorHAnsi"/>
              </w:rPr>
            </w:pPr>
          </w:p>
          <w:p w14:paraId="2B30C626" w14:textId="77777777" w:rsidR="0090533B" w:rsidRDefault="0090533B" w:rsidP="00D53381">
            <w:pPr>
              <w:rPr>
                <w:rFonts w:cstheme="minorHAnsi"/>
              </w:rPr>
            </w:pPr>
          </w:p>
          <w:p w14:paraId="464F359D" w14:textId="77777777" w:rsidR="0090533B" w:rsidRDefault="0090533B" w:rsidP="00D53381">
            <w:pPr>
              <w:rPr>
                <w:rFonts w:cstheme="minorHAnsi"/>
              </w:rPr>
            </w:pPr>
          </w:p>
          <w:p w14:paraId="01F8AF00" w14:textId="77777777" w:rsidR="0090533B" w:rsidRDefault="0090533B" w:rsidP="00D53381">
            <w:pPr>
              <w:rPr>
                <w:rFonts w:cstheme="minorHAnsi"/>
              </w:rPr>
            </w:pPr>
          </w:p>
          <w:p w14:paraId="649FF36D" w14:textId="77777777" w:rsidR="0090533B" w:rsidRDefault="0090533B" w:rsidP="00D53381">
            <w:pPr>
              <w:rPr>
                <w:rFonts w:cstheme="minorHAnsi"/>
              </w:rPr>
            </w:pPr>
          </w:p>
          <w:p w14:paraId="44EAFD9C" w14:textId="7B904939" w:rsidR="0090533B" w:rsidRPr="00D53381" w:rsidRDefault="0090533B" w:rsidP="00D53381">
            <w:pPr>
              <w:rPr>
                <w:rFonts w:cstheme="minorHAnsi"/>
              </w:rPr>
            </w:pPr>
            <w:r>
              <w:rPr>
                <w:rFonts w:cstheme="minorHAnsi"/>
              </w:rPr>
              <w:t>HM</w:t>
            </w:r>
          </w:p>
        </w:tc>
        <w:tc>
          <w:tcPr>
            <w:tcW w:w="2976" w:type="dxa"/>
            <w:shd w:val="clear" w:color="auto" w:fill="auto"/>
          </w:tcPr>
          <w:p w14:paraId="5510F50E" w14:textId="3DCEE69A" w:rsidR="00AE77F4" w:rsidRDefault="00C24010" w:rsidP="00D53381">
            <w:pPr>
              <w:rPr>
                <w:rFonts w:cstheme="minorHAnsi"/>
                <w:color w:val="FF0000"/>
              </w:rPr>
            </w:pPr>
            <w:r>
              <w:rPr>
                <w:rFonts w:cstheme="minorHAnsi"/>
                <w:color w:val="FF0000"/>
              </w:rPr>
              <w:t>Circulate presentation</w:t>
            </w:r>
          </w:p>
          <w:p w14:paraId="2A6F2A87" w14:textId="77777777" w:rsidR="0090533B" w:rsidRDefault="0090533B" w:rsidP="00D53381">
            <w:pPr>
              <w:rPr>
                <w:rFonts w:cstheme="minorHAnsi"/>
                <w:color w:val="FF0000"/>
              </w:rPr>
            </w:pPr>
          </w:p>
          <w:p w14:paraId="71C2932B" w14:textId="77777777" w:rsidR="0090533B" w:rsidRDefault="0090533B" w:rsidP="00D53381">
            <w:pPr>
              <w:rPr>
                <w:rFonts w:cstheme="minorHAnsi"/>
                <w:color w:val="FF0000"/>
              </w:rPr>
            </w:pPr>
          </w:p>
          <w:p w14:paraId="1B44FD26" w14:textId="77777777" w:rsidR="0090533B" w:rsidRDefault="0090533B" w:rsidP="00D53381">
            <w:pPr>
              <w:rPr>
                <w:rFonts w:cstheme="minorHAnsi"/>
                <w:color w:val="FF0000"/>
              </w:rPr>
            </w:pPr>
          </w:p>
          <w:p w14:paraId="52905245" w14:textId="77777777" w:rsidR="0090533B" w:rsidRDefault="0090533B" w:rsidP="00D53381">
            <w:pPr>
              <w:rPr>
                <w:rFonts w:cstheme="minorHAnsi"/>
                <w:color w:val="FF0000"/>
              </w:rPr>
            </w:pPr>
          </w:p>
          <w:p w14:paraId="0E7E915C" w14:textId="77777777" w:rsidR="0090533B" w:rsidRDefault="0090533B" w:rsidP="00D53381">
            <w:pPr>
              <w:rPr>
                <w:rFonts w:cstheme="minorHAnsi"/>
                <w:color w:val="FF0000"/>
              </w:rPr>
            </w:pPr>
          </w:p>
          <w:p w14:paraId="2AF5F24D" w14:textId="77777777" w:rsidR="0090533B" w:rsidRDefault="0090533B" w:rsidP="00D53381">
            <w:pPr>
              <w:rPr>
                <w:rFonts w:cstheme="minorHAnsi"/>
                <w:color w:val="FF0000"/>
              </w:rPr>
            </w:pPr>
          </w:p>
          <w:p w14:paraId="0071B1A5" w14:textId="77777777" w:rsidR="0090533B" w:rsidRDefault="0090533B" w:rsidP="00D53381">
            <w:pPr>
              <w:rPr>
                <w:rFonts w:cstheme="minorHAnsi"/>
                <w:color w:val="FF0000"/>
              </w:rPr>
            </w:pPr>
          </w:p>
          <w:p w14:paraId="5DAB307E" w14:textId="77777777" w:rsidR="0090533B" w:rsidRDefault="0090533B" w:rsidP="00D53381">
            <w:pPr>
              <w:rPr>
                <w:rFonts w:cstheme="minorHAnsi"/>
                <w:color w:val="FF0000"/>
              </w:rPr>
            </w:pPr>
          </w:p>
          <w:p w14:paraId="53C03E5F" w14:textId="77777777" w:rsidR="0090533B" w:rsidRDefault="0090533B" w:rsidP="00D53381">
            <w:pPr>
              <w:rPr>
                <w:rFonts w:cstheme="minorHAnsi"/>
                <w:color w:val="FF0000"/>
              </w:rPr>
            </w:pPr>
          </w:p>
          <w:p w14:paraId="04F3CAF1" w14:textId="77777777" w:rsidR="0090533B" w:rsidRDefault="0090533B" w:rsidP="00D53381">
            <w:pPr>
              <w:rPr>
                <w:rFonts w:cstheme="minorHAnsi"/>
                <w:color w:val="FF0000"/>
              </w:rPr>
            </w:pPr>
          </w:p>
          <w:p w14:paraId="178E7639" w14:textId="77777777" w:rsidR="0090533B" w:rsidRDefault="0090533B" w:rsidP="00D53381">
            <w:pPr>
              <w:rPr>
                <w:rFonts w:cstheme="minorHAnsi"/>
                <w:color w:val="FF0000"/>
              </w:rPr>
            </w:pPr>
          </w:p>
          <w:p w14:paraId="5BDE105B" w14:textId="77777777" w:rsidR="0090533B" w:rsidRDefault="0090533B" w:rsidP="00D53381">
            <w:pPr>
              <w:rPr>
                <w:rFonts w:cstheme="minorHAnsi"/>
                <w:color w:val="FF0000"/>
              </w:rPr>
            </w:pPr>
          </w:p>
          <w:p w14:paraId="5FC71DBE" w14:textId="77777777" w:rsidR="0090533B" w:rsidRDefault="0090533B" w:rsidP="00D53381">
            <w:pPr>
              <w:rPr>
                <w:rFonts w:cstheme="minorHAnsi"/>
                <w:color w:val="FF0000"/>
              </w:rPr>
            </w:pPr>
          </w:p>
          <w:p w14:paraId="62E8C0DF" w14:textId="77777777" w:rsidR="0090533B" w:rsidRDefault="0090533B" w:rsidP="00D53381">
            <w:pPr>
              <w:rPr>
                <w:rFonts w:cstheme="minorHAnsi"/>
                <w:color w:val="FF0000"/>
              </w:rPr>
            </w:pPr>
          </w:p>
          <w:p w14:paraId="4B94D5A5" w14:textId="089E3774" w:rsidR="0090533B" w:rsidRPr="00D53381" w:rsidRDefault="0090533B" w:rsidP="00D53381">
            <w:pPr>
              <w:rPr>
                <w:rFonts w:cstheme="minorHAnsi"/>
                <w:color w:val="FF0000"/>
              </w:rPr>
            </w:pPr>
            <w:r>
              <w:rPr>
                <w:rFonts w:cstheme="minorHAnsi"/>
                <w:color w:val="FF0000"/>
              </w:rPr>
              <w:t>Forward documents when available</w:t>
            </w:r>
          </w:p>
        </w:tc>
      </w:tr>
      <w:tr w:rsidR="008F32F1" w:rsidRPr="00D53381" w14:paraId="340CE7E3" w14:textId="77777777" w:rsidTr="00DD689F">
        <w:tc>
          <w:tcPr>
            <w:tcW w:w="1560" w:type="dxa"/>
          </w:tcPr>
          <w:p w14:paraId="216C575A" w14:textId="077D5B70" w:rsidR="008F32F1" w:rsidRPr="00D53381" w:rsidRDefault="004A5221" w:rsidP="00D53381">
            <w:pPr>
              <w:rPr>
                <w:rFonts w:cstheme="minorHAnsi"/>
              </w:rPr>
            </w:pPr>
            <w:r>
              <w:rPr>
                <w:rFonts w:cstheme="minorHAnsi"/>
              </w:rPr>
              <w:t>Concerns, topics for next meeting</w:t>
            </w:r>
          </w:p>
        </w:tc>
        <w:tc>
          <w:tcPr>
            <w:tcW w:w="9639" w:type="dxa"/>
            <w:shd w:val="clear" w:color="auto" w:fill="auto"/>
          </w:tcPr>
          <w:p w14:paraId="33990FBB" w14:textId="1944762A" w:rsidR="004A5221" w:rsidRPr="002B242C" w:rsidRDefault="0090533B" w:rsidP="002B242C">
            <w:pPr>
              <w:rPr>
                <w:rFonts w:cstheme="minorHAnsi"/>
              </w:rPr>
            </w:pPr>
            <w:r>
              <w:rPr>
                <w:rFonts w:cstheme="minorHAnsi"/>
              </w:rPr>
              <w:t xml:space="preserve">LGA are running a programme to support retrofit programmes - </w:t>
            </w:r>
            <w:hyperlink r:id="rId11" w:tgtFrame="_blank" w:history="1">
              <w:r>
                <w:rPr>
                  <w:rStyle w:val="Hyperlink"/>
                </w:rPr>
                <w:t>https://www.local.gov.uk/our-support/climate-change-hub/lga-climate-change-sector-support-programme-</w:t>
              </w:r>
            </w:hyperlink>
            <w:r>
              <w:t xml:space="preserve"> </w:t>
            </w:r>
            <w:r>
              <w:t xml:space="preserve"> The programme closes at 5pm on 9</w:t>
            </w:r>
            <w:r w:rsidRPr="0090533B">
              <w:rPr>
                <w:vertAlign w:val="superscript"/>
              </w:rPr>
              <w:t>th</w:t>
            </w:r>
            <w:r>
              <w:t xml:space="preserve"> Sept. HM put link into the chat</w:t>
            </w:r>
            <w:r w:rsidR="002B242C">
              <w:t xml:space="preserve"> function.</w:t>
            </w:r>
          </w:p>
          <w:p w14:paraId="7378CFB4" w14:textId="5107F627" w:rsidR="004A5221" w:rsidRDefault="004A5221" w:rsidP="00E87844">
            <w:pPr>
              <w:rPr>
                <w:rFonts w:cstheme="minorHAnsi"/>
              </w:rPr>
            </w:pPr>
          </w:p>
          <w:p w14:paraId="397B17BA" w14:textId="46C7882D" w:rsidR="002B242C" w:rsidRDefault="002B242C" w:rsidP="00E87844">
            <w:pPr>
              <w:rPr>
                <w:rFonts w:cstheme="minorHAnsi"/>
              </w:rPr>
            </w:pPr>
            <w:r>
              <w:rPr>
                <w:rFonts w:cstheme="minorHAnsi"/>
              </w:rPr>
              <w:t>Please let ND or HM know of any topics for future speakers. We need to find the balance between getting the information we need and avoiding too much of a sales pitch.</w:t>
            </w:r>
          </w:p>
          <w:p w14:paraId="6FC00009" w14:textId="77777777" w:rsidR="002B242C" w:rsidRDefault="002B242C" w:rsidP="00E87844">
            <w:pPr>
              <w:rPr>
                <w:rFonts w:cstheme="minorHAnsi"/>
              </w:rPr>
            </w:pPr>
          </w:p>
          <w:p w14:paraId="05794E9A" w14:textId="4BDB315C" w:rsidR="004A5221" w:rsidRDefault="004A5221" w:rsidP="00E87844">
            <w:pPr>
              <w:rPr>
                <w:rFonts w:cstheme="minorHAnsi"/>
              </w:rPr>
            </w:pPr>
            <w:r>
              <w:rPr>
                <w:rFonts w:cstheme="minorHAnsi"/>
              </w:rPr>
              <w:t xml:space="preserve">Topics for </w:t>
            </w:r>
            <w:r w:rsidR="000C7265">
              <w:rPr>
                <w:rFonts w:cstheme="minorHAnsi"/>
              </w:rPr>
              <w:t>future</w:t>
            </w:r>
            <w:r>
              <w:rPr>
                <w:rFonts w:cstheme="minorHAnsi"/>
              </w:rPr>
              <w:t xml:space="preserve"> meeting</w:t>
            </w:r>
            <w:r w:rsidR="000C7265">
              <w:rPr>
                <w:rFonts w:cstheme="minorHAnsi"/>
              </w:rPr>
              <w:t>s;</w:t>
            </w:r>
          </w:p>
          <w:p w14:paraId="2FECE0C1" w14:textId="1D88D3A1" w:rsidR="000C7265" w:rsidRDefault="000C7265" w:rsidP="00E87844">
            <w:pPr>
              <w:rPr>
                <w:rFonts w:cstheme="minorHAnsi"/>
              </w:rPr>
            </w:pPr>
            <w:r>
              <w:rPr>
                <w:rFonts w:cstheme="minorHAnsi"/>
              </w:rPr>
              <w:t>October; KFRS Primary Authority Partnerships - confirmed</w:t>
            </w:r>
          </w:p>
          <w:p w14:paraId="330161CD" w14:textId="1AADBDE1" w:rsidR="000C7265" w:rsidRDefault="000C7265" w:rsidP="00E87844">
            <w:pPr>
              <w:rPr>
                <w:rFonts w:cstheme="minorHAnsi"/>
              </w:rPr>
            </w:pPr>
            <w:r>
              <w:rPr>
                <w:rFonts w:cstheme="minorHAnsi"/>
              </w:rPr>
              <w:t>Secure parking and storage Generating an income from garages; - confirmed</w:t>
            </w:r>
          </w:p>
          <w:p w14:paraId="165A2AD8" w14:textId="0FF3E2C3" w:rsidR="000C7265" w:rsidRDefault="000C7265" w:rsidP="00E87844">
            <w:pPr>
              <w:rPr>
                <w:rFonts w:cstheme="minorHAnsi"/>
              </w:rPr>
            </w:pPr>
            <w:r>
              <w:rPr>
                <w:rFonts w:cstheme="minorHAnsi"/>
              </w:rPr>
              <w:t>Tacking disrepair – not confirmed</w:t>
            </w:r>
          </w:p>
          <w:p w14:paraId="243C0660" w14:textId="77777777" w:rsidR="004A5221" w:rsidRDefault="004A5221" w:rsidP="00E87844">
            <w:pPr>
              <w:rPr>
                <w:rFonts w:cstheme="minorHAnsi"/>
              </w:rPr>
            </w:pPr>
          </w:p>
          <w:p w14:paraId="545FEA57" w14:textId="7806AE93" w:rsidR="002B242C" w:rsidRPr="00D53381" w:rsidRDefault="00D0058E" w:rsidP="00E87844">
            <w:pPr>
              <w:rPr>
                <w:rFonts w:cstheme="minorHAnsi"/>
              </w:rPr>
            </w:pPr>
            <w:r>
              <w:rPr>
                <w:rFonts w:cstheme="minorHAnsi"/>
              </w:rPr>
              <w:t>It’s</w:t>
            </w:r>
            <w:r w:rsidR="002B242C">
              <w:rPr>
                <w:rFonts w:cstheme="minorHAnsi"/>
              </w:rPr>
              <w:t xml:space="preserve"> possible that people may begin using different heating sources, like LPG heaters or unblocking fireplaces to burn materials. </w:t>
            </w:r>
          </w:p>
        </w:tc>
        <w:tc>
          <w:tcPr>
            <w:tcW w:w="851" w:type="dxa"/>
            <w:shd w:val="clear" w:color="auto" w:fill="auto"/>
          </w:tcPr>
          <w:p w14:paraId="1EF30048" w14:textId="74F2924E" w:rsidR="002B242C" w:rsidRDefault="002B242C" w:rsidP="00D53381">
            <w:pPr>
              <w:rPr>
                <w:rFonts w:cstheme="minorHAnsi"/>
              </w:rPr>
            </w:pPr>
          </w:p>
          <w:p w14:paraId="27549551" w14:textId="77777777" w:rsidR="002B242C" w:rsidRDefault="002B242C" w:rsidP="00D53381">
            <w:pPr>
              <w:rPr>
                <w:rFonts w:cstheme="minorHAnsi"/>
              </w:rPr>
            </w:pPr>
            <w:r>
              <w:rPr>
                <w:rFonts w:cstheme="minorHAnsi"/>
              </w:rPr>
              <w:t>HM</w:t>
            </w:r>
          </w:p>
          <w:p w14:paraId="2CD2ACAE" w14:textId="77777777" w:rsidR="002B242C" w:rsidRDefault="002B242C" w:rsidP="00D53381">
            <w:pPr>
              <w:rPr>
                <w:rFonts w:cstheme="minorHAnsi"/>
              </w:rPr>
            </w:pPr>
          </w:p>
          <w:p w14:paraId="54C43979" w14:textId="77777777" w:rsidR="002B242C" w:rsidRDefault="002B242C" w:rsidP="00D53381">
            <w:pPr>
              <w:rPr>
                <w:rFonts w:cstheme="minorHAnsi"/>
              </w:rPr>
            </w:pPr>
          </w:p>
          <w:p w14:paraId="113ECC6F" w14:textId="77777777" w:rsidR="002B242C" w:rsidRDefault="002B242C" w:rsidP="00D53381">
            <w:pPr>
              <w:rPr>
                <w:rFonts w:cstheme="minorHAnsi"/>
              </w:rPr>
            </w:pPr>
          </w:p>
          <w:p w14:paraId="778E0254" w14:textId="77777777" w:rsidR="002B242C" w:rsidRDefault="002B242C" w:rsidP="00D53381">
            <w:pPr>
              <w:rPr>
                <w:rFonts w:cstheme="minorHAnsi"/>
              </w:rPr>
            </w:pPr>
          </w:p>
          <w:p w14:paraId="6754EE56" w14:textId="77777777" w:rsidR="002B242C" w:rsidRDefault="002B242C" w:rsidP="00D53381">
            <w:pPr>
              <w:rPr>
                <w:rFonts w:cstheme="minorHAnsi"/>
              </w:rPr>
            </w:pPr>
          </w:p>
          <w:p w14:paraId="5A1EFBD3" w14:textId="77777777" w:rsidR="002B242C" w:rsidRDefault="002B242C" w:rsidP="00D53381">
            <w:pPr>
              <w:rPr>
                <w:rFonts w:cstheme="minorHAnsi"/>
              </w:rPr>
            </w:pPr>
          </w:p>
          <w:p w14:paraId="64BFC4DF" w14:textId="0A49889C" w:rsidR="002B242C" w:rsidRDefault="002B242C" w:rsidP="00D53381">
            <w:pPr>
              <w:rPr>
                <w:rFonts w:cstheme="minorHAnsi"/>
              </w:rPr>
            </w:pPr>
          </w:p>
          <w:p w14:paraId="29E313DF" w14:textId="6ED33090" w:rsidR="002B242C" w:rsidRDefault="002B242C" w:rsidP="00D53381">
            <w:pPr>
              <w:rPr>
                <w:rFonts w:cstheme="minorHAnsi"/>
              </w:rPr>
            </w:pPr>
            <w:r>
              <w:rPr>
                <w:rFonts w:cstheme="minorHAnsi"/>
              </w:rPr>
              <w:t>AR</w:t>
            </w:r>
          </w:p>
          <w:p w14:paraId="7EADF2DA" w14:textId="30C2527B" w:rsidR="002B242C" w:rsidRPr="00D53381" w:rsidRDefault="002B242C" w:rsidP="00D53381">
            <w:pPr>
              <w:rPr>
                <w:rFonts w:cstheme="minorHAnsi"/>
              </w:rPr>
            </w:pPr>
          </w:p>
        </w:tc>
        <w:tc>
          <w:tcPr>
            <w:tcW w:w="2976" w:type="dxa"/>
            <w:shd w:val="clear" w:color="auto" w:fill="auto"/>
          </w:tcPr>
          <w:p w14:paraId="51E7BEE2" w14:textId="1BE32D69" w:rsidR="002B242C" w:rsidRDefault="002B242C" w:rsidP="00D53381">
            <w:pPr>
              <w:rPr>
                <w:rFonts w:cstheme="minorHAnsi"/>
                <w:color w:val="FF0000"/>
              </w:rPr>
            </w:pPr>
          </w:p>
          <w:p w14:paraId="5A720946" w14:textId="09DF43E0" w:rsidR="002B242C" w:rsidRDefault="002B242C" w:rsidP="00D53381">
            <w:pPr>
              <w:rPr>
                <w:rFonts w:cstheme="minorHAnsi"/>
                <w:color w:val="FF0000"/>
              </w:rPr>
            </w:pPr>
            <w:r>
              <w:rPr>
                <w:rFonts w:cstheme="minorHAnsi"/>
                <w:color w:val="FF0000"/>
              </w:rPr>
              <w:t>Forward email from Bethany to group</w:t>
            </w:r>
            <w:r w:rsidR="00D0058E">
              <w:rPr>
                <w:rFonts w:cstheme="minorHAnsi"/>
                <w:color w:val="FF0000"/>
              </w:rPr>
              <w:t xml:space="preserve"> – if interested please rely directly to BP.</w:t>
            </w:r>
          </w:p>
          <w:p w14:paraId="5B722928" w14:textId="77777777" w:rsidR="002B242C" w:rsidRDefault="002B242C" w:rsidP="00D53381">
            <w:pPr>
              <w:rPr>
                <w:rFonts w:cstheme="minorHAnsi"/>
                <w:color w:val="FF0000"/>
              </w:rPr>
            </w:pPr>
          </w:p>
          <w:p w14:paraId="334105D6" w14:textId="77777777" w:rsidR="002B242C" w:rsidRDefault="002B242C" w:rsidP="00D53381">
            <w:pPr>
              <w:rPr>
                <w:rFonts w:cstheme="minorHAnsi"/>
                <w:color w:val="FF0000"/>
              </w:rPr>
            </w:pPr>
          </w:p>
          <w:p w14:paraId="1122C97C" w14:textId="77777777" w:rsidR="002B242C" w:rsidRDefault="002B242C" w:rsidP="00D53381">
            <w:pPr>
              <w:rPr>
                <w:rFonts w:cstheme="minorHAnsi"/>
                <w:color w:val="FF0000"/>
              </w:rPr>
            </w:pPr>
          </w:p>
          <w:p w14:paraId="53310FAB" w14:textId="73DBBA9E" w:rsidR="002B242C" w:rsidRDefault="002B242C" w:rsidP="00D53381">
            <w:pPr>
              <w:rPr>
                <w:rFonts w:cstheme="minorHAnsi"/>
                <w:color w:val="FF0000"/>
              </w:rPr>
            </w:pPr>
          </w:p>
          <w:p w14:paraId="4671A7B6" w14:textId="77777777" w:rsidR="002B242C" w:rsidRDefault="002B242C" w:rsidP="00D53381">
            <w:pPr>
              <w:rPr>
                <w:rFonts w:cstheme="minorHAnsi"/>
                <w:color w:val="FF0000"/>
              </w:rPr>
            </w:pPr>
          </w:p>
          <w:p w14:paraId="724AA0EF" w14:textId="6C7CCD10" w:rsidR="002B242C" w:rsidRPr="00D53381" w:rsidRDefault="002B242C" w:rsidP="00D53381">
            <w:pPr>
              <w:rPr>
                <w:rFonts w:cstheme="minorHAnsi"/>
                <w:color w:val="FF0000"/>
              </w:rPr>
            </w:pPr>
            <w:r>
              <w:rPr>
                <w:rFonts w:cstheme="minorHAnsi"/>
                <w:color w:val="FF0000"/>
              </w:rPr>
              <w:t xml:space="preserve">Email HM to say whether you’d like to present in Oct or Dec. </w:t>
            </w:r>
          </w:p>
        </w:tc>
      </w:tr>
      <w:tr w:rsidR="008774A4" w:rsidRPr="00D53381" w14:paraId="5A0D276A" w14:textId="77777777" w:rsidTr="00DD689F">
        <w:tc>
          <w:tcPr>
            <w:tcW w:w="1560" w:type="dxa"/>
          </w:tcPr>
          <w:p w14:paraId="27F30AEA" w14:textId="3BD4EA7A" w:rsidR="004A5221" w:rsidRDefault="004A5221" w:rsidP="00D53381">
            <w:pPr>
              <w:rPr>
                <w:rFonts w:cstheme="minorHAnsi"/>
              </w:rPr>
            </w:pPr>
            <w:r>
              <w:rPr>
                <w:rFonts w:cstheme="minorHAnsi"/>
              </w:rPr>
              <w:t xml:space="preserve">AOB </w:t>
            </w:r>
          </w:p>
        </w:tc>
        <w:tc>
          <w:tcPr>
            <w:tcW w:w="9639" w:type="dxa"/>
            <w:shd w:val="clear" w:color="auto" w:fill="auto"/>
          </w:tcPr>
          <w:p w14:paraId="2B336095" w14:textId="2AAD2D62" w:rsidR="00290F03" w:rsidRDefault="002B242C" w:rsidP="008774A4">
            <w:pPr>
              <w:rPr>
                <w:rFonts w:cstheme="minorHAnsi"/>
              </w:rPr>
            </w:pPr>
            <w:r>
              <w:rPr>
                <w:rFonts w:cstheme="minorHAnsi"/>
              </w:rPr>
              <w:t>Dates of next meetings; 21</w:t>
            </w:r>
            <w:r w:rsidRPr="002B242C">
              <w:rPr>
                <w:rFonts w:cstheme="minorHAnsi"/>
                <w:vertAlign w:val="superscript"/>
              </w:rPr>
              <w:t>st</w:t>
            </w:r>
            <w:r>
              <w:rPr>
                <w:rFonts w:cstheme="minorHAnsi"/>
              </w:rPr>
              <w:t xml:space="preserve"> October and 15</w:t>
            </w:r>
            <w:r w:rsidRPr="002B242C">
              <w:rPr>
                <w:rFonts w:cstheme="minorHAnsi"/>
                <w:vertAlign w:val="superscript"/>
              </w:rPr>
              <w:t>th</w:t>
            </w:r>
            <w:r>
              <w:rPr>
                <w:rFonts w:cstheme="minorHAnsi"/>
              </w:rPr>
              <w:t xml:space="preserve"> December</w:t>
            </w:r>
            <w:r w:rsidR="00D0058E">
              <w:rPr>
                <w:rFonts w:cstheme="minorHAnsi"/>
              </w:rPr>
              <w:t xml:space="preserve">. Dates for 2023 will be sent out soon. </w:t>
            </w:r>
            <w:bookmarkStart w:id="0" w:name="_GoBack"/>
            <w:bookmarkEnd w:id="0"/>
          </w:p>
          <w:p w14:paraId="31F67685" w14:textId="1F1607BB" w:rsidR="002B242C" w:rsidRDefault="002B242C" w:rsidP="008774A4">
            <w:pPr>
              <w:rPr>
                <w:rFonts w:cstheme="minorHAnsi"/>
              </w:rPr>
            </w:pPr>
          </w:p>
        </w:tc>
        <w:tc>
          <w:tcPr>
            <w:tcW w:w="851" w:type="dxa"/>
            <w:shd w:val="clear" w:color="auto" w:fill="auto"/>
          </w:tcPr>
          <w:p w14:paraId="572D990B" w14:textId="77777777" w:rsidR="008774A4" w:rsidRPr="00D53381" w:rsidRDefault="008774A4" w:rsidP="00D53381">
            <w:pPr>
              <w:rPr>
                <w:rFonts w:cstheme="minorHAnsi"/>
              </w:rPr>
            </w:pPr>
          </w:p>
        </w:tc>
        <w:tc>
          <w:tcPr>
            <w:tcW w:w="2976" w:type="dxa"/>
            <w:shd w:val="clear" w:color="auto" w:fill="auto"/>
          </w:tcPr>
          <w:p w14:paraId="0B5514D7" w14:textId="77777777" w:rsidR="008774A4" w:rsidRPr="00D53381" w:rsidRDefault="008774A4" w:rsidP="00D53381">
            <w:pPr>
              <w:rPr>
                <w:rFonts w:cstheme="minorHAnsi"/>
                <w:color w:val="FF0000"/>
              </w:rPr>
            </w:pPr>
          </w:p>
        </w:tc>
      </w:tr>
    </w:tbl>
    <w:p w14:paraId="0FB78278" w14:textId="77777777" w:rsidR="00F418B5" w:rsidRPr="00D53381" w:rsidRDefault="00F418B5" w:rsidP="00D53381">
      <w:pPr>
        <w:rPr>
          <w:rFonts w:cstheme="minorHAnsi"/>
          <w:b/>
        </w:rPr>
      </w:pPr>
    </w:p>
    <w:sectPr w:rsidR="00F418B5" w:rsidRPr="00D53381"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AFAAC0A" w:rsidR="00AE77F4" w:rsidRDefault="00AE77F4">
        <w:pPr>
          <w:pStyle w:val="Footer"/>
          <w:jc w:val="center"/>
        </w:pPr>
        <w:r>
          <w:fldChar w:fldCharType="begin"/>
        </w:r>
        <w:r>
          <w:instrText xml:space="preserve"> PAGE   \* MERGEFORMAT </w:instrText>
        </w:r>
        <w:r>
          <w:fldChar w:fldCharType="separate"/>
        </w:r>
        <w:r w:rsidR="00D0058E">
          <w:rPr>
            <w:noProof/>
          </w:rPr>
          <w:t>3</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7066F36F" w:rsidR="00AE77F4" w:rsidRPr="00264669" w:rsidRDefault="00AE77F4">
    <w:pPr>
      <w:pStyle w:val="Header"/>
      <w:rPr>
        <w:b/>
      </w:rPr>
    </w:pPr>
    <w:r>
      <w:rPr>
        <w:b/>
      </w:rPr>
      <w:t xml:space="preserve">Draft KHG Asset Management Sub Group </w:t>
    </w:r>
    <w:sdt>
      <w:sdtPr>
        <w:rPr>
          <w:b/>
        </w:rPr>
        <w:id w:val="-1988850070"/>
        <w:docPartObj>
          <w:docPartGallery w:val="Watermarks"/>
          <w:docPartUnique/>
        </w:docPartObj>
      </w:sdtPr>
      <w:sdtEndPr/>
      <w:sdtContent>
        <w:r w:rsidR="00D0058E">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6045">
      <w:rPr>
        <w:b/>
      </w:rPr>
      <w:t>9 September</w:t>
    </w:r>
    <w:r>
      <w:rPr>
        <w:b/>
      </w:rPr>
      <w:t xml:space="preserve">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6045"/>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6005"/>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0A5E"/>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17B4D"/>
    <w:rsid w:val="0022435F"/>
    <w:rsid w:val="00225B30"/>
    <w:rsid w:val="00231013"/>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2AB7"/>
    <w:rsid w:val="00284C0C"/>
    <w:rsid w:val="00285E0B"/>
    <w:rsid w:val="00290F03"/>
    <w:rsid w:val="00293C7B"/>
    <w:rsid w:val="0029660B"/>
    <w:rsid w:val="002A04A7"/>
    <w:rsid w:val="002A366D"/>
    <w:rsid w:val="002B04EC"/>
    <w:rsid w:val="002B0598"/>
    <w:rsid w:val="002B184E"/>
    <w:rsid w:val="002B242C"/>
    <w:rsid w:val="002B3A4E"/>
    <w:rsid w:val="002B5DFA"/>
    <w:rsid w:val="002C467D"/>
    <w:rsid w:val="002C4971"/>
    <w:rsid w:val="002D03A5"/>
    <w:rsid w:val="002D0D5E"/>
    <w:rsid w:val="002D12E3"/>
    <w:rsid w:val="002D7698"/>
    <w:rsid w:val="002E4E2D"/>
    <w:rsid w:val="002F3E48"/>
    <w:rsid w:val="002F5226"/>
    <w:rsid w:val="002F602F"/>
    <w:rsid w:val="0030063D"/>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C17C2"/>
    <w:rsid w:val="003C2892"/>
    <w:rsid w:val="003C3BFF"/>
    <w:rsid w:val="003C4E1E"/>
    <w:rsid w:val="003C5FDA"/>
    <w:rsid w:val="003D2550"/>
    <w:rsid w:val="003D3980"/>
    <w:rsid w:val="003D7D3A"/>
    <w:rsid w:val="003E065E"/>
    <w:rsid w:val="003E3071"/>
    <w:rsid w:val="003E3984"/>
    <w:rsid w:val="003E595F"/>
    <w:rsid w:val="003F5CB0"/>
    <w:rsid w:val="003F6F92"/>
    <w:rsid w:val="004000CA"/>
    <w:rsid w:val="00401453"/>
    <w:rsid w:val="00406594"/>
    <w:rsid w:val="00407092"/>
    <w:rsid w:val="00411AA3"/>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4858"/>
    <w:rsid w:val="00507FBF"/>
    <w:rsid w:val="00511E5E"/>
    <w:rsid w:val="00514165"/>
    <w:rsid w:val="005217C1"/>
    <w:rsid w:val="00521852"/>
    <w:rsid w:val="0052288E"/>
    <w:rsid w:val="005233B2"/>
    <w:rsid w:val="00526D65"/>
    <w:rsid w:val="00527061"/>
    <w:rsid w:val="00527731"/>
    <w:rsid w:val="0053334D"/>
    <w:rsid w:val="00534808"/>
    <w:rsid w:val="00535839"/>
    <w:rsid w:val="00535D4D"/>
    <w:rsid w:val="00540DC7"/>
    <w:rsid w:val="005427B0"/>
    <w:rsid w:val="00542E92"/>
    <w:rsid w:val="00542FA6"/>
    <w:rsid w:val="00543109"/>
    <w:rsid w:val="00543D2C"/>
    <w:rsid w:val="005462D1"/>
    <w:rsid w:val="00546A5C"/>
    <w:rsid w:val="00552F8D"/>
    <w:rsid w:val="00557B41"/>
    <w:rsid w:val="00565E65"/>
    <w:rsid w:val="00570CCD"/>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5CE8"/>
    <w:rsid w:val="006267AD"/>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F16"/>
    <w:rsid w:val="006A4024"/>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1677"/>
    <w:rsid w:val="00976E41"/>
    <w:rsid w:val="00977231"/>
    <w:rsid w:val="00981A4C"/>
    <w:rsid w:val="00981FF8"/>
    <w:rsid w:val="00982CE2"/>
    <w:rsid w:val="0098697A"/>
    <w:rsid w:val="00986BBC"/>
    <w:rsid w:val="00990F9A"/>
    <w:rsid w:val="00992028"/>
    <w:rsid w:val="00996800"/>
    <w:rsid w:val="00996975"/>
    <w:rsid w:val="009A023D"/>
    <w:rsid w:val="009A0880"/>
    <w:rsid w:val="009A08A6"/>
    <w:rsid w:val="009A44D0"/>
    <w:rsid w:val="009B03DB"/>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2C02"/>
    <w:rsid w:val="00A24E5F"/>
    <w:rsid w:val="00A2502B"/>
    <w:rsid w:val="00A25C3D"/>
    <w:rsid w:val="00A3083F"/>
    <w:rsid w:val="00A31FFE"/>
    <w:rsid w:val="00A3360E"/>
    <w:rsid w:val="00A3686B"/>
    <w:rsid w:val="00A41B69"/>
    <w:rsid w:val="00A444E4"/>
    <w:rsid w:val="00A452BE"/>
    <w:rsid w:val="00A461DF"/>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87D92"/>
    <w:rsid w:val="00A903DC"/>
    <w:rsid w:val="00A91826"/>
    <w:rsid w:val="00A91E04"/>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13BF"/>
    <w:rsid w:val="00AE5827"/>
    <w:rsid w:val="00AE7410"/>
    <w:rsid w:val="00AE77F4"/>
    <w:rsid w:val="00AF537A"/>
    <w:rsid w:val="00AF5388"/>
    <w:rsid w:val="00B01AF2"/>
    <w:rsid w:val="00B037EB"/>
    <w:rsid w:val="00B12065"/>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77D88"/>
    <w:rsid w:val="00C8353D"/>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3209"/>
    <w:rsid w:val="00D03CE7"/>
    <w:rsid w:val="00D06ACE"/>
    <w:rsid w:val="00D07796"/>
    <w:rsid w:val="00D103B4"/>
    <w:rsid w:val="00D110D6"/>
    <w:rsid w:val="00D17D37"/>
    <w:rsid w:val="00D228E5"/>
    <w:rsid w:val="00D22FFF"/>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8D7"/>
    <w:rsid w:val="00E132A6"/>
    <w:rsid w:val="00E143E8"/>
    <w:rsid w:val="00E15B10"/>
    <w:rsid w:val="00E207C1"/>
    <w:rsid w:val="00E21560"/>
    <w:rsid w:val="00E22446"/>
    <w:rsid w:val="00E238E9"/>
    <w:rsid w:val="00E25DAC"/>
    <w:rsid w:val="00E26344"/>
    <w:rsid w:val="00E3024E"/>
    <w:rsid w:val="00E30D1D"/>
    <w:rsid w:val="00E32181"/>
    <w:rsid w:val="00E32EFB"/>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6AB8"/>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local.gov.uk%2Four-support%2Fclimate-change-hub%2Flga-climate-change-sector-support-programme-&amp;data=05%7C01%7CHelen.Miller%40ashford.gov.uk%7C406fe37ffac841cbf89508da8ffc8f5f%7C66a338a5cfb74d1e9354d346e02c3a75%7C0%7C0%7C637980612154553091%7CUnknown%7CTWFpbGZsb3d8eyJWIjoiMC4wLjAwMDAiLCJQIjoiV2luMzIiLCJBTiI6Ik1haWwiLCJXVCI6Mn0%3D%7C3000%7C%7C%7C&amp;sdata=x1KyYhBTlCZQP%2BFY%2FV3VsuD9iVYuI96fsvzJKr1ppOI%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1de81c19-0895-4efc-b747-8c9e5bcc3cf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4EE215F9-2D1B-4099-BA31-DDFC0488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14</cp:revision>
  <cp:lastPrinted>2020-01-29T14:29:00Z</cp:lastPrinted>
  <dcterms:created xsi:type="dcterms:W3CDTF">2022-08-31T07:56:00Z</dcterms:created>
  <dcterms:modified xsi:type="dcterms:W3CDTF">2022-09-09T10:59:00Z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