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39E5EEC6" w14:textId="77777777" w:rsidR="00902E39" w:rsidRDefault="00902E39" w:rsidP="00E30D1D">
      <w:pPr>
        <w:jc w:val="both"/>
        <w:rPr>
          <w:b/>
          <w:bCs/>
        </w:rPr>
      </w:pPr>
    </w:p>
    <w:p w14:paraId="2A0B7A97" w14:textId="14812338" w:rsidR="00902E39" w:rsidRDefault="00902E39" w:rsidP="00902E39">
      <w:pPr>
        <w:pStyle w:val="Header"/>
        <w:rPr>
          <w:b/>
        </w:rPr>
      </w:pPr>
      <w:r>
        <w:rPr>
          <w:b/>
        </w:rPr>
        <w:t xml:space="preserve">Draft Kent Engagement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4F4B94B9" wp14:editId="41B67D56">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4B94B9"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0CB9A28" w14:textId="77777777" w:rsidR="00902E39" w:rsidRDefault="00902E39" w:rsidP="00902E3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CF14BF">
        <w:rPr>
          <w:b/>
        </w:rPr>
        <w:t>Meeting Notes 2 November</w:t>
      </w:r>
      <w:r>
        <w:rPr>
          <w:b/>
        </w:rPr>
        <w:t xml:space="preserve"> 2022, Microsoft Teams Call </w:t>
      </w:r>
    </w:p>
    <w:p w14:paraId="44A48CFD" w14:textId="77777777" w:rsidR="00902E39" w:rsidRPr="00902E39" w:rsidRDefault="00902E39" w:rsidP="00902E39">
      <w:pPr>
        <w:pStyle w:val="Header"/>
        <w:rPr>
          <w:b/>
        </w:rPr>
      </w:pPr>
    </w:p>
    <w:p w14:paraId="01ED23FC" w14:textId="26BC73F9" w:rsidR="00B44664" w:rsidRPr="000A08C6" w:rsidRDefault="00DF015F" w:rsidP="00E30D1D">
      <w:pPr>
        <w:jc w:val="both"/>
      </w:pPr>
      <w:r w:rsidRPr="6C2E39D5">
        <w:rPr>
          <w:b/>
          <w:bCs/>
        </w:rPr>
        <w:t>Present</w:t>
      </w:r>
      <w:r w:rsidR="006029C3">
        <w:t>:</w:t>
      </w:r>
      <w:r w:rsidR="00B1540F">
        <w:t xml:space="preserve"> </w:t>
      </w:r>
      <w:r w:rsidR="00476604">
        <w:t xml:space="preserve">Amanda </w:t>
      </w:r>
      <w:proofErr w:type="spellStart"/>
      <w:r w:rsidR="00476604">
        <w:t>Mankelow</w:t>
      </w:r>
      <w:proofErr w:type="spellEnd"/>
      <w:r w:rsidR="00476604">
        <w:t xml:space="preserve">, Lore Paine, </w:t>
      </w:r>
      <w:proofErr w:type="spellStart"/>
      <w:r w:rsidR="00476604">
        <w:t>Folketoneand</w:t>
      </w:r>
      <w:proofErr w:type="spellEnd"/>
      <w:r w:rsidR="00476604">
        <w:t xml:space="preserve"> Hythe; Sarah </w:t>
      </w:r>
      <w:proofErr w:type="spellStart"/>
      <w:r w:rsidR="00476604">
        <w:t>Leipnik</w:t>
      </w:r>
      <w:proofErr w:type="spellEnd"/>
      <w:r w:rsidR="00476604">
        <w:t xml:space="preserve">; Emma Henry; Angela Palmer; Stacey Clarke, KCC; </w:t>
      </w:r>
      <w:r w:rsidR="002A374B">
        <w:t xml:space="preserve">Helen Miller KHG; </w:t>
      </w:r>
    </w:p>
    <w:p w14:paraId="0DBB4997" w14:textId="6DCFEEEB" w:rsidR="00C0154C" w:rsidRPr="00041734" w:rsidRDefault="00DF015F" w:rsidP="00C0154C">
      <w:r>
        <w:rPr>
          <w:b/>
        </w:rPr>
        <w:t>Apologies</w:t>
      </w:r>
      <w:r w:rsidR="007330A4">
        <w:rPr>
          <w:b/>
        </w:rPr>
        <w:t>:</w:t>
      </w:r>
      <w:r w:rsidR="00711D39">
        <w:rPr>
          <w:b/>
        </w:rPr>
        <w:t xml:space="preserve"> </w:t>
      </w:r>
      <w:r w:rsidR="00041734" w:rsidRPr="00041734">
        <w:t xml:space="preserve">Steve Martin, SHG as no longer based in Kent; </w:t>
      </w:r>
      <w:r w:rsidR="00011C37">
        <w:t xml:space="preserve">Maddie Kelly-Morrow, Golding Homes; Brian Horton, SELEP; Ian Long, MHS; Vicky May, Gravesham; </w:t>
      </w:r>
      <w:proofErr w:type="spellStart"/>
      <w:r w:rsidR="00011C37">
        <w:t>Rupa</w:t>
      </w:r>
      <w:proofErr w:type="spellEnd"/>
      <w:r w:rsidR="00011C37">
        <w:t xml:space="preserve"> </w:t>
      </w:r>
      <w:proofErr w:type="spellStart"/>
      <w:r w:rsidR="00011C37">
        <w:t>Chandarana</w:t>
      </w:r>
      <w:proofErr w:type="spellEnd"/>
      <w:r w:rsidR="00011C37">
        <w:t xml:space="preserve">, Riverside; </w:t>
      </w:r>
      <w:r w:rsidR="000329F6">
        <w:t xml:space="preserve">Mark Meredith, SHG; </w:t>
      </w:r>
      <w:r w:rsidR="003B67F4">
        <w:t xml:space="preserve">Louise Humphrey, MHS; </w:t>
      </w:r>
      <w:r w:rsidR="00500742">
        <w:t xml:space="preserve">Linda Perkins, co-chair and Golding Homes; </w:t>
      </w:r>
      <w:r w:rsidR="007217A6">
        <w:t xml:space="preserve">Corrine Beech, WKHA; </w:t>
      </w:r>
      <w:r w:rsidR="00476604">
        <w:t xml:space="preserve">Nancy Baxendale, co-chair and </w:t>
      </w:r>
    </w:p>
    <w:tbl>
      <w:tblPr>
        <w:tblStyle w:val="TableGrid"/>
        <w:tblW w:w="15026" w:type="dxa"/>
        <w:tblInd w:w="-998" w:type="dxa"/>
        <w:tblLayout w:type="fixed"/>
        <w:tblLook w:val="04A0" w:firstRow="1" w:lastRow="0" w:firstColumn="1" w:lastColumn="0" w:noHBand="0" w:noVBand="1"/>
      </w:tblPr>
      <w:tblGrid>
        <w:gridCol w:w="1560"/>
        <w:gridCol w:w="9214"/>
        <w:gridCol w:w="236"/>
        <w:gridCol w:w="4016"/>
      </w:tblGrid>
      <w:tr w:rsidR="00B1540F" w:rsidRPr="00733643" w14:paraId="51C7AF28" w14:textId="77777777" w:rsidTr="002055A6">
        <w:trPr>
          <w:trHeight w:val="752"/>
        </w:trPr>
        <w:tc>
          <w:tcPr>
            <w:tcW w:w="1560" w:type="dxa"/>
            <w:shd w:val="clear" w:color="auto" w:fill="DBE5F1" w:themeFill="accent1" w:themeFillTint="33"/>
          </w:tcPr>
          <w:p w14:paraId="6F3B69C3" w14:textId="77777777" w:rsidR="00B1540F" w:rsidRPr="00DD02F7" w:rsidRDefault="00B1540F" w:rsidP="002B184E">
            <w:pPr>
              <w:jc w:val="center"/>
              <w:rPr>
                <w:rFonts w:ascii="Arial" w:hAnsi="Arial" w:cs="Arial"/>
              </w:rPr>
            </w:pPr>
            <w:r w:rsidRPr="00DD02F7">
              <w:rPr>
                <w:rFonts w:ascii="Arial" w:hAnsi="Arial" w:cs="Arial"/>
              </w:rPr>
              <w:t>Reference</w:t>
            </w:r>
          </w:p>
        </w:tc>
        <w:tc>
          <w:tcPr>
            <w:tcW w:w="9214" w:type="dxa"/>
            <w:shd w:val="clear" w:color="auto" w:fill="DBE5F1" w:themeFill="accent1" w:themeFillTint="33"/>
          </w:tcPr>
          <w:p w14:paraId="7F116C9A" w14:textId="77777777" w:rsidR="00B1540F" w:rsidRPr="00DD02F7" w:rsidRDefault="00B1540F" w:rsidP="002B184E">
            <w:pPr>
              <w:jc w:val="center"/>
              <w:rPr>
                <w:rFonts w:ascii="Arial" w:hAnsi="Arial" w:cs="Arial"/>
              </w:rPr>
            </w:pPr>
            <w:r w:rsidRPr="00DD02F7">
              <w:rPr>
                <w:rFonts w:ascii="Arial" w:hAnsi="Arial" w:cs="Arial"/>
              </w:rPr>
              <w:t>Notes/Outcome</w:t>
            </w:r>
          </w:p>
        </w:tc>
        <w:tc>
          <w:tcPr>
            <w:tcW w:w="236" w:type="dxa"/>
            <w:shd w:val="clear" w:color="auto" w:fill="DBE5F1" w:themeFill="accent1" w:themeFillTint="33"/>
          </w:tcPr>
          <w:p w14:paraId="06D4BD81" w14:textId="77777777" w:rsidR="00B1540F" w:rsidRPr="00DD02F7" w:rsidRDefault="00B1540F" w:rsidP="009F047F">
            <w:pPr>
              <w:jc w:val="center"/>
              <w:rPr>
                <w:rFonts w:ascii="Arial" w:hAnsi="Arial" w:cs="Arial"/>
              </w:rPr>
            </w:pPr>
            <w:r w:rsidRPr="00DD02F7">
              <w:rPr>
                <w:rFonts w:ascii="Arial" w:hAnsi="Arial" w:cs="Arial"/>
              </w:rPr>
              <w:t xml:space="preserve">Who </w:t>
            </w:r>
          </w:p>
        </w:tc>
        <w:tc>
          <w:tcPr>
            <w:tcW w:w="4016" w:type="dxa"/>
            <w:shd w:val="clear" w:color="auto" w:fill="DBE5F1" w:themeFill="accent1" w:themeFillTint="33"/>
          </w:tcPr>
          <w:p w14:paraId="44D44000" w14:textId="77777777" w:rsidR="00B1540F" w:rsidRPr="00DD02F7" w:rsidRDefault="00B1540F" w:rsidP="00205AB1">
            <w:pPr>
              <w:jc w:val="both"/>
              <w:rPr>
                <w:rFonts w:ascii="Arial" w:hAnsi="Arial" w:cs="Arial"/>
              </w:rPr>
            </w:pPr>
            <w:r w:rsidRPr="00DD02F7">
              <w:rPr>
                <w:rFonts w:ascii="Arial" w:hAnsi="Arial" w:cs="Arial"/>
              </w:rPr>
              <w:t>Action/Decision</w:t>
            </w:r>
          </w:p>
        </w:tc>
      </w:tr>
      <w:tr w:rsidR="00B1540F" w:rsidRPr="00733643" w14:paraId="67E86FA8" w14:textId="77777777" w:rsidTr="002055A6">
        <w:tc>
          <w:tcPr>
            <w:tcW w:w="1560" w:type="dxa"/>
          </w:tcPr>
          <w:p w14:paraId="7BC61AE8" w14:textId="1E2E330B" w:rsidR="00B1540F" w:rsidRPr="00DD02F7" w:rsidRDefault="00B1540F" w:rsidP="00426F3D">
            <w:pPr>
              <w:rPr>
                <w:rFonts w:ascii="Arial" w:hAnsi="Arial" w:cs="Arial"/>
              </w:rPr>
            </w:pPr>
            <w:r w:rsidRPr="00DD02F7">
              <w:rPr>
                <w:rFonts w:ascii="Arial" w:hAnsi="Arial" w:cs="Arial"/>
              </w:rPr>
              <w:t>Matters Arising</w:t>
            </w:r>
          </w:p>
        </w:tc>
        <w:tc>
          <w:tcPr>
            <w:tcW w:w="9214" w:type="dxa"/>
            <w:shd w:val="clear" w:color="auto" w:fill="auto"/>
          </w:tcPr>
          <w:p w14:paraId="6B3AF506" w14:textId="7B50C9B1" w:rsidR="00A25DCF" w:rsidRDefault="00041734" w:rsidP="001058CE">
            <w:pPr>
              <w:jc w:val="both"/>
              <w:rPr>
                <w:rFonts w:ascii="Arial" w:hAnsi="Arial" w:cs="Arial"/>
              </w:rPr>
            </w:pPr>
            <w:r>
              <w:rPr>
                <w:rFonts w:ascii="Arial" w:hAnsi="Arial" w:cs="Arial"/>
              </w:rPr>
              <w:t>SM find out how the group would like to share documents. Steve only received 4 responses on how to share documents and they all opted for Teams. Can everyone access documents posted on Teams?</w:t>
            </w:r>
            <w:r w:rsidR="00476604">
              <w:rPr>
                <w:rFonts w:ascii="Arial" w:hAnsi="Arial" w:cs="Arial"/>
              </w:rPr>
              <w:t xml:space="preserve"> May need to put a request in to IT dept. </w:t>
            </w:r>
          </w:p>
          <w:p w14:paraId="3E9C8AA2" w14:textId="05D0A3AD" w:rsidR="00041734" w:rsidRDefault="00041734" w:rsidP="001058CE">
            <w:pPr>
              <w:jc w:val="both"/>
              <w:rPr>
                <w:rFonts w:ascii="Arial" w:hAnsi="Arial" w:cs="Arial"/>
              </w:rPr>
            </w:pPr>
          </w:p>
          <w:p w14:paraId="3023CCFC" w14:textId="77EB8732" w:rsidR="00041734" w:rsidRDefault="00041734" w:rsidP="001058CE">
            <w:pPr>
              <w:jc w:val="both"/>
              <w:rPr>
                <w:rFonts w:ascii="Arial" w:hAnsi="Arial" w:cs="Arial"/>
              </w:rPr>
            </w:pPr>
            <w:r>
              <w:rPr>
                <w:rFonts w:ascii="Arial" w:hAnsi="Arial" w:cs="Arial"/>
              </w:rPr>
              <w:t>SM to find out what topics the group would like to discuss or have events on. Again a low level of response and stigma and fuel poverty were both highlighted. KHG is planning an event on addressing fuel and the journey to net zero in January 2023. HM to circulate details when available</w:t>
            </w:r>
            <w:r w:rsidR="00476604">
              <w:rPr>
                <w:rFonts w:ascii="Arial" w:hAnsi="Arial" w:cs="Arial"/>
              </w:rPr>
              <w:t>.</w:t>
            </w:r>
          </w:p>
          <w:p w14:paraId="29B7FDD2" w14:textId="52C80DB7" w:rsidR="00041734" w:rsidRDefault="00041734" w:rsidP="001058CE">
            <w:pPr>
              <w:jc w:val="both"/>
              <w:rPr>
                <w:rFonts w:ascii="Arial" w:hAnsi="Arial" w:cs="Arial"/>
              </w:rPr>
            </w:pPr>
          </w:p>
          <w:p w14:paraId="7A032A31" w14:textId="79D159D1" w:rsidR="00041734" w:rsidRPr="00DD02F7" w:rsidRDefault="00041734" w:rsidP="001058CE">
            <w:pPr>
              <w:jc w:val="both"/>
              <w:rPr>
                <w:rFonts w:ascii="Arial" w:hAnsi="Arial" w:cs="Arial"/>
              </w:rPr>
            </w:pPr>
            <w:r>
              <w:rPr>
                <w:rFonts w:ascii="Arial" w:hAnsi="Arial" w:cs="Arial"/>
              </w:rPr>
              <w:t>All identify topics your organisation may want to work with others to create a bid for</w:t>
            </w:r>
            <w:r w:rsidR="00323916">
              <w:rPr>
                <w:rFonts w:ascii="Arial" w:hAnsi="Arial" w:cs="Arial"/>
              </w:rPr>
              <w:t xml:space="preserve">. No responses sent to HM. </w:t>
            </w:r>
          </w:p>
        </w:tc>
        <w:tc>
          <w:tcPr>
            <w:tcW w:w="236" w:type="dxa"/>
            <w:shd w:val="clear" w:color="auto" w:fill="auto"/>
          </w:tcPr>
          <w:p w14:paraId="6EFEEA1C" w14:textId="57DB2836" w:rsidR="00B1540F" w:rsidRPr="00BE6CB8" w:rsidRDefault="00476604" w:rsidP="008669A9">
            <w:pPr>
              <w:jc w:val="both"/>
              <w:rPr>
                <w:rFonts w:ascii="Arial" w:hAnsi="Arial" w:cs="Arial"/>
                <w:color w:val="FF0000"/>
              </w:rPr>
            </w:pPr>
            <w:r>
              <w:rPr>
                <w:rFonts w:ascii="Arial" w:hAnsi="Arial" w:cs="Arial"/>
                <w:color w:val="FF0000"/>
              </w:rPr>
              <w:t>All</w:t>
            </w:r>
          </w:p>
        </w:tc>
        <w:tc>
          <w:tcPr>
            <w:tcW w:w="4016" w:type="dxa"/>
            <w:shd w:val="clear" w:color="auto" w:fill="auto"/>
          </w:tcPr>
          <w:p w14:paraId="44681488" w14:textId="2E8EA2C8" w:rsidR="00B1540F" w:rsidRPr="00BE6CB8" w:rsidRDefault="00476604" w:rsidP="00426F3D">
            <w:pPr>
              <w:jc w:val="both"/>
              <w:rPr>
                <w:rFonts w:ascii="Arial" w:hAnsi="Arial" w:cs="Arial"/>
                <w:color w:val="FF0000"/>
              </w:rPr>
            </w:pPr>
            <w:r>
              <w:rPr>
                <w:rFonts w:ascii="Arial" w:hAnsi="Arial" w:cs="Arial"/>
                <w:color w:val="FF0000"/>
              </w:rPr>
              <w:t xml:space="preserve">Can you checks whether documents on Teams. HM put test message on. </w:t>
            </w:r>
          </w:p>
        </w:tc>
      </w:tr>
      <w:tr w:rsidR="009B74AB" w:rsidRPr="00733643" w14:paraId="255F4161" w14:textId="77777777" w:rsidTr="002055A6">
        <w:tc>
          <w:tcPr>
            <w:tcW w:w="1560" w:type="dxa"/>
          </w:tcPr>
          <w:p w14:paraId="0E49922F" w14:textId="3BD507F0" w:rsidR="009B74AB" w:rsidRDefault="00041734" w:rsidP="00426F3D">
            <w:pPr>
              <w:rPr>
                <w:rFonts w:ascii="Arial" w:hAnsi="Arial" w:cs="Arial"/>
              </w:rPr>
            </w:pPr>
            <w:proofErr w:type="spellStart"/>
            <w:r>
              <w:rPr>
                <w:rFonts w:ascii="Arial" w:hAnsi="Arial" w:cs="Arial"/>
              </w:rPr>
              <w:t>ReferKent</w:t>
            </w:r>
            <w:proofErr w:type="spellEnd"/>
            <w:r>
              <w:rPr>
                <w:rFonts w:ascii="Arial" w:hAnsi="Arial" w:cs="Arial"/>
              </w:rPr>
              <w:t xml:space="preserve"> (SH6) </w:t>
            </w:r>
          </w:p>
        </w:tc>
        <w:tc>
          <w:tcPr>
            <w:tcW w:w="9214" w:type="dxa"/>
            <w:shd w:val="clear" w:color="auto" w:fill="auto"/>
          </w:tcPr>
          <w:p w14:paraId="79B2DD49" w14:textId="12EA6CB9" w:rsidR="00677426" w:rsidRDefault="00041734" w:rsidP="00E06C13">
            <w:pPr>
              <w:rPr>
                <w:rFonts w:ascii="Arial" w:hAnsi="Arial" w:cs="Arial"/>
              </w:rPr>
            </w:pPr>
            <w:r>
              <w:rPr>
                <w:rFonts w:ascii="Arial" w:hAnsi="Arial" w:cs="Arial"/>
              </w:rPr>
              <w:t>Stacey Clark</w:t>
            </w:r>
            <w:r w:rsidR="00476604">
              <w:rPr>
                <w:rFonts w:ascii="Arial" w:hAnsi="Arial" w:cs="Arial"/>
              </w:rPr>
              <w:t xml:space="preserve"> shared her presentation on </w:t>
            </w:r>
            <w:proofErr w:type="spellStart"/>
            <w:r w:rsidR="00476604">
              <w:rPr>
                <w:rFonts w:ascii="Arial" w:hAnsi="Arial" w:cs="Arial"/>
              </w:rPr>
              <w:t>referKent</w:t>
            </w:r>
            <w:proofErr w:type="spellEnd"/>
            <w:r w:rsidR="00476604">
              <w:rPr>
                <w:rFonts w:ascii="Arial" w:hAnsi="Arial" w:cs="Arial"/>
              </w:rPr>
              <w:t xml:space="preserve">. </w:t>
            </w:r>
          </w:p>
          <w:p w14:paraId="4659B0A0" w14:textId="5B8C7496" w:rsidR="00476604" w:rsidRDefault="00476604" w:rsidP="00E06C13">
            <w:pPr>
              <w:rPr>
                <w:rFonts w:ascii="Arial" w:hAnsi="Arial" w:cs="Arial"/>
              </w:rPr>
            </w:pPr>
          </w:p>
          <w:p w14:paraId="36617B8E" w14:textId="219D021C" w:rsidR="00476604" w:rsidRDefault="00476604" w:rsidP="00E06C13">
            <w:pPr>
              <w:rPr>
                <w:rFonts w:ascii="Arial" w:hAnsi="Arial" w:cs="Arial"/>
              </w:rPr>
            </w:pPr>
            <w:r>
              <w:rPr>
                <w:rFonts w:ascii="Arial" w:hAnsi="Arial" w:cs="Arial"/>
              </w:rPr>
              <w:t xml:space="preserve">This allows member organisations to make referrals, rather than signposting, to other member organisations. </w:t>
            </w:r>
            <w:r w:rsidR="00482069">
              <w:rPr>
                <w:rFonts w:ascii="Arial" w:hAnsi="Arial" w:cs="Arial"/>
              </w:rPr>
              <w:t xml:space="preserve">It’s available to help adults experiencing financial hardship in Kent and does not cover Medway. KHG member organisations are invited to </w:t>
            </w:r>
            <w:proofErr w:type="spellStart"/>
            <w:r w:rsidR="00482069">
              <w:rPr>
                <w:rFonts w:ascii="Arial" w:hAnsi="Arial" w:cs="Arial"/>
              </w:rPr>
              <w:t>onboard</w:t>
            </w:r>
            <w:proofErr w:type="spellEnd"/>
            <w:r w:rsidR="00482069">
              <w:rPr>
                <w:rFonts w:ascii="Arial" w:hAnsi="Arial" w:cs="Arial"/>
              </w:rPr>
              <w:t xml:space="preserve"> to the system so they can make and/or receive referrals. The scheme is free. </w:t>
            </w:r>
          </w:p>
          <w:p w14:paraId="25BB3138" w14:textId="12A3E9B9" w:rsidR="00482069" w:rsidRDefault="00482069" w:rsidP="00E06C13">
            <w:pPr>
              <w:rPr>
                <w:rFonts w:ascii="Arial" w:hAnsi="Arial" w:cs="Arial"/>
              </w:rPr>
            </w:pPr>
          </w:p>
          <w:p w14:paraId="354A180D" w14:textId="233AC571" w:rsidR="00482069" w:rsidRDefault="00482069" w:rsidP="00E06C13">
            <w:pPr>
              <w:rPr>
                <w:rFonts w:ascii="Arial" w:hAnsi="Arial" w:cs="Arial"/>
              </w:rPr>
            </w:pPr>
            <w:r>
              <w:rPr>
                <w:rFonts w:ascii="Arial" w:hAnsi="Arial" w:cs="Arial"/>
              </w:rPr>
              <w:t xml:space="preserve">You can sign up, or ask questions, at </w:t>
            </w:r>
            <w:hyperlink r:id="rId11" w:history="1">
              <w:r w:rsidRPr="00CA7C4E">
                <w:rPr>
                  <w:rStyle w:val="Hyperlink"/>
                  <w:rFonts w:ascii="Arial" w:hAnsi="Arial" w:cs="Arial"/>
                </w:rPr>
                <w:t>referkent@kent.gov.uk</w:t>
              </w:r>
            </w:hyperlink>
            <w:r>
              <w:rPr>
                <w:rFonts w:ascii="Arial" w:hAnsi="Arial" w:cs="Arial"/>
              </w:rPr>
              <w:t xml:space="preserve"> You would be sent a sign up form, data sharing agreement, etc. and guided through. </w:t>
            </w:r>
          </w:p>
          <w:p w14:paraId="20B53301" w14:textId="1BB4FC37" w:rsidR="00482069" w:rsidRDefault="00482069" w:rsidP="00E06C13">
            <w:pPr>
              <w:rPr>
                <w:rFonts w:ascii="Arial" w:hAnsi="Arial" w:cs="Arial"/>
              </w:rPr>
            </w:pPr>
          </w:p>
          <w:p w14:paraId="093C7B96" w14:textId="6D9ACB9C" w:rsidR="00482069" w:rsidRDefault="00482069" w:rsidP="00E06C13">
            <w:pPr>
              <w:rPr>
                <w:rFonts w:ascii="Arial" w:hAnsi="Arial" w:cs="Arial"/>
              </w:rPr>
            </w:pPr>
            <w:proofErr w:type="spellStart"/>
            <w:r>
              <w:rPr>
                <w:rFonts w:ascii="Arial" w:hAnsi="Arial" w:cs="Arial"/>
              </w:rPr>
              <w:t>Onboarded</w:t>
            </w:r>
            <w:proofErr w:type="spellEnd"/>
            <w:r>
              <w:rPr>
                <w:rFonts w:ascii="Arial" w:hAnsi="Arial" w:cs="Arial"/>
              </w:rPr>
              <w:t xml:space="preserve"> organisations include Citizens Advice, local councils, Kent Family Mediation Service, Green Doctor, Shaw Trust, etc. </w:t>
            </w:r>
          </w:p>
          <w:p w14:paraId="66821FA6" w14:textId="6E1A280C" w:rsidR="00482069" w:rsidRDefault="00482069" w:rsidP="00E06C13">
            <w:pPr>
              <w:rPr>
                <w:rFonts w:ascii="Arial" w:hAnsi="Arial" w:cs="Arial"/>
              </w:rPr>
            </w:pPr>
          </w:p>
          <w:p w14:paraId="26B2F315" w14:textId="77777777" w:rsidR="00482069" w:rsidRDefault="00482069" w:rsidP="00E06C13">
            <w:pPr>
              <w:rPr>
                <w:rFonts w:ascii="Arial" w:hAnsi="Arial" w:cs="Arial"/>
              </w:rPr>
            </w:pPr>
            <w:r>
              <w:rPr>
                <w:rFonts w:ascii="Arial" w:hAnsi="Arial" w:cs="Arial"/>
              </w:rPr>
              <w:lastRenderedPageBreak/>
              <w:t xml:space="preserve">EH is there a limit on how many users can be added per organisation? There is no limit. Some organisations set themselves up for each project if that works better for them. </w:t>
            </w:r>
          </w:p>
          <w:p w14:paraId="7C7F5349" w14:textId="7F83986C" w:rsidR="00482069" w:rsidRDefault="00482069" w:rsidP="00E06C13">
            <w:pPr>
              <w:rPr>
                <w:rFonts w:ascii="Arial" w:hAnsi="Arial" w:cs="Arial"/>
              </w:rPr>
            </w:pPr>
            <w:r>
              <w:rPr>
                <w:rFonts w:ascii="Arial" w:hAnsi="Arial" w:cs="Arial"/>
              </w:rPr>
              <w:t xml:space="preserve">How does it work for services only available for our tenants? KCC can set it up so only certain organisations can refer to you. </w:t>
            </w:r>
          </w:p>
          <w:p w14:paraId="767B5E25" w14:textId="0580BE7B" w:rsidR="00482069" w:rsidRDefault="00482069" w:rsidP="00E06C13">
            <w:pPr>
              <w:rPr>
                <w:rFonts w:ascii="Arial" w:hAnsi="Arial" w:cs="Arial"/>
              </w:rPr>
            </w:pPr>
          </w:p>
          <w:p w14:paraId="37182563" w14:textId="691D75C8" w:rsidR="00482069" w:rsidRDefault="00482069" w:rsidP="00E06C13">
            <w:pPr>
              <w:rPr>
                <w:rFonts w:ascii="Arial" w:hAnsi="Arial" w:cs="Arial"/>
              </w:rPr>
            </w:pPr>
            <w:r>
              <w:rPr>
                <w:rFonts w:ascii="Arial" w:hAnsi="Arial" w:cs="Arial"/>
              </w:rPr>
              <w:t>KCC</w:t>
            </w:r>
            <w:r w:rsidR="00E85B7A">
              <w:rPr>
                <w:rFonts w:ascii="Arial" w:hAnsi="Arial" w:cs="Arial"/>
              </w:rPr>
              <w:t xml:space="preserve"> provides a newsletter to </w:t>
            </w:r>
            <w:proofErr w:type="spellStart"/>
            <w:r w:rsidR="00E85B7A">
              <w:rPr>
                <w:rFonts w:ascii="Arial" w:hAnsi="Arial" w:cs="Arial"/>
              </w:rPr>
              <w:t>onboa</w:t>
            </w:r>
            <w:r>
              <w:rPr>
                <w:rFonts w:ascii="Arial" w:hAnsi="Arial" w:cs="Arial"/>
              </w:rPr>
              <w:t>rded</w:t>
            </w:r>
            <w:proofErr w:type="spellEnd"/>
            <w:r>
              <w:rPr>
                <w:rFonts w:ascii="Arial" w:hAnsi="Arial" w:cs="Arial"/>
              </w:rPr>
              <w:t xml:space="preserve"> organisations. </w:t>
            </w:r>
          </w:p>
          <w:p w14:paraId="61E8ADCC" w14:textId="40A8919F" w:rsidR="00482069" w:rsidRDefault="00482069" w:rsidP="00E06C13">
            <w:pPr>
              <w:rPr>
                <w:rFonts w:ascii="Arial" w:hAnsi="Arial" w:cs="Arial"/>
              </w:rPr>
            </w:pPr>
          </w:p>
          <w:p w14:paraId="1DE767B7" w14:textId="744EA8F5" w:rsidR="00482069" w:rsidRDefault="00482069" w:rsidP="00E06C13">
            <w:pPr>
              <w:rPr>
                <w:rFonts w:ascii="Arial" w:hAnsi="Arial" w:cs="Arial"/>
              </w:rPr>
            </w:pPr>
            <w:r>
              <w:rPr>
                <w:rFonts w:ascii="Arial" w:hAnsi="Arial" w:cs="Arial"/>
              </w:rPr>
              <w:t xml:space="preserve">AP asked whether this is available in </w:t>
            </w:r>
            <w:proofErr w:type="gramStart"/>
            <w:r>
              <w:rPr>
                <w:rFonts w:ascii="Arial" w:hAnsi="Arial" w:cs="Arial"/>
              </w:rPr>
              <w:t>Medway?</w:t>
            </w:r>
            <w:proofErr w:type="gramEnd"/>
            <w:r>
              <w:rPr>
                <w:rFonts w:ascii="Arial" w:hAnsi="Arial" w:cs="Arial"/>
              </w:rPr>
              <w:t xml:space="preserve"> MHS</w:t>
            </w:r>
            <w:r w:rsidR="00E85B7A">
              <w:rPr>
                <w:rFonts w:ascii="Arial" w:hAnsi="Arial" w:cs="Arial"/>
              </w:rPr>
              <w:t xml:space="preserve"> is mainly based in M</w:t>
            </w:r>
            <w:r>
              <w:rPr>
                <w:rFonts w:ascii="Arial" w:hAnsi="Arial" w:cs="Arial"/>
              </w:rPr>
              <w:t xml:space="preserve">edway but does also have customers in Maidstone. KCC MHS can sign up but the Kent scheme is for Kent residents. SC believes Medway will be setting something similar up in time. </w:t>
            </w:r>
            <w:r w:rsidR="00E85B7A">
              <w:rPr>
                <w:rFonts w:ascii="Arial" w:hAnsi="Arial" w:cs="Arial"/>
              </w:rPr>
              <w:t xml:space="preserve">KCC could make it clear that the service is only for Kent, not Medway, residents. KCC is still refining the product. </w:t>
            </w:r>
          </w:p>
          <w:p w14:paraId="4CA18BBF" w14:textId="77777777" w:rsidR="00476604" w:rsidRDefault="00476604" w:rsidP="00E06C13">
            <w:pPr>
              <w:rPr>
                <w:rFonts w:ascii="Arial" w:hAnsi="Arial" w:cs="Arial"/>
              </w:rPr>
            </w:pPr>
          </w:p>
          <w:p w14:paraId="3779C3C1" w14:textId="7951A7DC" w:rsidR="00476604" w:rsidRDefault="00476604" w:rsidP="00E06C13">
            <w:pPr>
              <w:rPr>
                <w:rFonts w:ascii="Arial" w:hAnsi="Arial" w:cs="Arial"/>
              </w:rPr>
            </w:pPr>
          </w:p>
        </w:tc>
        <w:tc>
          <w:tcPr>
            <w:tcW w:w="236" w:type="dxa"/>
            <w:shd w:val="clear" w:color="auto" w:fill="auto"/>
          </w:tcPr>
          <w:p w14:paraId="5557A32C" w14:textId="766D95DF" w:rsidR="0074410C" w:rsidRPr="00BE6CB8" w:rsidRDefault="0074410C" w:rsidP="008669A9">
            <w:pPr>
              <w:jc w:val="both"/>
              <w:rPr>
                <w:rFonts w:ascii="Arial" w:hAnsi="Arial" w:cs="Arial"/>
                <w:color w:val="FF0000"/>
              </w:rPr>
            </w:pPr>
          </w:p>
        </w:tc>
        <w:tc>
          <w:tcPr>
            <w:tcW w:w="4016" w:type="dxa"/>
            <w:shd w:val="clear" w:color="auto" w:fill="auto"/>
          </w:tcPr>
          <w:p w14:paraId="1E1BA395" w14:textId="0F487670" w:rsidR="0074410C" w:rsidRPr="00BE6CB8" w:rsidRDefault="0074410C" w:rsidP="00426F3D">
            <w:pPr>
              <w:jc w:val="both"/>
              <w:rPr>
                <w:rFonts w:ascii="Arial" w:hAnsi="Arial" w:cs="Arial"/>
                <w:color w:val="FF0000"/>
              </w:rPr>
            </w:pPr>
          </w:p>
        </w:tc>
      </w:tr>
      <w:tr w:rsidR="00313B3E" w:rsidRPr="00733643" w14:paraId="1633BA25" w14:textId="77777777" w:rsidTr="002055A6">
        <w:tc>
          <w:tcPr>
            <w:tcW w:w="1560" w:type="dxa"/>
          </w:tcPr>
          <w:p w14:paraId="0D23A3B1" w14:textId="5F43A80D" w:rsidR="0074410C" w:rsidRDefault="00041734" w:rsidP="00426F3D">
            <w:pPr>
              <w:rPr>
                <w:rFonts w:ascii="Arial" w:hAnsi="Arial" w:cs="Arial"/>
              </w:rPr>
            </w:pPr>
            <w:r>
              <w:rPr>
                <w:rFonts w:ascii="Arial" w:hAnsi="Arial" w:cs="Arial"/>
              </w:rPr>
              <w:t>What should our standing items be?</w:t>
            </w:r>
          </w:p>
        </w:tc>
        <w:tc>
          <w:tcPr>
            <w:tcW w:w="9214" w:type="dxa"/>
            <w:shd w:val="clear" w:color="auto" w:fill="auto"/>
          </w:tcPr>
          <w:p w14:paraId="7DDFB44B" w14:textId="60684F90" w:rsidR="009C07B2" w:rsidRDefault="00E85B7A" w:rsidP="009C07B2">
            <w:pPr>
              <w:rPr>
                <w:rFonts w:ascii="Arial" w:hAnsi="Arial" w:cs="Arial"/>
              </w:rPr>
            </w:pPr>
            <w:r w:rsidRPr="002055A6">
              <w:rPr>
                <w:rFonts w:ascii="Arial" w:hAnsi="Arial" w:cs="Arial"/>
                <w:u w:val="single"/>
              </w:rPr>
              <w:t>How partners are responding to the White Paper</w:t>
            </w:r>
            <w:r>
              <w:rPr>
                <w:rFonts w:ascii="Arial" w:hAnsi="Arial" w:cs="Arial"/>
              </w:rPr>
              <w:t>, what is working well and what is a challenge. TSM is a part of the White Papers discussion.</w:t>
            </w:r>
          </w:p>
          <w:p w14:paraId="590073D6" w14:textId="77777777" w:rsidR="00E85B7A" w:rsidRDefault="00E85B7A" w:rsidP="009C07B2">
            <w:pPr>
              <w:rPr>
                <w:rFonts w:ascii="Arial" w:hAnsi="Arial" w:cs="Arial"/>
              </w:rPr>
            </w:pPr>
          </w:p>
          <w:p w14:paraId="5CBE3C65" w14:textId="77777777" w:rsidR="00E85B7A" w:rsidRDefault="00E85B7A" w:rsidP="009C07B2">
            <w:pPr>
              <w:rPr>
                <w:rFonts w:ascii="Arial" w:hAnsi="Arial" w:cs="Arial"/>
              </w:rPr>
            </w:pPr>
            <w:r w:rsidRPr="002055A6">
              <w:rPr>
                <w:rFonts w:ascii="Arial" w:hAnsi="Arial" w:cs="Arial"/>
                <w:u w:val="single"/>
              </w:rPr>
              <w:t>Tenant Satisfaction Measures</w:t>
            </w:r>
            <w:r>
              <w:rPr>
                <w:rFonts w:ascii="Arial" w:hAnsi="Arial" w:cs="Arial"/>
              </w:rPr>
              <w:t xml:space="preserve">, how </w:t>
            </w:r>
            <w:proofErr w:type="gramStart"/>
            <w:r>
              <w:rPr>
                <w:rFonts w:ascii="Arial" w:hAnsi="Arial" w:cs="Arial"/>
              </w:rPr>
              <w:t>are people</w:t>
            </w:r>
            <w:proofErr w:type="gramEnd"/>
            <w:r>
              <w:rPr>
                <w:rFonts w:ascii="Arial" w:hAnsi="Arial" w:cs="Arial"/>
              </w:rPr>
              <w:t xml:space="preserve"> are engaging and how they are collecting the information.</w:t>
            </w:r>
          </w:p>
          <w:p w14:paraId="190903EE" w14:textId="77777777" w:rsidR="00E85B7A" w:rsidRDefault="00E85B7A" w:rsidP="009C07B2">
            <w:pPr>
              <w:rPr>
                <w:rFonts w:ascii="Arial" w:hAnsi="Arial" w:cs="Arial"/>
              </w:rPr>
            </w:pPr>
          </w:p>
          <w:p w14:paraId="23429CDE" w14:textId="31FAC49E" w:rsidR="00E85B7A" w:rsidRDefault="00E85B7A" w:rsidP="009C07B2">
            <w:pPr>
              <w:rPr>
                <w:rFonts w:ascii="Arial" w:hAnsi="Arial" w:cs="Arial"/>
              </w:rPr>
            </w:pPr>
            <w:r>
              <w:rPr>
                <w:rFonts w:ascii="Arial" w:hAnsi="Arial" w:cs="Arial"/>
              </w:rPr>
              <w:t xml:space="preserve">TB they are doing a trial on the survey, sending a letter with a QR code with the rent statements, (with a paper version available). They are also giving the surveys out when </w:t>
            </w:r>
            <w:proofErr w:type="spellStart"/>
            <w:r>
              <w:rPr>
                <w:rFonts w:ascii="Arial" w:hAnsi="Arial" w:cs="Arial"/>
              </w:rPr>
              <w:t>doorknocking</w:t>
            </w:r>
            <w:proofErr w:type="spellEnd"/>
            <w:r>
              <w:rPr>
                <w:rFonts w:ascii="Arial" w:hAnsi="Arial" w:cs="Arial"/>
              </w:rPr>
              <w:t xml:space="preserve"> or as supporting living schemes. They have postcards that contractors can give out whilst doing the jobs. They are trying a range or measures to interact.  This is being done </w:t>
            </w:r>
            <w:proofErr w:type="spellStart"/>
            <w:r>
              <w:rPr>
                <w:rFonts w:ascii="Arial" w:hAnsi="Arial" w:cs="Arial"/>
              </w:rPr>
              <w:t>inhouse</w:t>
            </w:r>
            <w:proofErr w:type="spellEnd"/>
            <w:r>
              <w:rPr>
                <w:rFonts w:ascii="Arial" w:hAnsi="Arial" w:cs="Arial"/>
              </w:rPr>
              <w:t xml:space="preserve"> using MS Office. </w:t>
            </w:r>
            <w:r>
              <w:rPr>
                <w:rFonts w:ascii="Arial" w:hAnsi="Arial" w:cs="Arial"/>
              </w:rPr>
              <w:t>There is a mention of it on the website so people can check.</w:t>
            </w:r>
          </w:p>
          <w:p w14:paraId="62E3291A" w14:textId="46119061" w:rsidR="00E85B7A" w:rsidRDefault="00E85B7A" w:rsidP="009C07B2">
            <w:pPr>
              <w:rPr>
                <w:rFonts w:ascii="Arial" w:hAnsi="Arial" w:cs="Arial"/>
              </w:rPr>
            </w:pPr>
          </w:p>
          <w:p w14:paraId="2ADCBE2B" w14:textId="1040F696" w:rsidR="00E85B7A" w:rsidRDefault="00E85B7A" w:rsidP="009C07B2">
            <w:pPr>
              <w:rPr>
                <w:rFonts w:ascii="Arial" w:hAnsi="Arial" w:cs="Arial"/>
              </w:rPr>
            </w:pPr>
            <w:r>
              <w:rPr>
                <w:rFonts w:ascii="Arial" w:hAnsi="Arial" w:cs="Arial"/>
              </w:rPr>
              <w:t xml:space="preserve">EH they have started sending theirs out and are using </w:t>
            </w:r>
            <w:proofErr w:type="spellStart"/>
            <w:r>
              <w:rPr>
                <w:rFonts w:ascii="Arial" w:hAnsi="Arial" w:cs="Arial"/>
              </w:rPr>
              <w:t>Accuity</w:t>
            </w:r>
            <w:proofErr w:type="spellEnd"/>
            <w:r>
              <w:rPr>
                <w:rFonts w:ascii="Arial" w:hAnsi="Arial" w:cs="Arial"/>
              </w:rPr>
              <w:t xml:space="preserve"> and that will help them iron out problems. There is a mention of it on the website so people can check. </w:t>
            </w:r>
          </w:p>
          <w:p w14:paraId="274081EE" w14:textId="2868973C" w:rsidR="00E85B7A" w:rsidRDefault="00E85B7A" w:rsidP="009C07B2">
            <w:pPr>
              <w:rPr>
                <w:rFonts w:ascii="Arial" w:hAnsi="Arial" w:cs="Arial"/>
              </w:rPr>
            </w:pPr>
          </w:p>
          <w:p w14:paraId="4F7E9E1B" w14:textId="20FBB6F9" w:rsidR="00E85B7A" w:rsidRDefault="00E85B7A" w:rsidP="009C07B2">
            <w:pPr>
              <w:rPr>
                <w:rFonts w:ascii="Arial" w:hAnsi="Arial" w:cs="Arial"/>
              </w:rPr>
            </w:pPr>
            <w:r>
              <w:rPr>
                <w:rFonts w:ascii="Arial" w:hAnsi="Arial" w:cs="Arial"/>
              </w:rPr>
              <w:t>Put LP comment here.</w:t>
            </w:r>
          </w:p>
          <w:p w14:paraId="7C0A7618" w14:textId="1A06F553" w:rsidR="00E85B7A" w:rsidRDefault="00E85B7A" w:rsidP="009C07B2">
            <w:pPr>
              <w:rPr>
                <w:rFonts w:ascii="Arial" w:hAnsi="Arial" w:cs="Arial"/>
              </w:rPr>
            </w:pPr>
          </w:p>
          <w:p w14:paraId="17FE2515" w14:textId="0EF3C883" w:rsidR="00E85B7A" w:rsidRDefault="00E85B7A" w:rsidP="009C07B2">
            <w:pPr>
              <w:rPr>
                <w:rFonts w:ascii="Arial" w:hAnsi="Arial" w:cs="Arial"/>
              </w:rPr>
            </w:pPr>
            <w:r w:rsidRPr="002055A6">
              <w:rPr>
                <w:rFonts w:ascii="Arial" w:hAnsi="Arial" w:cs="Arial"/>
                <w:u w:val="single"/>
              </w:rPr>
              <w:t>Building Safety and Resident Engagement</w:t>
            </w:r>
            <w:r>
              <w:rPr>
                <w:rFonts w:ascii="Arial" w:hAnsi="Arial" w:cs="Arial"/>
              </w:rPr>
              <w:t xml:space="preserve"> – perhaps some grey areas about which team this sits with which can make it interesting to see how this is done and learning shared. </w:t>
            </w:r>
          </w:p>
          <w:p w14:paraId="39600B74" w14:textId="06F4FC18" w:rsidR="002055A6" w:rsidRDefault="002055A6" w:rsidP="009C07B2">
            <w:pPr>
              <w:rPr>
                <w:rFonts w:ascii="Arial" w:hAnsi="Arial" w:cs="Arial"/>
              </w:rPr>
            </w:pPr>
          </w:p>
          <w:p w14:paraId="7F77C72F" w14:textId="66DC5EE8" w:rsidR="002055A6" w:rsidRDefault="002055A6" w:rsidP="009C07B2">
            <w:pPr>
              <w:rPr>
                <w:rFonts w:ascii="Arial" w:hAnsi="Arial" w:cs="Arial"/>
              </w:rPr>
            </w:pPr>
            <w:r w:rsidRPr="002055A6">
              <w:rPr>
                <w:rFonts w:ascii="Arial" w:hAnsi="Arial" w:cs="Arial"/>
                <w:u w:val="single"/>
              </w:rPr>
              <w:t>Any upcoming training or news to share</w:t>
            </w:r>
            <w:r>
              <w:rPr>
                <w:rFonts w:ascii="Arial" w:hAnsi="Arial" w:cs="Arial"/>
              </w:rPr>
              <w:t xml:space="preserve">. Also sharing the learning from an event you attended, perhaps share the </w:t>
            </w:r>
            <w:proofErr w:type="spellStart"/>
            <w:r>
              <w:rPr>
                <w:rFonts w:ascii="Arial" w:hAnsi="Arial" w:cs="Arial"/>
              </w:rPr>
              <w:t>powerpoint</w:t>
            </w:r>
            <w:proofErr w:type="spellEnd"/>
            <w:r>
              <w:rPr>
                <w:rFonts w:ascii="Arial" w:hAnsi="Arial" w:cs="Arial"/>
              </w:rPr>
              <w:t>, links, etc. Can also email the info to HM to share.</w:t>
            </w:r>
          </w:p>
          <w:p w14:paraId="2F31DE46" w14:textId="6A93DDF3" w:rsidR="002055A6" w:rsidRDefault="002055A6" w:rsidP="009C07B2">
            <w:pPr>
              <w:rPr>
                <w:rFonts w:ascii="Arial" w:hAnsi="Arial" w:cs="Arial"/>
              </w:rPr>
            </w:pPr>
          </w:p>
          <w:p w14:paraId="45B6A4CB" w14:textId="77777777" w:rsidR="002055A6" w:rsidRDefault="002055A6" w:rsidP="009C07B2">
            <w:pPr>
              <w:rPr>
                <w:rFonts w:ascii="Arial" w:hAnsi="Arial" w:cs="Arial"/>
              </w:rPr>
            </w:pPr>
          </w:p>
          <w:p w14:paraId="1B4358B5" w14:textId="7741B3CE" w:rsidR="00E85B7A" w:rsidRDefault="002055A6" w:rsidP="009C07B2">
            <w:pPr>
              <w:rPr>
                <w:rFonts w:ascii="Arial" w:hAnsi="Arial" w:cs="Arial"/>
              </w:rPr>
            </w:pPr>
            <w:r>
              <w:rPr>
                <w:rFonts w:ascii="Arial" w:hAnsi="Arial" w:cs="Arial"/>
              </w:rPr>
              <w:t>AM attended a good event on PR with residents after an event and avoiding reinforcing stigma. AM to send to HM to circulate.</w:t>
            </w:r>
          </w:p>
          <w:p w14:paraId="2E9BD0AF" w14:textId="5E57BA5A" w:rsidR="002055A6" w:rsidRDefault="002055A6" w:rsidP="009C07B2">
            <w:pPr>
              <w:rPr>
                <w:rFonts w:ascii="Arial" w:hAnsi="Arial" w:cs="Arial"/>
              </w:rPr>
            </w:pPr>
          </w:p>
          <w:p w14:paraId="66950980" w14:textId="7293C494" w:rsidR="002055A6" w:rsidRPr="002055A6" w:rsidRDefault="002055A6" w:rsidP="009C07B2">
            <w:pPr>
              <w:rPr>
                <w:rFonts w:ascii="Arial" w:hAnsi="Arial" w:cs="Arial"/>
                <w:u w:val="single"/>
              </w:rPr>
            </w:pPr>
            <w:r w:rsidRPr="002055A6">
              <w:rPr>
                <w:rFonts w:ascii="Arial" w:hAnsi="Arial" w:cs="Arial"/>
                <w:u w:val="single"/>
              </w:rPr>
              <w:t>Good practice and new engagement techniques.</w:t>
            </w:r>
            <w:r>
              <w:rPr>
                <w:rFonts w:ascii="Arial" w:hAnsi="Arial" w:cs="Arial"/>
                <w:u w:val="single"/>
              </w:rPr>
              <w:t xml:space="preserve"> </w:t>
            </w:r>
            <w:r w:rsidRPr="002055A6">
              <w:rPr>
                <w:rFonts w:ascii="Arial" w:hAnsi="Arial" w:cs="Arial"/>
              </w:rPr>
              <w:t>Good new stories.</w:t>
            </w:r>
          </w:p>
          <w:p w14:paraId="5B25418D" w14:textId="77777777" w:rsidR="00E85B7A" w:rsidRDefault="00E85B7A" w:rsidP="009C07B2">
            <w:pPr>
              <w:rPr>
                <w:rFonts w:ascii="Arial" w:hAnsi="Arial" w:cs="Arial"/>
              </w:rPr>
            </w:pPr>
          </w:p>
          <w:p w14:paraId="4A6A7D1C" w14:textId="473A4202" w:rsidR="00E85B7A" w:rsidRDefault="002055A6" w:rsidP="009C07B2">
            <w:pPr>
              <w:rPr>
                <w:rFonts w:ascii="Arial" w:hAnsi="Arial" w:cs="Arial"/>
              </w:rPr>
            </w:pPr>
            <w:r w:rsidRPr="002055A6">
              <w:rPr>
                <w:rFonts w:ascii="Arial" w:hAnsi="Arial" w:cs="Arial"/>
                <w:u w:val="single"/>
              </w:rPr>
              <w:t>Addressing the cost of living crisis</w:t>
            </w:r>
            <w:r>
              <w:rPr>
                <w:rFonts w:ascii="Arial" w:hAnsi="Arial" w:cs="Arial"/>
              </w:rPr>
              <w:t xml:space="preserve"> – sharing ways to help people. </w:t>
            </w:r>
            <w:proofErr w:type="spellStart"/>
            <w:r>
              <w:rPr>
                <w:rFonts w:ascii="Arial" w:hAnsi="Arial" w:cs="Arial"/>
              </w:rPr>
              <w:t>ReferKent</w:t>
            </w:r>
            <w:proofErr w:type="spellEnd"/>
            <w:r>
              <w:rPr>
                <w:rFonts w:ascii="Arial" w:hAnsi="Arial" w:cs="Arial"/>
              </w:rPr>
              <w:t xml:space="preserve"> is part of that. Good KCC webpage on that. HM Share that website again. </w:t>
            </w:r>
            <w:r w:rsidR="00215230">
              <w:rPr>
                <w:rFonts w:ascii="Arial" w:hAnsi="Arial" w:cs="Arial"/>
              </w:rPr>
              <w:t xml:space="preserve">As clients begin to access help it may become clear that some clients are not eligible for and we could share that information with each other and perhaps flag to the project manager in case they can widen the criteria. </w:t>
            </w:r>
          </w:p>
          <w:p w14:paraId="2B4B77AC" w14:textId="18A9F00A" w:rsidR="00E85B7A" w:rsidRDefault="00E85B7A" w:rsidP="009C07B2">
            <w:pPr>
              <w:rPr>
                <w:rFonts w:ascii="Arial" w:hAnsi="Arial" w:cs="Arial"/>
              </w:rPr>
            </w:pPr>
          </w:p>
        </w:tc>
        <w:tc>
          <w:tcPr>
            <w:tcW w:w="236" w:type="dxa"/>
            <w:shd w:val="clear" w:color="auto" w:fill="auto"/>
          </w:tcPr>
          <w:p w14:paraId="093AC812" w14:textId="3250B798" w:rsidR="00313B3E" w:rsidRPr="00BE6CB8" w:rsidRDefault="00313B3E" w:rsidP="008669A9">
            <w:pPr>
              <w:jc w:val="both"/>
              <w:rPr>
                <w:rFonts w:ascii="Arial" w:hAnsi="Arial" w:cs="Arial"/>
                <w:color w:val="FF0000"/>
              </w:rPr>
            </w:pPr>
          </w:p>
        </w:tc>
        <w:tc>
          <w:tcPr>
            <w:tcW w:w="4016" w:type="dxa"/>
            <w:shd w:val="clear" w:color="auto" w:fill="auto"/>
          </w:tcPr>
          <w:p w14:paraId="2F1A1210" w14:textId="178A5E4F" w:rsidR="00313B3E" w:rsidRPr="00BE6CB8" w:rsidRDefault="00313B3E" w:rsidP="00426F3D">
            <w:pPr>
              <w:jc w:val="both"/>
              <w:rPr>
                <w:rFonts w:ascii="Arial" w:hAnsi="Arial" w:cs="Arial"/>
                <w:color w:val="FF0000"/>
              </w:rPr>
            </w:pPr>
          </w:p>
        </w:tc>
      </w:tr>
      <w:tr w:rsidR="001058CE" w:rsidRPr="00733643" w14:paraId="5FDCEB19" w14:textId="77777777" w:rsidTr="002055A6">
        <w:tc>
          <w:tcPr>
            <w:tcW w:w="1560" w:type="dxa"/>
          </w:tcPr>
          <w:p w14:paraId="25D4CBB3" w14:textId="35B0196C" w:rsidR="001058CE" w:rsidRDefault="001058CE" w:rsidP="009E49FB">
            <w:pPr>
              <w:rPr>
                <w:rFonts w:ascii="Arial" w:hAnsi="Arial" w:cs="Arial"/>
              </w:rPr>
            </w:pPr>
            <w:r>
              <w:rPr>
                <w:rFonts w:ascii="Arial" w:hAnsi="Arial" w:cs="Arial"/>
              </w:rPr>
              <w:t>AOB</w:t>
            </w:r>
          </w:p>
        </w:tc>
        <w:tc>
          <w:tcPr>
            <w:tcW w:w="9214" w:type="dxa"/>
            <w:shd w:val="clear" w:color="auto" w:fill="auto"/>
          </w:tcPr>
          <w:p w14:paraId="38ABC37B" w14:textId="2E3597AA" w:rsidR="00215230" w:rsidRPr="00215230" w:rsidRDefault="00215230" w:rsidP="00041734">
            <w:pPr>
              <w:jc w:val="both"/>
              <w:rPr>
                <w:rFonts w:ascii="Arial" w:hAnsi="Arial" w:cs="Arial"/>
              </w:rPr>
            </w:pPr>
            <w:r w:rsidRPr="00215230">
              <w:rPr>
                <w:rFonts w:ascii="Arial" w:hAnsi="Arial" w:cs="Arial"/>
              </w:rPr>
              <w:t xml:space="preserve">EH asked whether other organisations have an engagement/consultation policy that they can share. They have a strategy but do others have a policy? They have a pack on the why, who, when </w:t>
            </w:r>
            <w:proofErr w:type="spellStart"/>
            <w:r w:rsidRPr="00215230">
              <w:rPr>
                <w:rFonts w:ascii="Arial" w:hAnsi="Arial" w:cs="Arial"/>
              </w:rPr>
              <w:t>etc</w:t>
            </w:r>
            <w:proofErr w:type="spellEnd"/>
            <w:r w:rsidRPr="00215230">
              <w:rPr>
                <w:rFonts w:ascii="Arial" w:hAnsi="Arial" w:cs="Arial"/>
              </w:rPr>
              <w:t xml:space="preserve"> to help them plan. </w:t>
            </w:r>
          </w:p>
          <w:p w14:paraId="740C6962" w14:textId="33389B99" w:rsidR="00215230" w:rsidRPr="00215230" w:rsidRDefault="00215230" w:rsidP="00041734">
            <w:pPr>
              <w:jc w:val="both"/>
              <w:rPr>
                <w:rFonts w:ascii="Arial" w:hAnsi="Arial" w:cs="Arial"/>
              </w:rPr>
            </w:pPr>
            <w:r w:rsidRPr="00215230">
              <w:rPr>
                <w:rFonts w:ascii="Arial" w:hAnsi="Arial" w:cs="Arial"/>
              </w:rPr>
              <w:t xml:space="preserve">SL they used to have a toolkit on resident engagement and she will check whether that is still current. SL will share that for HM to circulate. </w:t>
            </w:r>
          </w:p>
          <w:p w14:paraId="1DB60770" w14:textId="5A274115" w:rsidR="00215230" w:rsidRPr="00215230" w:rsidRDefault="00215230" w:rsidP="00041734">
            <w:pPr>
              <w:jc w:val="both"/>
              <w:rPr>
                <w:rFonts w:ascii="Arial" w:hAnsi="Arial" w:cs="Arial"/>
              </w:rPr>
            </w:pPr>
            <w:r w:rsidRPr="00215230">
              <w:rPr>
                <w:rFonts w:ascii="Arial" w:hAnsi="Arial" w:cs="Arial"/>
              </w:rPr>
              <w:t>AM will check with colleagues if that have anything.</w:t>
            </w:r>
          </w:p>
          <w:p w14:paraId="2EF8A550" w14:textId="5BC175D5" w:rsidR="00215230" w:rsidRDefault="00215230" w:rsidP="00041734">
            <w:pPr>
              <w:jc w:val="both"/>
              <w:rPr>
                <w:rFonts w:ascii="Arial" w:hAnsi="Arial" w:cs="Arial"/>
              </w:rPr>
            </w:pPr>
            <w:r w:rsidRPr="00215230">
              <w:rPr>
                <w:rFonts w:ascii="Arial" w:hAnsi="Arial" w:cs="Arial"/>
              </w:rPr>
              <w:t xml:space="preserve">TB doesn’t think they have anything like that. They do hope to have scrutiny panels. They have neighbourhood reps. They have a factsheet for those reps and they can do as much or little as suits. </w:t>
            </w:r>
            <w:r>
              <w:rPr>
                <w:rFonts w:ascii="Arial" w:hAnsi="Arial" w:cs="Arial"/>
              </w:rPr>
              <w:t xml:space="preserve">They have a resident engagement strategy but no policy yet. </w:t>
            </w:r>
          </w:p>
          <w:p w14:paraId="27D25248" w14:textId="2D22566F" w:rsidR="00215230" w:rsidRDefault="00215230" w:rsidP="00041734">
            <w:pPr>
              <w:jc w:val="both"/>
              <w:rPr>
                <w:rFonts w:ascii="Arial" w:hAnsi="Arial" w:cs="Arial"/>
              </w:rPr>
            </w:pPr>
          </w:p>
          <w:p w14:paraId="195AA3B0" w14:textId="220DACEF" w:rsidR="00215230" w:rsidRDefault="00215230" w:rsidP="00041734">
            <w:pPr>
              <w:jc w:val="both"/>
              <w:rPr>
                <w:rFonts w:ascii="Arial" w:hAnsi="Arial" w:cs="Arial"/>
              </w:rPr>
            </w:pPr>
            <w:r>
              <w:rPr>
                <w:rFonts w:ascii="Arial" w:hAnsi="Arial" w:cs="Arial"/>
              </w:rPr>
              <w:t xml:space="preserve">Has they been a downward trend in engagement post </w:t>
            </w:r>
            <w:proofErr w:type="spellStart"/>
            <w:r>
              <w:rPr>
                <w:rFonts w:ascii="Arial" w:hAnsi="Arial" w:cs="Arial"/>
              </w:rPr>
              <w:t>covid</w:t>
            </w:r>
            <w:proofErr w:type="spellEnd"/>
            <w:r>
              <w:rPr>
                <w:rFonts w:ascii="Arial" w:hAnsi="Arial" w:cs="Arial"/>
              </w:rPr>
              <w:t xml:space="preserve">. Yes, TB has found fewer people at sheltered schemes wanting engage – particularly for the younger people in sheltered. </w:t>
            </w:r>
            <w:r w:rsidR="003D5115">
              <w:rPr>
                <w:rFonts w:ascii="Arial" w:hAnsi="Arial" w:cs="Arial"/>
              </w:rPr>
              <w:t>People will attend events in the organisation arranged them but less willing to help organise them.</w:t>
            </w:r>
          </w:p>
          <w:p w14:paraId="01B00E17" w14:textId="1C0BFA8C" w:rsidR="003D5115" w:rsidRDefault="003D5115" w:rsidP="00041734">
            <w:pPr>
              <w:jc w:val="both"/>
              <w:rPr>
                <w:rFonts w:ascii="Arial" w:hAnsi="Arial" w:cs="Arial"/>
              </w:rPr>
            </w:pPr>
            <w:r>
              <w:rPr>
                <w:rFonts w:ascii="Arial" w:hAnsi="Arial" w:cs="Arial"/>
              </w:rPr>
              <w:t xml:space="preserve">AP this trend is wider than housing and other areas are losing volunteers as people reassess what they want to do. </w:t>
            </w:r>
          </w:p>
          <w:p w14:paraId="129784FC" w14:textId="3291AF60" w:rsidR="003D5115" w:rsidRDefault="003D5115" w:rsidP="00041734">
            <w:pPr>
              <w:jc w:val="both"/>
              <w:rPr>
                <w:rFonts w:ascii="Arial" w:hAnsi="Arial" w:cs="Arial"/>
              </w:rPr>
            </w:pPr>
            <w:r>
              <w:rPr>
                <w:rFonts w:ascii="Arial" w:hAnsi="Arial" w:cs="Arial"/>
              </w:rPr>
              <w:t xml:space="preserve">AM people moved to online evening meetings, more inclusive for carers, easier to </w:t>
            </w:r>
            <w:proofErr w:type="gramStart"/>
            <w:r>
              <w:rPr>
                <w:rFonts w:ascii="Arial" w:hAnsi="Arial" w:cs="Arial"/>
              </w:rPr>
              <w:t>attend.</w:t>
            </w:r>
            <w:proofErr w:type="gramEnd"/>
            <w:r>
              <w:rPr>
                <w:rFonts w:ascii="Arial" w:hAnsi="Arial" w:cs="Arial"/>
              </w:rPr>
              <w:t xml:space="preserve"> Perhaps </w:t>
            </w:r>
            <w:proofErr w:type="spellStart"/>
            <w:r>
              <w:rPr>
                <w:rFonts w:ascii="Arial" w:hAnsi="Arial" w:cs="Arial"/>
              </w:rPr>
              <w:t>peoples</w:t>
            </w:r>
            <w:proofErr w:type="spellEnd"/>
            <w:r>
              <w:rPr>
                <w:rFonts w:ascii="Arial" w:hAnsi="Arial" w:cs="Arial"/>
              </w:rPr>
              <w:t xml:space="preserve"> ideas on how to engage has changed. </w:t>
            </w:r>
          </w:p>
          <w:p w14:paraId="7B7F71AE" w14:textId="388A074D" w:rsidR="003D5115" w:rsidRDefault="003D5115" w:rsidP="00041734">
            <w:pPr>
              <w:jc w:val="both"/>
              <w:rPr>
                <w:rFonts w:ascii="Arial" w:hAnsi="Arial" w:cs="Arial"/>
              </w:rPr>
            </w:pPr>
            <w:r>
              <w:rPr>
                <w:rFonts w:ascii="Arial" w:hAnsi="Arial" w:cs="Arial"/>
              </w:rPr>
              <w:t xml:space="preserve">EH done TPAS training and so looking at </w:t>
            </w:r>
            <w:proofErr w:type="spellStart"/>
            <w:r w:rsidRPr="003D5115">
              <w:rPr>
                <w:rFonts w:ascii="Arial" w:hAnsi="Arial" w:cs="Arial"/>
                <w:i/>
              </w:rPr>
              <w:t>why</w:t>
            </w:r>
            <w:proofErr w:type="spellEnd"/>
            <w:r>
              <w:rPr>
                <w:rFonts w:ascii="Arial" w:hAnsi="Arial" w:cs="Arial"/>
              </w:rPr>
              <w:t xml:space="preserve"> people want to get involved and then use that to inform their invitations. It is difficult to retain those in scrutiny panels as people are busy and stressed and less willing to stay with the panels. </w:t>
            </w:r>
          </w:p>
          <w:p w14:paraId="2246F542" w14:textId="4B4112CF" w:rsidR="003D5115" w:rsidRPr="00215230" w:rsidRDefault="003D5115" w:rsidP="00041734">
            <w:pPr>
              <w:jc w:val="both"/>
              <w:rPr>
                <w:rFonts w:ascii="Arial" w:hAnsi="Arial" w:cs="Arial"/>
              </w:rPr>
            </w:pPr>
            <w:r>
              <w:rPr>
                <w:rFonts w:ascii="Arial" w:hAnsi="Arial" w:cs="Arial"/>
              </w:rPr>
              <w:t xml:space="preserve">EH their community project in </w:t>
            </w:r>
            <w:proofErr w:type="spellStart"/>
            <w:r>
              <w:rPr>
                <w:rFonts w:ascii="Arial" w:hAnsi="Arial" w:cs="Arial"/>
              </w:rPr>
              <w:t>Swanley</w:t>
            </w:r>
            <w:proofErr w:type="spellEnd"/>
            <w:r>
              <w:rPr>
                <w:rFonts w:ascii="Arial" w:hAnsi="Arial" w:cs="Arial"/>
              </w:rPr>
              <w:t xml:space="preserve"> </w:t>
            </w:r>
            <w:proofErr w:type="spellStart"/>
            <w:r>
              <w:rPr>
                <w:rFonts w:ascii="Arial" w:hAnsi="Arial" w:cs="Arial"/>
              </w:rPr>
              <w:t>ands</w:t>
            </w:r>
            <w:proofErr w:type="spellEnd"/>
            <w:r>
              <w:rPr>
                <w:rFonts w:ascii="Arial" w:hAnsi="Arial" w:cs="Arial"/>
              </w:rPr>
              <w:t xml:space="preserve"> setting up a resident action group so people attend and say what the problems are but not sure if they will run it over time. </w:t>
            </w:r>
            <w:bookmarkStart w:id="0" w:name="_GoBack"/>
            <w:bookmarkEnd w:id="0"/>
          </w:p>
          <w:p w14:paraId="7779466A" w14:textId="77777777" w:rsidR="00215230" w:rsidRPr="00215230" w:rsidRDefault="00215230" w:rsidP="00041734">
            <w:pPr>
              <w:jc w:val="both"/>
              <w:rPr>
                <w:rFonts w:ascii="Arial" w:hAnsi="Arial" w:cs="Arial"/>
              </w:rPr>
            </w:pPr>
          </w:p>
          <w:p w14:paraId="6F9761AC" w14:textId="46384343" w:rsidR="00CE1AF7" w:rsidRPr="00DD02F7" w:rsidRDefault="00041734" w:rsidP="00041734">
            <w:pPr>
              <w:jc w:val="both"/>
              <w:rPr>
                <w:rFonts w:ascii="Arial" w:hAnsi="Arial" w:cs="Arial"/>
              </w:rPr>
            </w:pPr>
            <w:r w:rsidRPr="00215230">
              <w:rPr>
                <w:rFonts w:ascii="Arial" w:hAnsi="Arial" w:cs="Arial"/>
              </w:rPr>
              <w:t>Dates for 2023; 1</w:t>
            </w:r>
            <w:r w:rsidRPr="00215230">
              <w:rPr>
                <w:rFonts w:ascii="Arial" w:hAnsi="Arial" w:cs="Arial"/>
                <w:vertAlign w:val="superscript"/>
              </w:rPr>
              <w:t>st</w:t>
            </w:r>
            <w:r w:rsidRPr="00215230">
              <w:rPr>
                <w:rFonts w:ascii="Arial" w:hAnsi="Arial" w:cs="Arial"/>
              </w:rPr>
              <w:t xml:space="preserve"> Feb; 22</w:t>
            </w:r>
            <w:r w:rsidRPr="00215230">
              <w:rPr>
                <w:rFonts w:ascii="Arial" w:hAnsi="Arial" w:cs="Arial"/>
                <w:vertAlign w:val="superscript"/>
              </w:rPr>
              <w:t>nd</w:t>
            </w:r>
            <w:r w:rsidRPr="00215230">
              <w:rPr>
                <w:rFonts w:ascii="Arial" w:hAnsi="Arial" w:cs="Arial"/>
              </w:rPr>
              <w:t xml:space="preserve"> June; 8</w:t>
            </w:r>
            <w:r w:rsidRPr="00215230">
              <w:rPr>
                <w:rFonts w:ascii="Arial" w:hAnsi="Arial" w:cs="Arial"/>
                <w:vertAlign w:val="superscript"/>
              </w:rPr>
              <w:t>th</w:t>
            </w:r>
            <w:r w:rsidRPr="00215230">
              <w:rPr>
                <w:rFonts w:ascii="Arial" w:hAnsi="Arial" w:cs="Arial"/>
              </w:rPr>
              <w:t xml:space="preserve"> November</w:t>
            </w:r>
          </w:p>
        </w:tc>
        <w:tc>
          <w:tcPr>
            <w:tcW w:w="236" w:type="dxa"/>
            <w:shd w:val="clear" w:color="auto" w:fill="auto"/>
          </w:tcPr>
          <w:p w14:paraId="1D8B06E9" w14:textId="77777777" w:rsidR="001058CE" w:rsidRPr="00BE6CB8" w:rsidRDefault="001058CE" w:rsidP="00454E00">
            <w:pPr>
              <w:rPr>
                <w:rFonts w:ascii="Arial" w:hAnsi="Arial" w:cs="Arial"/>
                <w:color w:val="FF0000"/>
              </w:rPr>
            </w:pPr>
          </w:p>
        </w:tc>
        <w:tc>
          <w:tcPr>
            <w:tcW w:w="4016" w:type="dxa"/>
            <w:shd w:val="clear" w:color="auto" w:fill="auto"/>
          </w:tcPr>
          <w:p w14:paraId="7994E332" w14:textId="77777777" w:rsidR="001058CE" w:rsidRPr="00BE6CB8" w:rsidRDefault="001058CE" w:rsidP="003D3980">
            <w:pPr>
              <w:rPr>
                <w:rFonts w:ascii="Arial" w:hAnsi="Arial" w:cs="Arial"/>
                <w:color w:val="FF0000"/>
              </w:rPr>
            </w:pPr>
          </w:p>
        </w:tc>
      </w:tr>
    </w:tbl>
    <w:p w14:paraId="0FB78278" w14:textId="77777777" w:rsidR="00F418B5" w:rsidRPr="00733643" w:rsidRDefault="00F418B5" w:rsidP="00E21560">
      <w:pPr>
        <w:rPr>
          <w:rFonts w:cstheme="minorHAnsi"/>
          <w:b/>
        </w:rPr>
      </w:pPr>
    </w:p>
    <w:sectPr w:rsidR="00F418B5" w:rsidRPr="00733643" w:rsidSect="0016325A">
      <w:footerReference w:type="default" r:id="rId12"/>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46D35" w:rsidRDefault="00B46D35" w:rsidP="001D0582">
      <w:pPr>
        <w:spacing w:after="0" w:line="240" w:lineRule="auto"/>
      </w:pPr>
      <w:r>
        <w:separator/>
      </w:r>
    </w:p>
  </w:endnote>
  <w:endnote w:type="continuationSeparator" w:id="0">
    <w:p w14:paraId="62EBF3C5" w14:textId="77777777" w:rsidR="00B46D35" w:rsidRDefault="00B46D35"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661B63DB" w:rsidR="00B46D35" w:rsidRDefault="00B46D35">
        <w:pPr>
          <w:pStyle w:val="Footer"/>
          <w:jc w:val="center"/>
        </w:pPr>
        <w:r>
          <w:fldChar w:fldCharType="begin"/>
        </w:r>
        <w:r>
          <w:instrText xml:space="preserve"> PAGE   \* MERGEFORMAT </w:instrText>
        </w:r>
        <w:r>
          <w:fldChar w:fldCharType="separate"/>
        </w:r>
        <w:r w:rsidR="003D5115">
          <w:rPr>
            <w:noProof/>
          </w:rPr>
          <w:t>3</w:t>
        </w:r>
        <w:r>
          <w:rPr>
            <w:noProof/>
          </w:rPr>
          <w:fldChar w:fldCharType="end"/>
        </w:r>
      </w:p>
    </w:sdtContent>
  </w:sdt>
  <w:p w14:paraId="110FFD37" w14:textId="77777777" w:rsidR="00B46D35" w:rsidRDefault="00B46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46D35" w:rsidRDefault="00B46D35" w:rsidP="001D0582">
      <w:pPr>
        <w:spacing w:after="0" w:line="240" w:lineRule="auto"/>
      </w:pPr>
      <w:r>
        <w:separator/>
      </w:r>
    </w:p>
  </w:footnote>
  <w:footnote w:type="continuationSeparator" w:id="0">
    <w:p w14:paraId="5997CC1D" w14:textId="77777777" w:rsidR="00B46D35" w:rsidRDefault="00B46D35"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06D01"/>
    <w:multiLevelType w:val="hybridMultilevel"/>
    <w:tmpl w:val="1E9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7"/>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11C37"/>
    <w:rsid w:val="00012955"/>
    <w:rsid w:val="00020283"/>
    <w:rsid w:val="00020716"/>
    <w:rsid w:val="00021BCC"/>
    <w:rsid w:val="000279B1"/>
    <w:rsid w:val="00031DE3"/>
    <w:rsid w:val="00031DE6"/>
    <w:rsid w:val="00031EC0"/>
    <w:rsid w:val="000329F6"/>
    <w:rsid w:val="0003350E"/>
    <w:rsid w:val="00037E13"/>
    <w:rsid w:val="00040551"/>
    <w:rsid w:val="00041734"/>
    <w:rsid w:val="00044417"/>
    <w:rsid w:val="000456EC"/>
    <w:rsid w:val="00051D05"/>
    <w:rsid w:val="00052289"/>
    <w:rsid w:val="000564F4"/>
    <w:rsid w:val="000566D7"/>
    <w:rsid w:val="00060A45"/>
    <w:rsid w:val="00061235"/>
    <w:rsid w:val="00061BD1"/>
    <w:rsid w:val="000624FA"/>
    <w:rsid w:val="00062F79"/>
    <w:rsid w:val="00064A20"/>
    <w:rsid w:val="00066C36"/>
    <w:rsid w:val="00071C68"/>
    <w:rsid w:val="000735BA"/>
    <w:rsid w:val="00075D2B"/>
    <w:rsid w:val="000778DD"/>
    <w:rsid w:val="00080CC5"/>
    <w:rsid w:val="0008129C"/>
    <w:rsid w:val="00081C12"/>
    <w:rsid w:val="00085473"/>
    <w:rsid w:val="00086EC7"/>
    <w:rsid w:val="000871E7"/>
    <w:rsid w:val="00087D03"/>
    <w:rsid w:val="0009046E"/>
    <w:rsid w:val="00090600"/>
    <w:rsid w:val="00091CE3"/>
    <w:rsid w:val="00093115"/>
    <w:rsid w:val="00094D7E"/>
    <w:rsid w:val="0009691C"/>
    <w:rsid w:val="000A08C6"/>
    <w:rsid w:val="000A7E2C"/>
    <w:rsid w:val="000B222C"/>
    <w:rsid w:val="000B4C89"/>
    <w:rsid w:val="000B54B8"/>
    <w:rsid w:val="000B5B47"/>
    <w:rsid w:val="000C31B1"/>
    <w:rsid w:val="000C5D16"/>
    <w:rsid w:val="000C680D"/>
    <w:rsid w:val="000D1026"/>
    <w:rsid w:val="000D2F8E"/>
    <w:rsid w:val="000D3173"/>
    <w:rsid w:val="000D3894"/>
    <w:rsid w:val="000E1ABA"/>
    <w:rsid w:val="000E1DD6"/>
    <w:rsid w:val="000E57C5"/>
    <w:rsid w:val="000E6197"/>
    <w:rsid w:val="000F4EEA"/>
    <w:rsid w:val="000F6F35"/>
    <w:rsid w:val="0010119D"/>
    <w:rsid w:val="00103E4A"/>
    <w:rsid w:val="00104544"/>
    <w:rsid w:val="00105208"/>
    <w:rsid w:val="001058CE"/>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36AB5"/>
    <w:rsid w:val="00141109"/>
    <w:rsid w:val="00141F0F"/>
    <w:rsid w:val="00141F91"/>
    <w:rsid w:val="00142F77"/>
    <w:rsid w:val="00146945"/>
    <w:rsid w:val="00147F95"/>
    <w:rsid w:val="00150D2E"/>
    <w:rsid w:val="00150D91"/>
    <w:rsid w:val="0015139D"/>
    <w:rsid w:val="00153DEF"/>
    <w:rsid w:val="00156EA5"/>
    <w:rsid w:val="00160B13"/>
    <w:rsid w:val="00161B9E"/>
    <w:rsid w:val="0016325A"/>
    <w:rsid w:val="00164913"/>
    <w:rsid w:val="00165673"/>
    <w:rsid w:val="001679F0"/>
    <w:rsid w:val="00176801"/>
    <w:rsid w:val="0018042B"/>
    <w:rsid w:val="00181F41"/>
    <w:rsid w:val="00182B57"/>
    <w:rsid w:val="00182CF3"/>
    <w:rsid w:val="00185168"/>
    <w:rsid w:val="00187F84"/>
    <w:rsid w:val="00197BCD"/>
    <w:rsid w:val="001A0526"/>
    <w:rsid w:val="001A1975"/>
    <w:rsid w:val="001A1DF6"/>
    <w:rsid w:val="001A2367"/>
    <w:rsid w:val="001B10AF"/>
    <w:rsid w:val="001B142B"/>
    <w:rsid w:val="001B4C9F"/>
    <w:rsid w:val="001B74E2"/>
    <w:rsid w:val="001B7F2E"/>
    <w:rsid w:val="001C0F9A"/>
    <w:rsid w:val="001C1D02"/>
    <w:rsid w:val="001C322B"/>
    <w:rsid w:val="001C48C5"/>
    <w:rsid w:val="001C50C4"/>
    <w:rsid w:val="001C6788"/>
    <w:rsid w:val="001D0582"/>
    <w:rsid w:val="001D237B"/>
    <w:rsid w:val="001D5A29"/>
    <w:rsid w:val="001D78C0"/>
    <w:rsid w:val="001E05E9"/>
    <w:rsid w:val="001E1A44"/>
    <w:rsid w:val="001E4B9E"/>
    <w:rsid w:val="001E7873"/>
    <w:rsid w:val="001F00E7"/>
    <w:rsid w:val="001F15A2"/>
    <w:rsid w:val="001F1855"/>
    <w:rsid w:val="001F399C"/>
    <w:rsid w:val="001F406A"/>
    <w:rsid w:val="001F687A"/>
    <w:rsid w:val="00200B68"/>
    <w:rsid w:val="002036A2"/>
    <w:rsid w:val="002039E9"/>
    <w:rsid w:val="00203FA9"/>
    <w:rsid w:val="002055A6"/>
    <w:rsid w:val="00205AB1"/>
    <w:rsid w:val="0021081A"/>
    <w:rsid w:val="00213709"/>
    <w:rsid w:val="002147E0"/>
    <w:rsid w:val="00215230"/>
    <w:rsid w:val="0022435F"/>
    <w:rsid w:val="00225B30"/>
    <w:rsid w:val="002313B5"/>
    <w:rsid w:val="00231434"/>
    <w:rsid w:val="002329C3"/>
    <w:rsid w:val="00235BE7"/>
    <w:rsid w:val="00240065"/>
    <w:rsid w:val="00243F41"/>
    <w:rsid w:val="00251DE6"/>
    <w:rsid w:val="00252846"/>
    <w:rsid w:val="00252987"/>
    <w:rsid w:val="00252D55"/>
    <w:rsid w:val="00254C98"/>
    <w:rsid w:val="002550E8"/>
    <w:rsid w:val="002615C8"/>
    <w:rsid w:val="00261D00"/>
    <w:rsid w:val="00261DD6"/>
    <w:rsid w:val="00264669"/>
    <w:rsid w:val="002664D0"/>
    <w:rsid w:val="002672C5"/>
    <w:rsid w:val="0027373A"/>
    <w:rsid w:val="002742D2"/>
    <w:rsid w:val="0027468E"/>
    <w:rsid w:val="00274D16"/>
    <w:rsid w:val="00276FDC"/>
    <w:rsid w:val="00281C53"/>
    <w:rsid w:val="00282AB7"/>
    <w:rsid w:val="00284C0C"/>
    <w:rsid w:val="00285E0B"/>
    <w:rsid w:val="00292ECE"/>
    <w:rsid w:val="00293C7B"/>
    <w:rsid w:val="00294734"/>
    <w:rsid w:val="0029660B"/>
    <w:rsid w:val="002A04A7"/>
    <w:rsid w:val="002A366D"/>
    <w:rsid w:val="002A374B"/>
    <w:rsid w:val="002B04EC"/>
    <w:rsid w:val="002B0598"/>
    <w:rsid w:val="002B184E"/>
    <w:rsid w:val="002B5DFA"/>
    <w:rsid w:val="002C467D"/>
    <w:rsid w:val="002C4971"/>
    <w:rsid w:val="002D03A5"/>
    <w:rsid w:val="002D0D5E"/>
    <w:rsid w:val="002D12E3"/>
    <w:rsid w:val="002D7698"/>
    <w:rsid w:val="002E4E2D"/>
    <w:rsid w:val="002F3E48"/>
    <w:rsid w:val="002F5226"/>
    <w:rsid w:val="002F602F"/>
    <w:rsid w:val="00304B83"/>
    <w:rsid w:val="0031116C"/>
    <w:rsid w:val="00311C62"/>
    <w:rsid w:val="00313019"/>
    <w:rsid w:val="00313B3E"/>
    <w:rsid w:val="003144E8"/>
    <w:rsid w:val="00315121"/>
    <w:rsid w:val="00317326"/>
    <w:rsid w:val="00317834"/>
    <w:rsid w:val="003205E8"/>
    <w:rsid w:val="00321BA4"/>
    <w:rsid w:val="00323916"/>
    <w:rsid w:val="00323A19"/>
    <w:rsid w:val="003251FA"/>
    <w:rsid w:val="0033294D"/>
    <w:rsid w:val="003354F5"/>
    <w:rsid w:val="0034074E"/>
    <w:rsid w:val="00343371"/>
    <w:rsid w:val="0034348E"/>
    <w:rsid w:val="00345FBB"/>
    <w:rsid w:val="0034724C"/>
    <w:rsid w:val="00347D3D"/>
    <w:rsid w:val="00347FF5"/>
    <w:rsid w:val="003502C4"/>
    <w:rsid w:val="0035276A"/>
    <w:rsid w:val="00353AF7"/>
    <w:rsid w:val="003561E6"/>
    <w:rsid w:val="00361F73"/>
    <w:rsid w:val="003651B3"/>
    <w:rsid w:val="00365443"/>
    <w:rsid w:val="0037204C"/>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67F4"/>
    <w:rsid w:val="003B6981"/>
    <w:rsid w:val="003C17C2"/>
    <w:rsid w:val="003C2892"/>
    <w:rsid w:val="003C3BFF"/>
    <w:rsid w:val="003C4E1E"/>
    <w:rsid w:val="003C5FDA"/>
    <w:rsid w:val="003D3980"/>
    <w:rsid w:val="003D5115"/>
    <w:rsid w:val="003D7D3A"/>
    <w:rsid w:val="003E065E"/>
    <w:rsid w:val="003E3984"/>
    <w:rsid w:val="003F5CB0"/>
    <w:rsid w:val="004000CA"/>
    <w:rsid w:val="00401453"/>
    <w:rsid w:val="00406594"/>
    <w:rsid w:val="00407092"/>
    <w:rsid w:val="00413580"/>
    <w:rsid w:val="004140BD"/>
    <w:rsid w:val="00417A80"/>
    <w:rsid w:val="00423176"/>
    <w:rsid w:val="004241B5"/>
    <w:rsid w:val="0042628B"/>
    <w:rsid w:val="0042683E"/>
    <w:rsid w:val="00426A73"/>
    <w:rsid w:val="00426F3D"/>
    <w:rsid w:val="00427AC7"/>
    <w:rsid w:val="00427CA9"/>
    <w:rsid w:val="00427D3E"/>
    <w:rsid w:val="0043172B"/>
    <w:rsid w:val="00432F07"/>
    <w:rsid w:val="00433611"/>
    <w:rsid w:val="00436C56"/>
    <w:rsid w:val="004403A0"/>
    <w:rsid w:val="004414EE"/>
    <w:rsid w:val="00443A5F"/>
    <w:rsid w:val="00443C16"/>
    <w:rsid w:val="00443F82"/>
    <w:rsid w:val="0044432C"/>
    <w:rsid w:val="00444473"/>
    <w:rsid w:val="00445779"/>
    <w:rsid w:val="00445815"/>
    <w:rsid w:val="004467BA"/>
    <w:rsid w:val="00451546"/>
    <w:rsid w:val="00451761"/>
    <w:rsid w:val="00451A7A"/>
    <w:rsid w:val="00452245"/>
    <w:rsid w:val="004524B8"/>
    <w:rsid w:val="00452987"/>
    <w:rsid w:val="00453E3F"/>
    <w:rsid w:val="00454E00"/>
    <w:rsid w:val="004558CD"/>
    <w:rsid w:val="00462B1D"/>
    <w:rsid w:val="00471DD9"/>
    <w:rsid w:val="00476604"/>
    <w:rsid w:val="00476E2D"/>
    <w:rsid w:val="00477AFD"/>
    <w:rsid w:val="00482069"/>
    <w:rsid w:val="00486834"/>
    <w:rsid w:val="004875E3"/>
    <w:rsid w:val="00487A05"/>
    <w:rsid w:val="00490036"/>
    <w:rsid w:val="00490760"/>
    <w:rsid w:val="0049191F"/>
    <w:rsid w:val="00492264"/>
    <w:rsid w:val="00492A6C"/>
    <w:rsid w:val="00493100"/>
    <w:rsid w:val="004964E9"/>
    <w:rsid w:val="00496859"/>
    <w:rsid w:val="004A19A8"/>
    <w:rsid w:val="004A6165"/>
    <w:rsid w:val="004B0937"/>
    <w:rsid w:val="004B0BAA"/>
    <w:rsid w:val="004B1412"/>
    <w:rsid w:val="004B2674"/>
    <w:rsid w:val="004B38A8"/>
    <w:rsid w:val="004B6795"/>
    <w:rsid w:val="004B7489"/>
    <w:rsid w:val="004C041C"/>
    <w:rsid w:val="004C0DFB"/>
    <w:rsid w:val="004C404D"/>
    <w:rsid w:val="004C52B6"/>
    <w:rsid w:val="004C57A0"/>
    <w:rsid w:val="004C5AF0"/>
    <w:rsid w:val="004C5F19"/>
    <w:rsid w:val="004C7313"/>
    <w:rsid w:val="004D0171"/>
    <w:rsid w:val="004D1D2D"/>
    <w:rsid w:val="004D577A"/>
    <w:rsid w:val="004D7203"/>
    <w:rsid w:val="004E5798"/>
    <w:rsid w:val="004F12C7"/>
    <w:rsid w:val="004F3279"/>
    <w:rsid w:val="00500742"/>
    <w:rsid w:val="00507FBF"/>
    <w:rsid w:val="00511E5E"/>
    <w:rsid w:val="00514165"/>
    <w:rsid w:val="005217C1"/>
    <w:rsid w:val="00521852"/>
    <w:rsid w:val="0052288E"/>
    <w:rsid w:val="005233B2"/>
    <w:rsid w:val="00526D65"/>
    <w:rsid w:val="00527061"/>
    <w:rsid w:val="0053334D"/>
    <w:rsid w:val="00534808"/>
    <w:rsid w:val="00535839"/>
    <w:rsid w:val="00535D4D"/>
    <w:rsid w:val="00540DC7"/>
    <w:rsid w:val="005427B0"/>
    <w:rsid w:val="00542E92"/>
    <w:rsid w:val="00542FA6"/>
    <w:rsid w:val="00543109"/>
    <w:rsid w:val="00543D2C"/>
    <w:rsid w:val="005462D1"/>
    <w:rsid w:val="00552F8D"/>
    <w:rsid w:val="00565E65"/>
    <w:rsid w:val="005668FB"/>
    <w:rsid w:val="00570CCD"/>
    <w:rsid w:val="00572CEB"/>
    <w:rsid w:val="005755F2"/>
    <w:rsid w:val="00576705"/>
    <w:rsid w:val="00576D19"/>
    <w:rsid w:val="00582AE3"/>
    <w:rsid w:val="00582EA5"/>
    <w:rsid w:val="005849FF"/>
    <w:rsid w:val="0058619F"/>
    <w:rsid w:val="005866D1"/>
    <w:rsid w:val="00590DE0"/>
    <w:rsid w:val="005917CC"/>
    <w:rsid w:val="00592AC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1AB8"/>
    <w:rsid w:val="005D1DB6"/>
    <w:rsid w:val="005D2475"/>
    <w:rsid w:val="005D68EF"/>
    <w:rsid w:val="005D7EAF"/>
    <w:rsid w:val="005F3904"/>
    <w:rsid w:val="005F4F00"/>
    <w:rsid w:val="005F7A78"/>
    <w:rsid w:val="00601117"/>
    <w:rsid w:val="006029C3"/>
    <w:rsid w:val="0060494E"/>
    <w:rsid w:val="006059D2"/>
    <w:rsid w:val="0060724F"/>
    <w:rsid w:val="00607F00"/>
    <w:rsid w:val="00610D6E"/>
    <w:rsid w:val="0061242E"/>
    <w:rsid w:val="00614883"/>
    <w:rsid w:val="0061520B"/>
    <w:rsid w:val="006167D1"/>
    <w:rsid w:val="00620205"/>
    <w:rsid w:val="006202F2"/>
    <w:rsid w:val="006267AD"/>
    <w:rsid w:val="006268AA"/>
    <w:rsid w:val="00631572"/>
    <w:rsid w:val="00632AE4"/>
    <w:rsid w:val="00633F20"/>
    <w:rsid w:val="00641215"/>
    <w:rsid w:val="00641D7C"/>
    <w:rsid w:val="00644EA6"/>
    <w:rsid w:val="0064548E"/>
    <w:rsid w:val="00645723"/>
    <w:rsid w:val="00647CA0"/>
    <w:rsid w:val="00647DCD"/>
    <w:rsid w:val="00651D7A"/>
    <w:rsid w:val="006556BA"/>
    <w:rsid w:val="006573EE"/>
    <w:rsid w:val="00663CCF"/>
    <w:rsid w:val="00665893"/>
    <w:rsid w:val="006668AE"/>
    <w:rsid w:val="0067090E"/>
    <w:rsid w:val="0067369A"/>
    <w:rsid w:val="00674E7B"/>
    <w:rsid w:val="00677426"/>
    <w:rsid w:val="006775AA"/>
    <w:rsid w:val="0068214F"/>
    <w:rsid w:val="00686325"/>
    <w:rsid w:val="006904DA"/>
    <w:rsid w:val="00692887"/>
    <w:rsid w:val="0069402D"/>
    <w:rsid w:val="00695733"/>
    <w:rsid w:val="0069608E"/>
    <w:rsid w:val="00696E2D"/>
    <w:rsid w:val="006A0F46"/>
    <w:rsid w:val="006A14DE"/>
    <w:rsid w:val="006A3F16"/>
    <w:rsid w:val="006A6BF9"/>
    <w:rsid w:val="006B672B"/>
    <w:rsid w:val="006B6CD6"/>
    <w:rsid w:val="006C1CDD"/>
    <w:rsid w:val="006C2E89"/>
    <w:rsid w:val="006C2EBB"/>
    <w:rsid w:val="006C34AE"/>
    <w:rsid w:val="006C456B"/>
    <w:rsid w:val="006C5C2B"/>
    <w:rsid w:val="006C635E"/>
    <w:rsid w:val="006D52CE"/>
    <w:rsid w:val="006D5504"/>
    <w:rsid w:val="006D63F8"/>
    <w:rsid w:val="006D6D36"/>
    <w:rsid w:val="006E189C"/>
    <w:rsid w:val="006E2643"/>
    <w:rsid w:val="006E7F9D"/>
    <w:rsid w:val="006F190F"/>
    <w:rsid w:val="006F1BA4"/>
    <w:rsid w:val="006F33CE"/>
    <w:rsid w:val="006F3D35"/>
    <w:rsid w:val="006F41D3"/>
    <w:rsid w:val="006F7B7C"/>
    <w:rsid w:val="007029C8"/>
    <w:rsid w:val="0070304C"/>
    <w:rsid w:val="00707E57"/>
    <w:rsid w:val="00710536"/>
    <w:rsid w:val="0071159B"/>
    <w:rsid w:val="00711D39"/>
    <w:rsid w:val="00712973"/>
    <w:rsid w:val="00714B07"/>
    <w:rsid w:val="007156DF"/>
    <w:rsid w:val="00717518"/>
    <w:rsid w:val="0071764F"/>
    <w:rsid w:val="00717AEF"/>
    <w:rsid w:val="007217A6"/>
    <w:rsid w:val="00726406"/>
    <w:rsid w:val="007330A4"/>
    <w:rsid w:val="00733643"/>
    <w:rsid w:val="00734603"/>
    <w:rsid w:val="00734D32"/>
    <w:rsid w:val="00734D65"/>
    <w:rsid w:val="00735129"/>
    <w:rsid w:val="00736BBC"/>
    <w:rsid w:val="00736D0D"/>
    <w:rsid w:val="00737FBB"/>
    <w:rsid w:val="00741E23"/>
    <w:rsid w:val="0074213B"/>
    <w:rsid w:val="0074410C"/>
    <w:rsid w:val="00745BAC"/>
    <w:rsid w:val="007466C4"/>
    <w:rsid w:val="00750F98"/>
    <w:rsid w:val="00751108"/>
    <w:rsid w:val="00753F14"/>
    <w:rsid w:val="007541FB"/>
    <w:rsid w:val="00754D2D"/>
    <w:rsid w:val="00755D98"/>
    <w:rsid w:val="0075752D"/>
    <w:rsid w:val="007634E0"/>
    <w:rsid w:val="007652BA"/>
    <w:rsid w:val="007679D1"/>
    <w:rsid w:val="00770C46"/>
    <w:rsid w:val="0077139C"/>
    <w:rsid w:val="0077311A"/>
    <w:rsid w:val="00773282"/>
    <w:rsid w:val="00773CE1"/>
    <w:rsid w:val="00774FDE"/>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841"/>
    <w:rsid w:val="007A7E26"/>
    <w:rsid w:val="007B17A7"/>
    <w:rsid w:val="007B1A6D"/>
    <w:rsid w:val="007B2603"/>
    <w:rsid w:val="007B323F"/>
    <w:rsid w:val="007B67F9"/>
    <w:rsid w:val="007B6D33"/>
    <w:rsid w:val="007C2A71"/>
    <w:rsid w:val="007C47C8"/>
    <w:rsid w:val="007C6822"/>
    <w:rsid w:val="007D11B7"/>
    <w:rsid w:val="007D12F2"/>
    <w:rsid w:val="007D2FC2"/>
    <w:rsid w:val="007D3984"/>
    <w:rsid w:val="007D4AD6"/>
    <w:rsid w:val="007D68B3"/>
    <w:rsid w:val="007E10D1"/>
    <w:rsid w:val="007E51BF"/>
    <w:rsid w:val="007F0D66"/>
    <w:rsid w:val="007F161E"/>
    <w:rsid w:val="007F28B1"/>
    <w:rsid w:val="007F345E"/>
    <w:rsid w:val="007F6D5D"/>
    <w:rsid w:val="00800E06"/>
    <w:rsid w:val="0080322B"/>
    <w:rsid w:val="008032AC"/>
    <w:rsid w:val="00803549"/>
    <w:rsid w:val="008146CD"/>
    <w:rsid w:val="00817160"/>
    <w:rsid w:val="00817F12"/>
    <w:rsid w:val="00821D19"/>
    <w:rsid w:val="00821FD2"/>
    <w:rsid w:val="00831049"/>
    <w:rsid w:val="008319F8"/>
    <w:rsid w:val="00831B42"/>
    <w:rsid w:val="008320FE"/>
    <w:rsid w:val="008326A7"/>
    <w:rsid w:val="008328DA"/>
    <w:rsid w:val="0083542E"/>
    <w:rsid w:val="00836724"/>
    <w:rsid w:val="00840B44"/>
    <w:rsid w:val="00841173"/>
    <w:rsid w:val="00842D44"/>
    <w:rsid w:val="00843F80"/>
    <w:rsid w:val="00852B1E"/>
    <w:rsid w:val="008618C7"/>
    <w:rsid w:val="0086276E"/>
    <w:rsid w:val="00862B63"/>
    <w:rsid w:val="00863010"/>
    <w:rsid w:val="00864C71"/>
    <w:rsid w:val="008669A9"/>
    <w:rsid w:val="0087181E"/>
    <w:rsid w:val="00871A17"/>
    <w:rsid w:val="008741B9"/>
    <w:rsid w:val="0088213F"/>
    <w:rsid w:val="00882B6F"/>
    <w:rsid w:val="00883DB8"/>
    <w:rsid w:val="0088401D"/>
    <w:rsid w:val="00884433"/>
    <w:rsid w:val="008849DF"/>
    <w:rsid w:val="00886D1B"/>
    <w:rsid w:val="00887A39"/>
    <w:rsid w:val="00887E4E"/>
    <w:rsid w:val="0089332E"/>
    <w:rsid w:val="0089337E"/>
    <w:rsid w:val="00895424"/>
    <w:rsid w:val="008A1EEC"/>
    <w:rsid w:val="008A472D"/>
    <w:rsid w:val="008A4FAD"/>
    <w:rsid w:val="008A6F65"/>
    <w:rsid w:val="008B2794"/>
    <w:rsid w:val="008B2BAE"/>
    <w:rsid w:val="008B438C"/>
    <w:rsid w:val="008B4E25"/>
    <w:rsid w:val="008B7426"/>
    <w:rsid w:val="008C0BF7"/>
    <w:rsid w:val="008C31B9"/>
    <w:rsid w:val="008C704F"/>
    <w:rsid w:val="008D2124"/>
    <w:rsid w:val="008D33AE"/>
    <w:rsid w:val="008D4BE9"/>
    <w:rsid w:val="008D59A1"/>
    <w:rsid w:val="008D7427"/>
    <w:rsid w:val="008D7AE8"/>
    <w:rsid w:val="008E711F"/>
    <w:rsid w:val="008E7E63"/>
    <w:rsid w:val="008F1C98"/>
    <w:rsid w:val="008F2A5E"/>
    <w:rsid w:val="008F3ACD"/>
    <w:rsid w:val="008F4007"/>
    <w:rsid w:val="008F58E7"/>
    <w:rsid w:val="008F621A"/>
    <w:rsid w:val="008F7807"/>
    <w:rsid w:val="008F7F4C"/>
    <w:rsid w:val="0090027D"/>
    <w:rsid w:val="009010A3"/>
    <w:rsid w:val="00902E39"/>
    <w:rsid w:val="00905C95"/>
    <w:rsid w:val="00907685"/>
    <w:rsid w:val="00911690"/>
    <w:rsid w:val="00915066"/>
    <w:rsid w:val="00916B76"/>
    <w:rsid w:val="009179A4"/>
    <w:rsid w:val="00921F5E"/>
    <w:rsid w:val="009231EE"/>
    <w:rsid w:val="0092624C"/>
    <w:rsid w:val="0093305B"/>
    <w:rsid w:val="00935404"/>
    <w:rsid w:val="009371B1"/>
    <w:rsid w:val="00937E6C"/>
    <w:rsid w:val="009420AC"/>
    <w:rsid w:val="009433A2"/>
    <w:rsid w:val="0094414E"/>
    <w:rsid w:val="009548D8"/>
    <w:rsid w:val="00954AE9"/>
    <w:rsid w:val="00960571"/>
    <w:rsid w:val="00964A13"/>
    <w:rsid w:val="00965254"/>
    <w:rsid w:val="00967D9D"/>
    <w:rsid w:val="00976E41"/>
    <w:rsid w:val="00981A4C"/>
    <w:rsid w:val="00981FF8"/>
    <w:rsid w:val="00982CE2"/>
    <w:rsid w:val="0098697A"/>
    <w:rsid w:val="00986BBC"/>
    <w:rsid w:val="00990F9A"/>
    <w:rsid w:val="00992028"/>
    <w:rsid w:val="00996800"/>
    <w:rsid w:val="00996975"/>
    <w:rsid w:val="009A023D"/>
    <w:rsid w:val="009A08A6"/>
    <w:rsid w:val="009A203F"/>
    <w:rsid w:val="009A32A9"/>
    <w:rsid w:val="009B03DB"/>
    <w:rsid w:val="009B4331"/>
    <w:rsid w:val="009B60B4"/>
    <w:rsid w:val="009B74AB"/>
    <w:rsid w:val="009C07B2"/>
    <w:rsid w:val="009C0F79"/>
    <w:rsid w:val="009C2F99"/>
    <w:rsid w:val="009C2FFC"/>
    <w:rsid w:val="009C4262"/>
    <w:rsid w:val="009C548C"/>
    <w:rsid w:val="009C5ABD"/>
    <w:rsid w:val="009D05E3"/>
    <w:rsid w:val="009D22D0"/>
    <w:rsid w:val="009D30EB"/>
    <w:rsid w:val="009D34B2"/>
    <w:rsid w:val="009D3F0E"/>
    <w:rsid w:val="009D494E"/>
    <w:rsid w:val="009D4A4C"/>
    <w:rsid w:val="009D4DD9"/>
    <w:rsid w:val="009D5816"/>
    <w:rsid w:val="009D65BB"/>
    <w:rsid w:val="009D7CF1"/>
    <w:rsid w:val="009E1614"/>
    <w:rsid w:val="009E1DCB"/>
    <w:rsid w:val="009E49FB"/>
    <w:rsid w:val="009E732B"/>
    <w:rsid w:val="009F047F"/>
    <w:rsid w:val="009F2480"/>
    <w:rsid w:val="009F37C0"/>
    <w:rsid w:val="00A01750"/>
    <w:rsid w:val="00A02477"/>
    <w:rsid w:val="00A041DA"/>
    <w:rsid w:val="00A05E24"/>
    <w:rsid w:val="00A1338E"/>
    <w:rsid w:val="00A24E5F"/>
    <w:rsid w:val="00A2502B"/>
    <w:rsid w:val="00A25C3D"/>
    <w:rsid w:val="00A25DCF"/>
    <w:rsid w:val="00A3083F"/>
    <w:rsid w:val="00A31FFE"/>
    <w:rsid w:val="00A3360E"/>
    <w:rsid w:val="00A41B69"/>
    <w:rsid w:val="00A444E4"/>
    <w:rsid w:val="00A452BE"/>
    <w:rsid w:val="00A46CEE"/>
    <w:rsid w:val="00A52535"/>
    <w:rsid w:val="00A52DBB"/>
    <w:rsid w:val="00A5743A"/>
    <w:rsid w:val="00A5766E"/>
    <w:rsid w:val="00A62229"/>
    <w:rsid w:val="00A64210"/>
    <w:rsid w:val="00A64732"/>
    <w:rsid w:val="00A64752"/>
    <w:rsid w:val="00A67D6B"/>
    <w:rsid w:val="00A74FDB"/>
    <w:rsid w:val="00A75068"/>
    <w:rsid w:val="00A75210"/>
    <w:rsid w:val="00A77142"/>
    <w:rsid w:val="00A77391"/>
    <w:rsid w:val="00A77F5E"/>
    <w:rsid w:val="00A87563"/>
    <w:rsid w:val="00A87C6C"/>
    <w:rsid w:val="00A91826"/>
    <w:rsid w:val="00A91E04"/>
    <w:rsid w:val="00A9440C"/>
    <w:rsid w:val="00A94617"/>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7B23"/>
    <w:rsid w:val="00AD3713"/>
    <w:rsid w:val="00AD494F"/>
    <w:rsid w:val="00AD5B09"/>
    <w:rsid w:val="00AD719D"/>
    <w:rsid w:val="00AD71FE"/>
    <w:rsid w:val="00AE13BF"/>
    <w:rsid w:val="00AE5141"/>
    <w:rsid w:val="00AE5827"/>
    <w:rsid w:val="00AE7410"/>
    <w:rsid w:val="00AF537A"/>
    <w:rsid w:val="00AF5388"/>
    <w:rsid w:val="00B01AF2"/>
    <w:rsid w:val="00B037EB"/>
    <w:rsid w:val="00B05B4C"/>
    <w:rsid w:val="00B10207"/>
    <w:rsid w:val="00B12065"/>
    <w:rsid w:val="00B1540F"/>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52FC"/>
    <w:rsid w:val="00B46D35"/>
    <w:rsid w:val="00B47710"/>
    <w:rsid w:val="00B51336"/>
    <w:rsid w:val="00B519E2"/>
    <w:rsid w:val="00B51AC8"/>
    <w:rsid w:val="00B55164"/>
    <w:rsid w:val="00B553B4"/>
    <w:rsid w:val="00B56A5B"/>
    <w:rsid w:val="00B614D9"/>
    <w:rsid w:val="00B62FED"/>
    <w:rsid w:val="00B632E2"/>
    <w:rsid w:val="00B64FB4"/>
    <w:rsid w:val="00B65D0D"/>
    <w:rsid w:val="00B71326"/>
    <w:rsid w:val="00B72145"/>
    <w:rsid w:val="00B75B9A"/>
    <w:rsid w:val="00B7703D"/>
    <w:rsid w:val="00B77576"/>
    <w:rsid w:val="00B809BC"/>
    <w:rsid w:val="00B80DBE"/>
    <w:rsid w:val="00B82BB1"/>
    <w:rsid w:val="00B82FA9"/>
    <w:rsid w:val="00B83325"/>
    <w:rsid w:val="00B83A16"/>
    <w:rsid w:val="00B8529C"/>
    <w:rsid w:val="00B86C9E"/>
    <w:rsid w:val="00B87158"/>
    <w:rsid w:val="00B8788B"/>
    <w:rsid w:val="00B9005D"/>
    <w:rsid w:val="00B9105F"/>
    <w:rsid w:val="00B92B1B"/>
    <w:rsid w:val="00B931B4"/>
    <w:rsid w:val="00B94C69"/>
    <w:rsid w:val="00BA235C"/>
    <w:rsid w:val="00BA3231"/>
    <w:rsid w:val="00BA3D16"/>
    <w:rsid w:val="00BA46D6"/>
    <w:rsid w:val="00BA7C08"/>
    <w:rsid w:val="00BB0F15"/>
    <w:rsid w:val="00BB1648"/>
    <w:rsid w:val="00BB27BC"/>
    <w:rsid w:val="00BB3A3B"/>
    <w:rsid w:val="00BB3C27"/>
    <w:rsid w:val="00BB652C"/>
    <w:rsid w:val="00BB7E25"/>
    <w:rsid w:val="00BC4E81"/>
    <w:rsid w:val="00BC7803"/>
    <w:rsid w:val="00BD14A6"/>
    <w:rsid w:val="00BD3127"/>
    <w:rsid w:val="00BD315C"/>
    <w:rsid w:val="00BE1A47"/>
    <w:rsid w:val="00BE1A78"/>
    <w:rsid w:val="00BE5D7D"/>
    <w:rsid w:val="00BE6CB8"/>
    <w:rsid w:val="00BE750C"/>
    <w:rsid w:val="00BF07DA"/>
    <w:rsid w:val="00BF0E96"/>
    <w:rsid w:val="00BF31E9"/>
    <w:rsid w:val="00BF428B"/>
    <w:rsid w:val="00BF4F68"/>
    <w:rsid w:val="00BF546C"/>
    <w:rsid w:val="00C01161"/>
    <w:rsid w:val="00C0154C"/>
    <w:rsid w:val="00C01896"/>
    <w:rsid w:val="00C02218"/>
    <w:rsid w:val="00C039B7"/>
    <w:rsid w:val="00C14B63"/>
    <w:rsid w:val="00C166F9"/>
    <w:rsid w:val="00C229DB"/>
    <w:rsid w:val="00C22AE3"/>
    <w:rsid w:val="00C26706"/>
    <w:rsid w:val="00C274BB"/>
    <w:rsid w:val="00C35551"/>
    <w:rsid w:val="00C42029"/>
    <w:rsid w:val="00C42CFA"/>
    <w:rsid w:val="00C4590A"/>
    <w:rsid w:val="00C46B03"/>
    <w:rsid w:val="00C473CC"/>
    <w:rsid w:val="00C51436"/>
    <w:rsid w:val="00C536B5"/>
    <w:rsid w:val="00C544BC"/>
    <w:rsid w:val="00C550CD"/>
    <w:rsid w:val="00C571A1"/>
    <w:rsid w:val="00C606DB"/>
    <w:rsid w:val="00C60D48"/>
    <w:rsid w:val="00C66676"/>
    <w:rsid w:val="00C70A53"/>
    <w:rsid w:val="00C70D27"/>
    <w:rsid w:val="00C74662"/>
    <w:rsid w:val="00C7657F"/>
    <w:rsid w:val="00C775CC"/>
    <w:rsid w:val="00C778CC"/>
    <w:rsid w:val="00C854AD"/>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B193D"/>
    <w:rsid w:val="00CB5FA3"/>
    <w:rsid w:val="00CB60E7"/>
    <w:rsid w:val="00CB6A7F"/>
    <w:rsid w:val="00CC0CB0"/>
    <w:rsid w:val="00CC50E4"/>
    <w:rsid w:val="00CC5D2C"/>
    <w:rsid w:val="00CC6436"/>
    <w:rsid w:val="00CD1EC5"/>
    <w:rsid w:val="00CD3142"/>
    <w:rsid w:val="00CD3996"/>
    <w:rsid w:val="00CD42B4"/>
    <w:rsid w:val="00CE1AF7"/>
    <w:rsid w:val="00CE335C"/>
    <w:rsid w:val="00CE394E"/>
    <w:rsid w:val="00CF071E"/>
    <w:rsid w:val="00CF0830"/>
    <w:rsid w:val="00CF109C"/>
    <w:rsid w:val="00CF14BF"/>
    <w:rsid w:val="00CF1557"/>
    <w:rsid w:val="00CF1FBA"/>
    <w:rsid w:val="00CF2167"/>
    <w:rsid w:val="00CF227A"/>
    <w:rsid w:val="00CF49BF"/>
    <w:rsid w:val="00CF5694"/>
    <w:rsid w:val="00CF620D"/>
    <w:rsid w:val="00CF693D"/>
    <w:rsid w:val="00CF7190"/>
    <w:rsid w:val="00D03209"/>
    <w:rsid w:val="00D03CE7"/>
    <w:rsid w:val="00D05491"/>
    <w:rsid w:val="00D06ACE"/>
    <w:rsid w:val="00D103B4"/>
    <w:rsid w:val="00D110D6"/>
    <w:rsid w:val="00D17D37"/>
    <w:rsid w:val="00D22FFF"/>
    <w:rsid w:val="00D26C95"/>
    <w:rsid w:val="00D31709"/>
    <w:rsid w:val="00D32623"/>
    <w:rsid w:val="00D3313F"/>
    <w:rsid w:val="00D34035"/>
    <w:rsid w:val="00D34CC5"/>
    <w:rsid w:val="00D37FE4"/>
    <w:rsid w:val="00D40934"/>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7388"/>
    <w:rsid w:val="00D75843"/>
    <w:rsid w:val="00D8069A"/>
    <w:rsid w:val="00D81E16"/>
    <w:rsid w:val="00D84120"/>
    <w:rsid w:val="00D84EA9"/>
    <w:rsid w:val="00D871E0"/>
    <w:rsid w:val="00D87693"/>
    <w:rsid w:val="00D87E91"/>
    <w:rsid w:val="00D90E15"/>
    <w:rsid w:val="00D9188B"/>
    <w:rsid w:val="00D91A32"/>
    <w:rsid w:val="00D91E19"/>
    <w:rsid w:val="00D94421"/>
    <w:rsid w:val="00D94C92"/>
    <w:rsid w:val="00D95B8C"/>
    <w:rsid w:val="00D96F1E"/>
    <w:rsid w:val="00DA1229"/>
    <w:rsid w:val="00DA1D4D"/>
    <w:rsid w:val="00DA51C5"/>
    <w:rsid w:val="00DA5DAF"/>
    <w:rsid w:val="00DB1DA3"/>
    <w:rsid w:val="00DC0C1B"/>
    <w:rsid w:val="00DC1938"/>
    <w:rsid w:val="00DC208F"/>
    <w:rsid w:val="00DC2DDD"/>
    <w:rsid w:val="00DC5278"/>
    <w:rsid w:val="00DC71AE"/>
    <w:rsid w:val="00DD02F7"/>
    <w:rsid w:val="00DD031C"/>
    <w:rsid w:val="00DD2A12"/>
    <w:rsid w:val="00DD3C36"/>
    <w:rsid w:val="00DD4308"/>
    <w:rsid w:val="00DD4BE4"/>
    <w:rsid w:val="00DD6361"/>
    <w:rsid w:val="00DD775D"/>
    <w:rsid w:val="00DD7F1C"/>
    <w:rsid w:val="00DE3126"/>
    <w:rsid w:val="00DE3A94"/>
    <w:rsid w:val="00DF015F"/>
    <w:rsid w:val="00DF2FAC"/>
    <w:rsid w:val="00DF36BE"/>
    <w:rsid w:val="00DF47CB"/>
    <w:rsid w:val="00DF5A67"/>
    <w:rsid w:val="00E02FF5"/>
    <w:rsid w:val="00E06C13"/>
    <w:rsid w:val="00E128D7"/>
    <w:rsid w:val="00E132A6"/>
    <w:rsid w:val="00E143E8"/>
    <w:rsid w:val="00E15B10"/>
    <w:rsid w:val="00E178CE"/>
    <w:rsid w:val="00E207C1"/>
    <w:rsid w:val="00E21560"/>
    <w:rsid w:val="00E238E9"/>
    <w:rsid w:val="00E25DAC"/>
    <w:rsid w:val="00E26344"/>
    <w:rsid w:val="00E30D1D"/>
    <w:rsid w:val="00E32181"/>
    <w:rsid w:val="00E32EFB"/>
    <w:rsid w:val="00E3745B"/>
    <w:rsid w:val="00E412F2"/>
    <w:rsid w:val="00E45720"/>
    <w:rsid w:val="00E45FCF"/>
    <w:rsid w:val="00E462BB"/>
    <w:rsid w:val="00E46AA3"/>
    <w:rsid w:val="00E46ACC"/>
    <w:rsid w:val="00E510EA"/>
    <w:rsid w:val="00E51CC8"/>
    <w:rsid w:val="00E54B9E"/>
    <w:rsid w:val="00E60CF5"/>
    <w:rsid w:val="00E61F28"/>
    <w:rsid w:val="00E627CC"/>
    <w:rsid w:val="00E62BA2"/>
    <w:rsid w:val="00E663E8"/>
    <w:rsid w:val="00E66FC1"/>
    <w:rsid w:val="00E70AD9"/>
    <w:rsid w:val="00E805A7"/>
    <w:rsid w:val="00E81DB4"/>
    <w:rsid w:val="00E839CE"/>
    <w:rsid w:val="00E85B7A"/>
    <w:rsid w:val="00E86720"/>
    <w:rsid w:val="00E87D1F"/>
    <w:rsid w:val="00E9367E"/>
    <w:rsid w:val="00E93FA9"/>
    <w:rsid w:val="00E97F02"/>
    <w:rsid w:val="00EA1956"/>
    <w:rsid w:val="00EA349D"/>
    <w:rsid w:val="00EA6CDC"/>
    <w:rsid w:val="00EB1CF0"/>
    <w:rsid w:val="00EB22FF"/>
    <w:rsid w:val="00EB5229"/>
    <w:rsid w:val="00EB594A"/>
    <w:rsid w:val="00EC1DA4"/>
    <w:rsid w:val="00EC4B03"/>
    <w:rsid w:val="00ED12D0"/>
    <w:rsid w:val="00ED2FEC"/>
    <w:rsid w:val="00ED37D8"/>
    <w:rsid w:val="00ED5C0C"/>
    <w:rsid w:val="00ED5DE0"/>
    <w:rsid w:val="00EE4DF0"/>
    <w:rsid w:val="00EE5333"/>
    <w:rsid w:val="00EE552B"/>
    <w:rsid w:val="00EF1965"/>
    <w:rsid w:val="00EF1B51"/>
    <w:rsid w:val="00EF1F8C"/>
    <w:rsid w:val="00F03221"/>
    <w:rsid w:val="00F04F04"/>
    <w:rsid w:val="00F106D2"/>
    <w:rsid w:val="00F10803"/>
    <w:rsid w:val="00F10EF9"/>
    <w:rsid w:val="00F13A74"/>
    <w:rsid w:val="00F212FB"/>
    <w:rsid w:val="00F27267"/>
    <w:rsid w:val="00F3107C"/>
    <w:rsid w:val="00F32716"/>
    <w:rsid w:val="00F332C5"/>
    <w:rsid w:val="00F361D4"/>
    <w:rsid w:val="00F37E24"/>
    <w:rsid w:val="00F40C2A"/>
    <w:rsid w:val="00F4148D"/>
    <w:rsid w:val="00F418B5"/>
    <w:rsid w:val="00F43D11"/>
    <w:rsid w:val="00F4695A"/>
    <w:rsid w:val="00F51148"/>
    <w:rsid w:val="00F513B0"/>
    <w:rsid w:val="00F547D0"/>
    <w:rsid w:val="00F557F7"/>
    <w:rsid w:val="00F6164E"/>
    <w:rsid w:val="00F6254F"/>
    <w:rsid w:val="00F64E91"/>
    <w:rsid w:val="00F706E2"/>
    <w:rsid w:val="00F7118B"/>
    <w:rsid w:val="00F72A3A"/>
    <w:rsid w:val="00F76478"/>
    <w:rsid w:val="00F8366F"/>
    <w:rsid w:val="00F87203"/>
    <w:rsid w:val="00F8765B"/>
    <w:rsid w:val="00F87CBC"/>
    <w:rsid w:val="00F923D8"/>
    <w:rsid w:val="00F924FD"/>
    <w:rsid w:val="00F92BA3"/>
    <w:rsid w:val="00F960BC"/>
    <w:rsid w:val="00F96F70"/>
    <w:rsid w:val="00F97466"/>
    <w:rsid w:val="00FA2BF4"/>
    <w:rsid w:val="00FA3F4C"/>
    <w:rsid w:val="00FA4977"/>
    <w:rsid w:val="00FA5FAC"/>
    <w:rsid w:val="00FB113B"/>
    <w:rsid w:val="00FB1732"/>
    <w:rsid w:val="00FB1FBE"/>
    <w:rsid w:val="00FB3AB9"/>
    <w:rsid w:val="00FB5370"/>
    <w:rsid w:val="00FC4C7B"/>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character" w:styleId="FollowedHyperlink">
    <w:name w:val="FollowedHyperlink"/>
    <w:basedOn w:val="DefaultParagraphFont"/>
    <w:uiPriority w:val="99"/>
    <w:semiHidden/>
    <w:unhideWhenUsed/>
    <w:rsid w:val="006268AA"/>
    <w:rPr>
      <w:color w:val="800080" w:themeColor="followedHyperlink"/>
      <w:u w:val="single"/>
    </w:rPr>
  </w:style>
  <w:style w:type="paragraph" w:styleId="NormalWeb">
    <w:name w:val="Normal (Web)"/>
    <w:basedOn w:val="Normal"/>
    <w:uiPriority w:val="99"/>
    <w:semiHidden/>
    <w:unhideWhenUsed/>
    <w:rsid w:val="00902E3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87213907">
      <w:bodyDiv w:val="1"/>
      <w:marLeft w:val="0"/>
      <w:marRight w:val="0"/>
      <w:marTop w:val="0"/>
      <w:marBottom w:val="0"/>
      <w:divBdr>
        <w:top w:val="none" w:sz="0" w:space="0" w:color="auto"/>
        <w:left w:val="none" w:sz="0" w:space="0" w:color="auto"/>
        <w:bottom w:val="none" w:sz="0" w:space="0" w:color="auto"/>
        <w:right w:val="none" w:sz="0" w:space="0" w:color="auto"/>
      </w:divBdr>
      <w:divsChild>
        <w:div w:id="1071198840">
          <w:marLeft w:val="0"/>
          <w:marRight w:val="0"/>
          <w:marTop w:val="0"/>
          <w:marBottom w:val="0"/>
          <w:divBdr>
            <w:top w:val="none" w:sz="0" w:space="0" w:color="auto"/>
            <w:left w:val="none" w:sz="0" w:space="0" w:color="auto"/>
            <w:bottom w:val="none" w:sz="0" w:space="0" w:color="auto"/>
            <w:right w:val="none" w:sz="0" w:space="0" w:color="auto"/>
          </w:divBdr>
        </w:div>
      </w:divsChild>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ferkent@kent.gov.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3.xml><?xml version="1.0" encoding="utf-8"?>
<ds:datastoreItem xmlns:ds="http://schemas.openxmlformats.org/officeDocument/2006/customXml" ds:itemID="{8409C2BE-900F-41B2-BD9B-D50FFE8118E5}">
  <ds:schemaRefs>
    <ds:schemaRef ds:uri="1de81c19-0895-4efc-b747-8c9e5bcc3cf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7925682-09FB-4DB4-9F54-1F2918C1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9</cp:revision>
  <cp:lastPrinted>2020-01-29T14:29:00Z</cp:lastPrinted>
  <dcterms:created xsi:type="dcterms:W3CDTF">2022-10-25T14:56:00Z</dcterms:created>
  <dcterms:modified xsi:type="dcterms:W3CDTF">2022-11-02T10:57:00Z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