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D55" w:rsidRPr="00264669" w:rsidRDefault="00FE3D55" w:rsidP="00DC2DDD">
      <w:pPr>
        <w:jc w:val="center"/>
        <w:rPr>
          <w:b/>
          <w:sz w:val="2"/>
          <w:u w:val="single"/>
        </w:rPr>
      </w:pPr>
    </w:p>
    <w:p w:rsidR="00D41820" w:rsidRPr="00B87158" w:rsidRDefault="00DF015F" w:rsidP="00DF015F">
      <w:r w:rsidRPr="00DF015F">
        <w:rPr>
          <w:b/>
        </w:rPr>
        <w:t>Present</w:t>
      </w:r>
      <w:r w:rsidR="006029C3">
        <w:rPr>
          <w:b/>
        </w:rPr>
        <w:t xml:space="preserve">: </w:t>
      </w:r>
      <w:r w:rsidR="006029C3" w:rsidRPr="00B87158">
        <w:t xml:space="preserve">Sarah Robson, Chair &amp; F&amp;HDC; Jo Ellis, Vice Chair &amp; TCHG; Sasha Harrison, </w:t>
      </w:r>
      <w:r w:rsidR="00B87158" w:rsidRPr="00B87158">
        <w:t>Southern Housing Group; Brian Horton, SELEP; Charlotte Hudson, Swale BC; Mark Breathwick, Medway Council; Eileen Martin, Optivo; Deborah White, West Kent HA; Suzanne Smith, MHS Homes; Andrew Scott-Clark, Kent Public Health; Debra Exall, KCC; Jane Lang, Tunbridge Wells BC; Jo Empson &amp; Melanie Anthony, KCC Commissioning; Rebecca Smith, Kent Housing Group</w:t>
      </w:r>
    </w:p>
    <w:p w:rsidR="000564F4" w:rsidRPr="00B87158" w:rsidRDefault="00DF015F" w:rsidP="00DF015F">
      <w:r>
        <w:rPr>
          <w:b/>
        </w:rPr>
        <w:t>Apologies</w:t>
      </w:r>
      <w:r w:rsidR="007330A4">
        <w:rPr>
          <w:b/>
        </w:rPr>
        <w:t xml:space="preserve">: </w:t>
      </w:r>
      <w:r w:rsidR="00736D0D" w:rsidRPr="00B87158">
        <w:t xml:space="preserve">Hayley Brooks, Sevenoaks DC; </w:t>
      </w:r>
      <w:r w:rsidR="000D3173" w:rsidRPr="00B87158">
        <w:t xml:space="preserve">Sharon Williams, Ashford BC; </w:t>
      </w:r>
      <w:r w:rsidR="00BE750C">
        <w:t>Chris Moore, Homes England; Nick Fenton, KDG</w:t>
      </w:r>
    </w:p>
    <w:tbl>
      <w:tblPr>
        <w:tblStyle w:val="TableGrid"/>
        <w:tblW w:w="15877" w:type="dxa"/>
        <w:tblInd w:w="-998" w:type="dxa"/>
        <w:tblLayout w:type="fixed"/>
        <w:tblLook w:val="04A0" w:firstRow="1" w:lastRow="0" w:firstColumn="1" w:lastColumn="0" w:noHBand="0" w:noVBand="1"/>
      </w:tblPr>
      <w:tblGrid>
        <w:gridCol w:w="1702"/>
        <w:gridCol w:w="10064"/>
        <w:gridCol w:w="1134"/>
        <w:gridCol w:w="769"/>
        <w:gridCol w:w="2208"/>
      </w:tblGrid>
      <w:tr w:rsidR="00490760" w:rsidRPr="00745BAC" w:rsidTr="00D41820">
        <w:trPr>
          <w:trHeight w:val="752"/>
        </w:trPr>
        <w:tc>
          <w:tcPr>
            <w:tcW w:w="1702" w:type="dxa"/>
            <w:shd w:val="clear" w:color="auto" w:fill="DBE5F1" w:themeFill="accent1" w:themeFillTint="33"/>
          </w:tcPr>
          <w:p w:rsidR="00432F07" w:rsidRPr="00745BAC" w:rsidRDefault="00432F07" w:rsidP="002B184E">
            <w:pPr>
              <w:jc w:val="center"/>
              <w:rPr>
                <w:b/>
              </w:rPr>
            </w:pPr>
            <w:r w:rsidRPr="00745BAC">
              <w:rPr>
                <w:b/>
              </w:rPr>
              <w:t>Reference</w:t>
            </w:r>
          </w:p>
        </w:tc>
        <w:tc>
          <w:tcPr>
            <w:tcW w:w="10064" w:type="dxa"/>
            <w:shd w:val="clear" w:color="auto" w:fill="DBE5F1" w:themeFill="accent1" w:themeFillTint="33"/>
          </w:tcPr>
          <w:p w:rsidR="00432F07" w:rsidRPr="00745BAC" w:rsidRDefault="00164913" w:rsidP="002B184E">
            <w:pPr>
              <w:jc w:val="center"/>
              <w:rPr>
                <w:b/>
              </w:rPr>
            </w:pPr>
            <w:r>
              <w:rPr>
                <w:b/>
              </w:rPr>
              <w:t>Notes/</w:t>
            </w:r>
            <w:r w:rsidRPr="00745BAC">
              <w:rPr>
                <w:b/>
              </w:rPr>
              <w:t>Outcome</w:t>
            </w:r>
          </w:p>
        </w:tc>
        <w:tc>
          <w:tcPr>
            <w:tcW w:w="1134" w:type="dxa"/>
            <w:shd w:val="clear" w:color="auto" w:fill="DBE5F1" w:themeFill="accent1" w:themeFillTint="33"/>
          </w:tcPr>
          <w:p w:rsidR="00432F07" w:rsidRPr="00745BAC" w:rsidRDefault="00D42118" w:rsidP="003C3BFF">
            <w:pPr>
              <w:jc w:val="center"/>
              <w:rPr>
                <w:b/>
              </w:rPr>
            </w:pPr>
            <w:r>
              <w:rPr>
                <w:b/>
              </w:rPr>
              <w:t>By When</w:t>
            </w:r>
          </w:p>
        </w:tc>
        <w:tc>
          <w:tcPr>
            <w:tcW w:w="769" w:type="dxa"/>
            <w:shd w:val="clear" w:color="auto" w:fill="DBE5F1" w:themeFill="accent1" w:themeFillTint="33"/>
          </w:tcPr>
          <w:p w:rsidR="00432F07" w:rsidRPr="00745BAC" w:rsidRDefault="00D42118" w:rsidP="002B184E">
            <w:pPr>
              <w:jc w:val="center"/>
              <w:rPr>
                <w:b/>
              </w:rPr>
            </w:pPr>
            <w:r>
              <w:rPr>
                <w:b/>
              </w:rPr>
              <w:t xml:space="preserve">Lead </w:t>
            </w:r>
          </w:p>
        </w:tc>
        <w:tc>
          <w:tcPr>
            <w:tcW w:w="2208" w:type="dxa"/>
            <w:shd w:val="clear" w:color="auto" w:fill="DBE5F1" w:themeFill="accent1" w:themeFillTint="33"/>
          </w:tcPr>
          <w:p w:rsidR="00432F07" w:rsidRPr="00745BAC" w:rsidRDefault="00164913" w:rsidP="002B184E">
            <w:pPr>
              <w:jc w:val="center"/>
              <w:rPr>
                <w:b/>
              </w:rPr>
            </w:pPr>
            <w:r w:rsidRPr="00745BAC">
              <w:rPr>
                <w:b/>
              </w:rPr>
              <w:t>Action/Decision</w:t>
            </w:r>
          </w:p>
        </w:tc>
      </w:tr>
      <w:tr w:rsidR="00FE602C" w:rsidRPr="00745BAC" w:rsidTr="00D41820">
        <w:tc>
          <w:tcPr>
            <w:tcW w:w="1702" w:type="dxa"/>
          </w:tcPr>
          <w:p w:rsidR="00527061" w:rsidRPr="00DD4308" w:rsidRDefault="00527061" w:rsidP="00D41820">
            <w:pPr>
              <w:rPr>
                <w:b/>
              </w:rPr>
            </w:pPr>
            <w:r>
              <w:rPr>
                <w:b/>
              </w:rPr>
              <w:t xml:space="preserve">Action log from </w:t>
            </w:r>
            <w:r w:rsidR="00D41820">
              <w:rPr>
                <w:b/>
              </w:rPr>
              <w:t>Nov 2018</w:t>
            </w:r>
          </w:p>
        </w:tc>
        <w:tc>
          <w:tcPr>
            <w:tcW w:w="10064" w:type="dxa"/>
            <w:shd w:val="clear" w:color="auto" w:fill="auto"/>
          </w:tcPr>
          <w:p w:rsidR="000D3173" w:rsidRDefault="000D3173" w:rsidP="00D41820">
            <w:r>
              <w:t>Minutes agreed as accurate – matters arising:</w:t>
            </w:r>
          </w:p>
          <w:p w:rsidR="000D3173" w:rsidRDefault="000D3173" w:rsidP="00D41820"/>
          <w:p w:rsidR="000D3173" w:rsidRDefault="000D3173" w:rsidP="00D41820">
            <w:r>
              <w:t>OP workshop taking place on 7</w:t>
            </w:r>
            <w:r w:rsidRPr="000D3173">
              <w:rPr>
                <w:vertAlign w:val="superscript"/>
              </w:rPr>
              <w:t>th</w:t>
            </w:r>
            <w:r>
              <w:t xml:space="preserve"> February 2019</w:t>
            </w:r>
          </w:p>
          <w:p w:rsidR="000D3173" w:rsidRDefault="000D3173" w:rsidP="00D41820"/>
          <w:p w:rsidR="00AF5388" w:rsidRDefault="000D3173" w:rsidP="00D41820">
            <w:r>
              <w:t>JL and DE in communications about the DA and Sexual Violence work from the last meeting.</w:t>
            </w:r>
            <w:r w:rsidR="00A25C3D">
              <w:t xml:space="preserve">  To feedback when completed.</w:t>
            </w:r>
          </w:p>
          <w:p w:rsidR="000D3173" w:rsidRPr="00D84EA9" w:rsidRDefault="000D3173" w:rsidP="00D41820"/>
        </w:tc>
        <w:tc>
          <w:tcPr>
            <w:tcW w:w="1134" w:type="dxa"/>
            <w:shd w:val="clear" w:color="auto" w:fill="auto"/>
          </w:tcPr>
          <w:p w:rsidR="00734D65" w:rsidRDefault="00734D65" w:rsidP="008669A9">
            <w:pPr>
              <w:rPr>
                <w:b/>
              </w:rPr>
            </w:pPr>
          </w:p>
          <w:p w:rsidR="00A25C3D" w:rsidRDefault="00A25C3D" w:rsidP="008669A9">
            <w:pPr>
              <w:rPr>
                <w:b/>
              </w:rPr>
            </w:pPr>
          </w:p>
          <w:p w:rsidR="00A25C3D" w:rsidRDefault="00A25C3D" w:rsidP="008669A9">
            <w:pPr>
              <w:rPr>
                <w:b/>
              </w:rPr>
            </w:pPr>
          </w:p>
          <w:p w:rsidR="00A25C3D" w:rsidRDefault="00A25C3D" w:rsidP="008669A9">
            <w:pPr>
              <w:rPr>
                <w:b/>
              </w:rPr>
            </w:pPr>
          </w:p>
          <w:p w:rsidR="00A25C3D" w:rsidRPr="00FE118F" w:rsidRDefault="00A25C3D" w:rsidP="008669A9">
            <w:pPr>
              <w:rPr>
                <w:b/>
              </w:rPr>
            </w:pPr>
            <w:r>
              <w:rPr>
                <w:b/>
              </w:rPr>
              <w:t>As Avail</w:t>
            </w:r>
          </w:p>
        </w:tc>
        <w:tc>
          <w:tcPr>
            <w:tcW w:w="769" w:type="dxa"/>
            <w:shd w:val="clear" w:color="auto" w:fill="auto"/>
          </w:tcPr>
          <w:p w:rsidR="007965F9" w:rsidRDefault="007965F9" w:rsidP="008669A9">
            <w:pPr>
              <w:jc w:val="both"/>
              <w:rPr>
                <w:b/>
              </w:rPr>
            </w:pPr>
          </w:p>
          <w:p w:rsidR="00A25C3D" w:rsidRDefault="00A25C3D" w:rsidP="008669A9">
            <w:pPr>
              <w:jc w:val="both"/>
              <w:rPr>
                <w:b/>
              </w:rPr>
            </w:pPr>
          </w:p>
          <w:p w:rsidR="00A25C3D" w:rsidRDefault="00A25C3D" w:rsidP="008669A9">
            <w:pPr>
              <w:jc w:val="both"/>
              <w:rPr>
                <w:b/>
              </w:rPr>
            </w:pPr>
          </w:p>
          <w:p w:rsidR="00A25C3D" w:rsidRDefault="00A25C3D" w:rsidP="008669A9">
            <w:pPr>
              <w:jc w:val="both"/>
              <w:rPr>
                <w:b/>
              </w:rPr>
            </w:pPr>
          </w:p>
          <w:p w:rsidR="00A25C3D" w:rsidRPr="00BA3231" w:rsidRDefault="00A25C3D" w:rsidP="008669A9">
            <w:pPr>
              <w:jc w:val="both"/>
              <w:rPr>
                <w:b/>
              </w:rPr>
            </w:pPr>
            <w:r>
              <w:rPr>
                <w:b/>
              </w:rPr>
              <w:t>DE/JL</w:t>
            </w:r>
          </w:p>
        </w:tc>
        <w:tc>
          <w:tcPr>
            <w:tcW w:w="2208" w:type="dxa"/>
            <w:shd w:val="clear" w:color="auto" w:fill="auto"/>
          </w:tcPr>
          <w:p w:rsidR="00D84EA9" w:rsidRDefault="00D84EA9" w:rsidP="00D41820"/>
          <w:p w:rsidR="00A25C3D" w:rsidRDefault="00A25C3D" w:rsidP="00D41820"/>
          <w:p w:rsidR="00A25C3D" w:rsidRDefault="00A25C3D" w:rsidP="00D41820"/>
          <w:p w:rsidR="00A25C3D" w:rsidRDefault="00A25C3D" w:rsidP="00D41820"/>
          <w:p w:rsidR="00A25C3D" w:rsidRPr="00745BAC" w:rsidRDefault="00A25C3D" w:rsidP="00D41820">
            <w:r>
              <w:t xml:space="preserve">To feedback when available </w:t>
            </w:r>
          </w:p>
        </w:tc>
      </w:tr>
      <w:tr w:rsidR="00FE602C" w:rsidRPr="00745BAC" w:rsidTr="00D41820">
        <w:tc>
          <w:tcPr>
            <w:tcW w:w="1702" w:type="dxa"/>
          </w:tcPr>
          <w:p w:rsidR="00527061" w:rsidRDefault="00D41820" w:rsidP="009E49FB">
            <w:pPr>
              <w:rPr>
                <w:b/>
              </w:rPr>
            </w:pPr>
            <w:r>
              <w:rPr>
                <w:b/>
              </w:rPr>
              <w:t>KHG Budget</w:t>
            </w:r>
          </w:p>
        </w:tc>
        <w:tc>
          <w:tcPr>
            <w:tcW w:w="10064" w:type="dxa"/>
            <w:shd w:val="clear" w:color="auto" w:fill="auto"/>
          </w:tcPr>
          <w:p w:rsidR="00A94617" w:rsidRDefault="008D7AE8" w:rsidP="00D41820">
            <w:pPr>
              <w:jc w:val="both"/>
            </w:pPr>
            <w:r>
              <w:t>Colleagues worked through the budget sheet and the supporting paper.  With regards to the KPH funding, a meeting between SR, JE, RS and ASC has been set up for 1</w:t>
            </w:r>
            <w:r w:rsidRPr="008D7AE8">
              <w:rPr>
                <w:vertAlign w:val="superscript"/>
              </w:rPr>
              <w:t>st</w:t>
            </w:r>
            <w:r>
              <w:t xml:space="preserve"> March 2019 to confirm 2019/20 budget.  Agreement that annual subscriptions for KHG membership to remain at the current level.  The draft budget for 2019/20 was agreed in principle, to be updated as monitored throughout the year.   </w:t>
            </w:r>
            <w:r w:rsidR="00543D2C">
              <w:t>Potential</w:t>
            </w:r>
            <w:r>
              <w:t xml:space="preserve"> spend on the website will need to be reviewed further depending on what is required of this going forward.  </w:t>
            </w:r>
          </w:p>
          <w:p w:rsidR="00E627CC" w:rsidRPr="00745BAC" w:rsidRDefault="00E627CC" w:rsidP="00D41820">
            <w:pPr>
              <w:jc w:val="both"/>
            </w:pPr>
          </w:p>
        </w:tc>
        <w:tc>
          <w:tcPr>
            <w:tcW w:w="1134" w:type="dxa"/>
            <w:shd w:val="clear" w:color="auto" w:fill="auto"/>
          </w:tcPr>
          <w:p w:rsidR="001A2367" w:rsidRPr="009179A4" w:rsidRDefault="008D7AE8" w:rsidP="00454E00">
            <w:pPr>
              <w:rPr>
                <w:b/>
              </w:rPr>
            </w:pPr>
            <w:r>
              <w:rPr>
                <w:b/>
              </w:rPr>
              <w:t>April 2019</w:t>
            </w:r>
          </w:p>
        </w:tc>
        <w:tc>
          <w:tcPr>
            <w:tcW w:w="769" w:type="dxa"/>
            <w:shd w:val="clear" w:color="auto" w:fill="auto"/>
          </w:tcPr>
          <w:p w:rsidR="001A2367" w:rsidRPr="007F161E" w:rsidRDefault="008D7AE8" w:rsidP="00454E00">
            <w:pPr>
              <w:rPr>
                <w:b/>
              </w:rPr>
            </w:pPr>
            <w:r>
              <w:rPr>
                <w:b/>
              </w:rPr>
              <w:t>RS</w:t>
            </w:r>
          </w:p>
        </w:tc>
        <w:tc>
          <w:tcPr>
            <w:tcW w:w="2208" w:type="dxa"/>
            <w:shd w:val="clear" w:color="auto" w:fill="auto"/>
          </w:tcPr>
          <w:p w:rsidR="001A2367" w:rsidRPr="00AA6FEA" w:rsidRDefault="008D7AE8" w:rsidP="00DC208F">
            <w:pPr>
              <w:rPr>
                <w:color w:val="FF0000"/>
              </w:rPr>
            </w:pPr>
            <w:r>
              <w:rPr>
                <w:color w:val="FF0000"/>
              </w:rPr>
              <w:t>RS to send out request for PO’s and then invoices to all KHG members</w:t>
            </w:r>
          </w:p>
        </w:tc>
      </w:tr>
      <w:tr w:rsidR="00490760" w:rsidRPr="00745BAC" w:rsidTr="00D41820">
        <w:tc>
          <w:tcPr>
            <w:tcW w:w="1702" w:type="dxa"/>
          </w:tcPr>
          <w:p w:rsidR="00490760" w:rsidRDefault="00D41820" w:rsidP="009E49FB">
            <w:pPr>
              <w:rPr>
                <w:b/>
              </w:rPr>
            </w:pPr>
            <w:r>
              <w:rPr>
                <w:b/>
              </w:rPr>
              <w:t>KHG Forward Plan</w:t>
            </w:r>
          </w:p>
        </w:tc>
        <w:tc>
          <w:tcPr>
            <w:tcW w:w="10064" w:type="dxa"/>
            <w:shd w:val="clear" w:color="auto" w:fill="auto"/>
          </w:tcPr>
          <w:p w:rsidR="00543109" w:rsidRDefault="00E627CC" w:rsidP="00D41820">
            <w:pPr>
              <w:jc w:val="both"/>
            </w:pPr>
            <w:r w:rsidRPr="00B519E2">
              <w:rPr>
                <w:b/>
              </w:rPr>
              <w:t>KMHS Refresh</w:t>
            </w:r>
            <w:r>
              <w:t xml:space="preserve"> on progress, will sense check the main strategy with the action plans that have been developed, this will be socialised with all members and partners once more before endorsement or sign off at the required levels.  The action plans will enable and provide a mandate for each of the sub groups.  </w:t>
            </w:r>
            <w:r w:rsidR="008D7AE8">
              <w:t>An agreed representative, potentially Paul Carter and the Chair of KMEP, will endorse the final strategy</w:t>
            </w:r>
            <w:r>
              <w:t>.</w:t>
            </w:r>
          </w:p>
          <w:p w:rsidR="00E627CC" w:rsidRDefault="00E627CC" w:rsidP="00D41820">
            <w:pPr>
              <w:jc w:val="both"/>
            </w:pPr>
          </w:p>
          <w:p w:rsidR="00E627CC" w:rsidRDefault="00E627CC" w:rsidP="00D41820">
            <w:pPr>
              <w:jc w:val="both"/>
            </w:pPr>
            <w:r>
              <w:t>The strategy will go to Kent Leaders again in 27</w:t>
            </w:r>
            <w:r w:rsidRPr="00E627CC">
              <w:rPr>
                <w:vertAlign w:val="superscript"/>
              </w:rPr>
              <w:t>th</w:t>
            </w:r>
            <w:r>
              <w:t xml:space="preserve"> June 2019.  JE will be on leave so will need a representative to attend for KHG.</w:t>
            </w:r>
          </w:p>
          <w:p w:rsidR="00E627CC" w:rsidRDefault="00E627CC" w:rsidP="00D41820">
            <w:pPr>
              <w:jc w:val="both"/>
            </w:pPr>
          </w:p>
          <w:p w:rsidR="00B519E2" w:rsidRDefault="00B519E2" w:rsidP="00D41820">
            <w:pPr>
              <w:jc w:val="both"/>
            </w:pPr>
            <w:r w:rsidRPr="00B519E2">
              <w:rPr>
                <w:b/>
              </w:rPr>
              <w:t>Infrastructure and Housing Deal</w:t>
            </w:r>
            <w:r>
              <w:t xml:space="preserve"> – agreed to propose and Kent and Medway deal with East Kent as the identified as the area of growth.  David Godfrey is leading on this for KCC and working with Tracey Kerly, this will go back to Kent Leaders for March to align with the MHCLG timeframe.   There was a discussion about how to ensure that priorities such as off-site construction and the opportunity for a factory for delivery based in </w:t>
            </w:r>
            <w:r>
              <w:lastRenderedPageBreak/>
              <w:t>Kent, how to marry delivery and jobs construction.  Homes England will be liaising with RP’s about their role in the overall growth agenda set by Government.</w:t>
            </w:r>
          </w:p>
          <w:p w:rsidR="00B519E2" w:rsidRDefault="00B519E2" w:rsidP="00D41820">
            <w:pPr>
              <w:jc w:val="both"/>
            </w:pPr>
            <w:r w:rsidRPr="001D5A29">
              <w:rPr>
                <w:i/>
              </w:rPr>
              <w:t>Projects</w:t>
            </w:r>
            <w:r>
              <w:t xml:space="preserve"> – DFG – consideration to pick this up through the new Housing and Health Sub Group.   What is the best way to spend the all</w:t>
            </w:r>
            <w:r w:rsidR="001D5A29">
              <w:t xml:space="preserve">ocation of funding from the </w:t>
            </w:r>
            <w:r w:rsidR="00B87158">
              <w:t>BCF?</w:t>
            </w:r>
          </w:p>
          <w:p w:rsidR="00B87158" w:rsidRDefault="00B87158" w:rsidP="00D41820">
            <w:pPr>
              <w:jc w:val="both"/>
            </w:pPr>
          </w:p>
          <w:p w:rsidR="00B519E2" w:rsidRDefault="00CF2167" w:rsidP="00D41820">
            <w:pPr>
              <w:jc w:val="both"/>
            </w:pPr>
            <w:r w:rsidRPr="001D5A29">
              <w:rPr>
                <w:i/>
              </w:rPr>
              <w:t>Protocols</w:t>
            </w:r>
            <w:r>
              <w:t xml:space="preserve"> – RS working with KHOG collea</w:t>
            </w:r>
            <w:r w:rsidR="00B87158">
              <w:t>gues on the review of protocols.</w:t>
            </w:r>
          </w:p>
          <w:p w:rsidR="00CF2167" w:rsidRDefault="00CF2167" w:rsidP="00D41820">
            <w:pPr>
              <w:jc w:val="both"/>
            </w:pPr>
          </w:p>
          <w:p w:rsidR="00CF2167" w:rsidRDefault="00CF2167" w:rsidP="00D41820">
            <w:pPr>
              <w:jc w:val="both"/>
            </w:pPr>
            <w:r w:rsidRPr="001D5A29">
              <w:rPr>
                <w:b/>
              </w:rPr>
              <w:t>Kent Public Health</w:t>
            </w:r>
            <w:r>
              <w:t xml:space="preserve"> – Housing and Health Sub Group Terms of Reference, SELEP to be added to the Terms of Reference as a representative.</w:t>
            </w:r>
          </w:p>
          <w:p w:rsidR="00CF2167" w:rsidRDefault="00CF2167" w:rsidP="00D41820">
            <w:pPr>
              <w:jc w:val="both"/>
            </w:pPr>
          </w:p>
          <w:p w:rsidR="00CF2167" w:rsidRDefault="00CF2167" w:rsidP="00D41820">
            <w:pPr>
              <w:jc w:val="both"/>
            </w:pPr>
            <w:r w:rsidRPr="001D5A29">
              <w:rPr>
                <w:i/>
              </w:rPr>
              <w:t>Action Plan</w:t>
            </w:r>
            <w:r>
              <w:t xml:space="preserve"> – Kent Public Health priorities, reduction and caseation of smoking is a key theme of the STP and remains a key priority to be inclusive within an action plan.  It is agreed that this is not enforceable but should be encouraged to consider this as organisations.  </w:t>
            </w:r>
          </w:p>
          <w:p w:rsidR="00B519E2" w:rsidRDefault="00B519E2" w:rsidP="00D41820">
            <w:pPr>
              <w:jc w:val="both"/>
            </w:pPr>
          </w:p>
          <w:p w:rsidR="00CF2167" w:rsidRDefault="00CF2167" w:rsidP="00D41820">
            <w:pPr>
              <w:jc w:val="both"/>
            </w:pPr>
            <w:r w:rsidRPr="001D5A29">
              <w:rPr>
                <w:i/>
              </w:rPr>
              <w:t>Suicide and Mental Health Work</w:t>
            </w:r>
            <w:r>
              <w:t xml:space="preserve"> – more correlated with deprivation than not so a big issue.</w:t>
            </w:r>
          </w:p>
          <w:p w:rsidR="00CF2167" w:rsidRDefault="00CF2167" w:rsidP="00D41820">
            <w:pPr>
              <w:jc w:val="both"/>
            </w:pPr>
          </w:p>
          <w:p w:rsidR="00CF2167" w:rsidRDefault="00CF2167" w:rsidP="00D41820">
            <w:pPr>
              <w:jc w:val="both"/>
            </w:pPr>
            <w:r w:rsidRPr="001D5A29">
              <w:rPr>
                <w:i/>
              </w:rPr>
              <w:t>Community Participation and the Mason Mile</w:t>
            </w:r>
            <w:r>
              <w:t xml:space="preserve"> – The Mason Mile is attending the Kent Engagement Group in March 2019.  </w:t>
            </w:r>
            <w:r w:rsidR="001D5A29">
              <w:t>KPH have advised The Mason Mile not to badge as obesity prevention as it is not this, it is about community participation.</w:t>
            </w:r>
          </w:p>
          <w:p w:rsidR="001D5A29" w:rsidRDefault="001D5A29" w:rsidP="00D41820">
            <w:pPr>
              <w:jc w:val="both"/>
            </w:pPr>
          </w:p>
          <w:p w:rsidR="001D5A29" w:rsidRDefault="001D5A29" w:rsidP="00D41820">
            <w:pPr>
              <w:jc w:val="both"/>
            </w:pPr>
            <w:r>
              <w:t xml:space="preserve">What percentage of the Kent population is housed by the membership of KHG and could use this to focus on poorest health outcomes.   </w:t>
            </w:r>
          </w:p>
          <w:p w:rsidR="001D5A29" w:rsidRDefault="001D5A29" w:rsidP="00D41820">
            <w:pPr>
              <w:jc w:val="both"/>
            </w:pPr>
          </w:p>
          <w:p w:rsidR="001D5A29" w:rsidRDefault="001D5A29" w:rsidP="00D41820">
            <w:pPr>
              <w:jc w:val="both"/>
            </w:pPr>
            <w:r>
              <w:t xml:space="preserve">Will need to continue to come back to the conversation about what is happening with regards to the STP and the local linkages between the NHS Plan and local care off and the link to housing providers.  </w:t>
            </w:r>
          </w:p>
          <w:p w:rsidR="001D5A29" w:rsidRDefault="001D5A29" w:rsidP="00D41820">
            <w:pPr>
              <w:jc w:val="both"/>
            </w:pPr>
          </w:p>
          <w:p w:rsidR="001D5A29" w:rsidRDefault="001D5A29" w:rsidP="00D41820">
            <w:pPr>
              <w:jc w:val="both"/>
            </w:pPr>
            <w:r>
              <w:t>Once KMHS completed, how to motivate the membership to undertake the actions and then how to monitor the impacts.  It will be critical to demonstrate how the grant funding to KHG from KPH has provided KPH outcomes, this is reported back via ASC to his relevant 151 Officer.  SR suggested that sub groups could bid in to KHG EXB to deliver against the outcomes identified, provides consistency and focuses the sub groups to deliver.  JE asked the group to consider that if additional funding comes forward for KPH should this be used to have a dedicated resource to manage these outcomes.</w:t>
            </w:r>
            <w:r w:rsidR="00B87158">
              <w:t xml:space="preserve">    It was agreed in principle to consider a fixed term contract part time resource to ensure, which will require shaping the job role (including the link to Health generally), reporting lines and to be clear about the costing (including on-costs).  </w:t>
            </w:r>
            <w:r w:rsidR="00714B07">
              <w:t xml:space="preserve">  Another option is to commission a person or company to undertake the work.</w:t>
            </w:r>
          </w:p>
          <w:p w:rsidR="00714B07" w:rsidRDefault="00714B07" w:rsidP="00D41820">
            <w:pPr>
              <w:jc w:val="both"/>
            </w:pPr>
            <w:r>
              <w:lastRenderedPageBreak/>
              <w:t>Kent Public Health will want regular meetings regarding progress with regards to outcomes and expenditure, to include this as part of the KMHS Monitoring Group.</w:t>
            </w:r>
          </w:p>
          <w:p w:rsidR="00714B07" w:rsidRDefault="00714B07" w:rsidP="00D41820">
            <w:pPr>
              <w:jc w:val="both"/>
            </w:pPr>
          </w:p>
          <w:p w:rsidR="008D7AE8" w:rsidRDefault="008D7AE8" w:rsidP="00D41820">
            <w:pPr>
              <w:jc w:val="both"/>
            </w:pPr>
            <w:r>
              <w:t xml:space="preserve">RS advised that Kent PSHG have been asked to attend the next R4D event in June 2019, a </w:t>
            </w:r>
            <w:r w:rsidR="00B34916">
              <w:t>two-day</w:t>
            </w:r>
            <w:r>
              <w:t xml:space="preserve"> event, day one focused on professionals, day two is public.  It was agreed that KPSHG could hold a meeting with speakers in the morning and the new Housing and Health Sub Group to meet in the afternoon.</w:t>
            </w:r>
          </w:p>
          <w:p w:rsidR="001D5A29" w:rsidRPr="00745BAC" w:rsidRDefault="001D5A29" w:rsidP="00D41820">
            <w:pPr>
              <w:jc w:val="both"/>
            </w:pPr>
          </w:p>
        </w:tc>
        <w:tc>
          <w:tcPr>
            <w:tcW w:w="1134" w:type="dxa"/>
            <w:shd w:val="clear" w:color="auto" w:fill="auto"/>
          </w:tcPr>
          <w:p w:rsidR="00490760" w:rsidRDefault="00490760" w:rsidP="00454E00">
            <w:pPr>
              <w:rPr>
                <w:b/>
              </w:rPr>
            </w:pPr>
          </w:p>
          <w:p w:rsidR="008D7AE8" w:rsidRDefault="008D7AE8" w:rsidP="00454E00">
            <w:pPr>
              <w:rPr>
                <w:b/>
              </w:rPr>
            </w:pPr>
          </w:p>
          <w:p w:rsidR="008D7AE8" w:rsidRDefault="008D7AE8" w:rsidP="00454E00">
            <w:pPr>
              <w:rPr>
                <w:b/>
              </w:rPr>
            </w:pPr>
          </w:p>
          <w:p w:rsidR="008D7AE8" w:rsidRDefault="008D7AE8" w:rsidP="00454E00">
            <w:pPr>
              <w:rPr>
                <w:b/>
              </w:rPr>
            </w:pPr>
          </w:p>
          <w:p w:rsidR="008D7AE8" w:rsidRDefault="008D7AE8" w:rsidP="00454E00">
            <w:pPr>
              <w:rPr>
                <w:b/>
              </w:rPr>
            </w:pPr>
          </w:p>
          <w:p w:rsidR="008D7AE8" w:rsidRDefault="008D7AE8" w:rsidP="00454E00">
            <w:pPr>
              <w:rPr>
                <w:b/>
              </w:rPr>
            </w:pPr>
            <w:r>
              <w:rPr>
                <w:b/>
              </w:rPr>
              <w:t>March EXB</w:t>
            </w:r>
          </w:p>
          <w:p w:rsidR="008D7AE8" w:rsidRDefault="008D7AE8" w:rsidP="00454E00">
            <w:pPr>
              <w:rPr>
                <w:b/>
              </w:rPr>
            </w:pPr>
          </w:p>
          <w:p w:rsidR="008D7AE8" w:rsidRDefault="008D7AE8" w:rsidP="00454E00">
            <w:pPr>
              <w:rPr>
                <w:b/>
              </w:rPr>
            </w:pPr>
          </w:p>
          <w:p w:rsidR="008D7AE8" w:rsidRDefault="008D7AE8" w:rsidP="00454E00">
            <w:pPr>
              <w:rPr>
                <w:b/>
              </w:rPr>
            </w:pPr>
          </w:p>
          <w:p w:rsidR="008D7AE8" w:rsidRDefault="008D7AE8" w:rsidP="00454E00">
            <w:pPr>
              <w:rPr>
                <w:b/>
              </w:rPr>
            </w:pPr>
          </w:p>
          <w:p w:rsidR="008D7AE8" w:rsidRDefault="008D7AE8" w:rsidP="00454E00">
            <w:pPr>
              <w:rPr>
                <w:b/>
              </w:rPr>
            </w:pPr>
          </w:p>
          <w:p w:rsidR="008D7AE8" w:rsidRDefault="008D7AE8" w:rsidP="00454E00">
            <w:pPr>
              <w:rPr>
                <w:b/>
              </w:rPr>
            </w:pPr>
          </w:p>
          <w:p w:rsidR="008D7AE8" w:rsidRDefault="008D7AE8" w:rsidP="00454E00">
            <w:pPr>
              <w:rPr>
                <w:b/>
              </w:rPr>
            </w:pPr>
          </w:p>
          <w:p w:rsidR="008D7AE8" w:rsidRDefault="008D7AE8" w:rsidP="00454E00">
            <w:pPr>
              <w:rPr>
                <w:b/>
              </w:rPr>
            </w:pPr>
          </w:p>
          <w:p w:rsidR="008D7AE8" w:rsidRDefault="008D7AE8" w:rsidP="00454E00">
            <w:pPr>
              <w:rPr>
                <w:b/>
              </w:rPr>
            </w:pPr>
          </w:p>
          <w:p w:rsidR="008D7AE8" w:rsidRDefault="008D7AE8" w:rsidP="00454E00">
            <w:pPr>
              <w:rPr>
                <w:b/>
              </w:rPr>
            </w:pPr>
          </w:p>
          <w:p w:rsidR="008D7AE8" w:rsidRDefault="008D7AE8" w:rsidP="00454E00">
            <w:pPr>
              <w:rPr>
                <w:b/>
              </w:rPr>
            </w:pPr>
          </w:p>
          <w:p w:rsidR="008D7AE8" w:rsidRDefault="008D7AE8" w:rsidP="00454E00">
            <w:pPr>
              <w:rPr>
                <w:b/>
              </w:rPr>
            </w:pPr>
          </w:p>
          <w:p w:rsidR="008D7AE8" w:rsidRDefault="008D7AE8" w:rsidP="00454E00">
            <w:pPr>
              <w:rPr>
                <w:b/>
              </w:rPr>
            </w:pPr>
            <w:r>
              <w:rPr>
                <w:b/>
              </w:rPr>
              <w:t>ASAP</w:t>
            </w:r>
          </w:p>
          <w:p w:rsidR="008D7AE8" w:rsidRDefault="008D7AE8" w:rsidP="00454E00">
            <w:pPr>
              <w:rPr>
                <w:b/>
              </w:rPr>
            </w:pPr>
          </w:p>
          <w:p w:rsidR="008D7AE8" w:rsidRDefault="008D7AE8" w:rsidP="00454E00">
            <w:pPr>
              <w:rPr>
                <w:b/>
              </w:rPr>
            </w:pPr>
          </w:p>
          <w:p w:rsidR="008D7AE8" w:rsidRDefault="008D7AE8" w:rsidP="00454E00">
            <w:pPr>
              <w:rPr>
                <w:b/>
              </w:rPr>
            </w:pPr>
          </w:p>
          <w:p w:rsidR="008D7AE8" w:rsidRDefault="008D7AE8" w:rsidP="00454E00">
            <w:pPr>
              <w:rPr>
                <w:b/>
              </w:rPr>
            </w:pPr>
          </w:p>
          <w:p w:rsidR="008D7AE8" w:rsidRDefault="008D7AE8" w:rsidP="00454E00">
            <w:pPr>
              <w:rPr>
                <w:b/>
              </w:rPr>
            </w:pPr>
          </w:p>
          <w:p w:rsidR="008D7AE8" w:rsidRDefault="008D7AE8" w:rsidP="00454E00">
            <w:pPr>
              <w:rPr>
                <w:b/>
              </w:rPr>
            </w:pPr>
          </w:p>
          <w:p w:rsidR="008D7AE8" w:rsidRDefault="008D7AE8" w:rsidP="00454E00">
            <w:pPr>
              <w:rPr>
                <w:b/>
              </w:rPr>
            </w:pPr>
          </w:p>
          <w:p w:rsidR="008D7AE8" w:rsidRDefault="008D7AE8" w:rsidP="00454E00">
            <w:pPr>
              <w:rPr>
                <w:b/>
              </w:rPr>
            </w:pPr>
          </w:p>
          <w:p w:rsidR="008D7AE8" w:rsidRDefault="008D7AE8" w:rsidP="00454E00">
            <w:pPr>
              <w:rPr>
                <w:b/>
              </w:rPr>
            </w:pPr>
          </w:p>
          <w:p w:rsidR="008D7AE8" w:rsidRDefault="008D7AE8" w:rsidP="00454E00">
            <w:pPr>
              <w:rPr>
                <w:b/>
              </w:rPr>
            </w:pPr>
          </w:p>
          <w:p w:rsidR="008D7AE8" w:rsidRDefault="008D7AE8" w:rsidP="00454E00">
            <w:pPr>
              <w:rPr>
                <w:b/>
              </w:rPr>
            </w:pPr>
          </w:p>
          <w:p w:rsidR="008D7AE8" w:rsidRDefault="008D7AE8" w:rsidP="00454E00">
            <w:pPr>
              <w:rPr>
                <w:b/>
              </w:rPr>
            </w:pPr>
          </w:p>
          <w:p w:rsidR="008D7AE8" w:rsidRDefault="008D7AE8" w:rsidP="00454E00">
            <w:pPr>
              <w:rPr>
                <w:b/>
              </w:rPr>
            </w:pPr>
            <w:r>
              <w:rPr>
                <w:b/>
              </w:rPr>
              <w:t>March EXB</w:t>
            </w:r>
          </w:p>
          <w:p w:rsidR="008D7AE8" w:rsidRDefault="008D7AE8" w:rsidP="00454E00">
            <w:pPr>
              <w:rPr>
                <w:b/>
              </w:rPr>
            </w:pPr>
          </w:p>
          <w:p w:rsidR="008D7AE8" w:rsidRDefault="008D7AE8" w:rsidP="00454E00">
            <w:pPr>
              <w:rPr>
                <w:b/>
              </w:rPr>
            </w:pPr>
          </w:p>
          <w:p w:rsidR="008D7AE8" w:rsidRDefault="008D7AE8" w:rsidP="00454E00">
            <w:pPr>
              <w:rPr>
                <w:b/>
              </w:rPr>
            </w:pPr>
          </w:p>
          <w:p w:rsidR="008D7AE8" w:rsidRDefault="008D7AE8" w:rsidP="00454E00">
            <w:pPr>
              <w:rPr>
                <w:b/>
              </w:rPr>
            </w:pPr>
            <w:r>
              <w:rPr>
                <w:b/>
              </w:rPr>
              <w:t>May 2019</w:t>
            </w:r>
          </w:p>
          <w:p w:rsidR="008D7AE8" w:rsidRDefault="008D7AE8" w:rsidP="00454E00">
            <w:pPr>
              <w:rPr>
                <w:b/>
              </w:rPr>
            </w:pPr>
          </w:p>
          <w:p w:rsidR="008D7AE8" w:rsidRDefault="008D7AE8" w:rsidP="00454E00">
            <w:pPr>
              <w:rPr>
                <w:b/>
              </w:rPr>
            </w:pPr>
          </w:p>
          <w:p w:rsidR="008D7AE8" w:rsidRDefault="008D7AE8" w:rsidP="00454E00">
            <w:pPr>
              <w:rPr>
                <w:b/>
              </w:rPr>
            </w:pPr>
          </w:p>
          <w:p w:rsidR="008D7AE8" w:rsidRDefault="008D7AE8" w:rsidP="00454E00">
            <w:pPr>
              <w:rPr>
                <w:b/>
              </w:rPr>
            </w:pPr>
            <w:r>
              <w:rPr>
                <w:b/>
              </w:rPr>
              <w:t>ASAP</w:t>
            </w:r>
          </w:p>
          <w:p w:rsidR="008D7AE8" w:rsidRDefault="008D7AE8" w:rsidP="00454E00">
            <w:pPr>
              <w:rPr>
                <w:b/>
              </w:rPr>
            </w:pPr>
          </w:p>
          <w:p w:rsidR="008D7AE8" w:rsidRDefault="008D7AE8" w:rsidP="00454E00">
            <w:pPr>
              <w:rPr>
                <w:b/>
              </w:rPr>
            </w:pPr>
          </w:p>
          <w:p w:rsidR="008D7AE8" w:rsidRDefault="008D7AE8" w:rsidP="00454E00">
            <w:pPr>
              <w:rPr>
                <w:b/>
              </w:rPr>
            </w:pPr>
          </w:p>
          <w:p w:rsidR="008D7AE8" w:rsidRDefault="008D7AE8" w:rsidP="00454E00">
            <w:pPr>
              <w:rPr>
                <w:b/>
              </w:rPr>
            </w:pPr>
          </w:p>
          <w:p w:rsidR="008D7AE8" w:rsidRDefault="008D7AE8" w:rsidP="00454E00">
            <w:pPr>
              <w:rPr>
                <w:b/>
              </w:rPr>
            </w:pPr>
          </w:p>
          <w:p w:rsidR="008D7AE8" w:rsidRDefault="008D7AE8" w:rsidP="00454E00">
            <w:pPr>
              <w:rPr>
                <w:b/>
              </w:rPr>
            </w:pPr>
          </w:p>
          <w:p w:rsidR="008D7AE8" w:rsidRDefault="008D7AE8" w:rsidP="00454E00">
            <w:pPr>
              <w:rPr>
                <w:b/>
              </w:rPr>
            </w:pPr>
          </w:p>
          <w:p w:rsidR="008D7AE8" w:rsidRDefault="008D7AE8" w:rsidP="00454E00">
            <w:pPr>
              <w:rPr>
                <w:b/>
              </w:rPr>
            </w:pPr>
          </w:p>
          <w:p w:rsidR="008D7AE8" w:rsidRPr="009179A4" w:rsidRDefault="008D7AE8" w:rsidP="00454E00">
            <w:pPr>
              <w:rPr>
                <w:b/>
              </w:rPr>
            </w:pPr>
            <w:r>
              <w:rPr>
                <w:b/>
              </w:rPr>
              <w:t>ASAP</w:t>
            </w:r>
          </w:p>
        </w:tc>
        <w:tc>
          <w:tcPr>
            <w:tcW w:w="769" w:type="dxa"/>
            <w:shd w:val="clear" w:color="auto" w:fill="auto"/>
          </w:tcPr>
          <w:p w:rsidR="00543109" w:rsidRDefault="00543109" w:rsidP="00D41820">
            <w:pPr>
              <w:rPr>
                <w:b/>
              </w:rPr>
            </w:pPr>
          </w:p>
          <w:p w:rsidR="008D7AE8" w:rsidRDefault="008D7AE8" w:rsidP="00D41820">
            <w:pPr>
              <w:rPr>
                <w:b/>
              </w:rPr>
            </w:pPr>
          </w:p>
          <w:p w:rsidR="008D7AE8" w:rsidRDefault="008D7AE8" w:rsidP="00D41820">
            <w:pPr>
              <w:rPr>
                <w:b/>
              </w:rPr>
            </w:pPr>
          </w:p>
          <w:p w:rsidR="008D7AE8" w:rsidRDefault="008D7AE8" w:rsidP="00D41820">
            <w:pPr>
              <w:rPr>
                <w:b/>
              </w:rPr>
            </w:pPr>
          </w:p>
          <w:p w:rsidR="008D7AE8" w:rsidRDefault="008D7AE8" w:rsidP="00D41820">
            <w:pPr>
              <w:rPr>
                <w:b/>
              </w:rPr>
            </w:pPr>
          </w:p>
          <w:p w:rsidR="008D7AE8" w:rsidRDefault="008D7AE8" w:rsidP="00D41820">
            <w:pPr>
              <w:rPr>
                <w:b/>
              </w:rPr>
            </w:pPr>
            <w:r>
              <w:rPr>
                <w:b/>
              </w:rPr>
              <w:t>ALL</w:t>
            </w:r>
          </w:p>
          <w:p w:rsidR="008D7AE8" w:rsidRDefault="008D7AE8" w:rsidP="00D41820">
            <w:pPr>
              <w:rPr>
                <w:b/>
              </w:rPr>
            </w:pPr>
          </w:p>
          <w:p w:rsidR="008D7AE8" w:rsidRDefault="008D7AE8" w:rsidP="00D41820">
            <w:pPr>
              <w:rPr>
                <w:b/>
              </w:rPr>
            </w:pPr>
          </w:p>
          <w:p w:rsidR="008D7AE8" w:rsidRDefault="008D7AE8" w:rsidP="00D41820">
            <w:pPr>
              <w:rPr>
                <w:b/>
              </w:rPr>
            </w:pPr>
          </w:p>
          <w:p w:rsidR="008D7AE8" w:rsidRDefault="008D7AE8" w:rsidP="00D41820">
            <w:pPr>
              <w:rPr>
                <w:b/>
              </w:rPr>
            </w:pPr>
          </w:p>
          <w:p w:rsidR="008D7AE8" w:rsidRDefault="008D7AE8" w:rsidP="00D41820">
            <w:pPr>
              <w:rPr>
                <w:b/>
              </w:rPr>
            </w:pPr>
          </w:p>
          <w:p w:rsidR="008D7AE8" w:rsidRDefault="008D7AE8" w:rsidP="00D41820">
            <w:pPr>
              <w:rPr>
                <w:b/>
              </w:rPr>
            </w:pPr>
          </w:p>
          <w:p w:rsidR="008D7AE8" w:rsidRDefault="008D7AE8" w:rsidP="00D41820">
            <w:pPr>
              <w:rPr>
                <w:b/>
              </w:rPr>
            </w:pPr>
          </w:p>
          <w:p w:rsidR="008D7AE8" w:rsidRDefault="008D7AE8" w:rsidP="00D41820">
            <w:pPr>
              <w:rPr>
                <w:b/>
              </w:rPr>
            </w:pPr>
          </w:p>
          <w:p w:rsidR="008D7AE8" w:rsidRDefault="008D7AE8" w:rsidP="00D41820">
            <w:pPr>
              <w:rPr>
                <w:b/>
              </w:rPr>
            </w:pPr>
          </w:p>
          <w:p w:rsidR="008D7AE8" w:rsidRDefault="008D7AE8" w:rsidP="00D41820">
            <w:pPr>
              <w:rPr>
                <w:b/>
              </w:rPr>
            </w:pPr>
          </w:p>
          <w:p w:rsidR="008D7AE8" w:rsidRDefault="008D7AE8" w:rsidP="00D41820">
            <w:pPr>
              <w:rPr>
                <w:b/>
              </w:rPr>
            </w:pPr>
          </w:p>
          <w:p w:rsidR="008D7AE8" w:rsidRDefault="008D7AE8" w:rsidP="00D41820">
            <w:pPr>
              <w:rPr>
                <w:b/>
              </w:rPr>
            </w:pPr>
          </w:p>
          <w:p w:rsidR="008D7AE8" w:rsidRDefault="008D7AE8" w:rsidP="00D41820">
            <w:pPr>
              <w:rPr>
                <w:b/>
              </w:rPr>
            </w:pPr>
          </w:p>
          <w:p w:rsidR="008D7AE8" w:rsidRDefault="008D7AE8" w:rsidP="00D41820">
            <w:pPr>
              <w:rPr>
                <w:b/>
              </w:rPr>
            </w:pPr>
            <w:r>
              <w:rPr>
                <w:b/>
              </w:rPr>
              <w:t>DE</w:t>
            </w:r>
          </w:p>
          <w:p w:rsidR="008D7AE8" w:rsidRDefault="008D7AE8" w:rsidP="00D41820">
            <w:pPr>
              <w:rPr>
                <w:b/>
              </w:rPr>
            </w:pPr>
          </w:p>
          <w:p w:rsidR="008D7AE8" w:rsidRDefault="008D7AE8" w:rsidP="00D41820">
            <w:pPr>
              <w:rPr>
                <w:b/>
              </w:rPr>
            </w:pPr>
          </w:p>
          <w:p w:rsidR="008D7AE8" w:rsidRDefault="008D7AE8" w:rsidP="00D41820">
            <w:pPr>
              <w:rPr>
                <w:b/>
              </w:rPr>
            </w:pPr>
          </w:p>
          <w:p w:rsidR="008D7AE8" w:rsidRDefault="008D7AE8" w:rsidP="00D41820">
            <w:pPr>
              <w:rPr>
                <w:b/>
              </w:rPr>
            </w:pPr>
          </w:p>
          <w:p w:rsidR="008D7AE8" w:rsidRDefault="008D7AE8" w:rsidP="00D41820">
            <w:pPr>
              <w:rPr>
                <w:b/>
              </w:rPr>
            </w:pPr>
          </w:p>
          <w:p w:rsidR="008D7AE8" w:rsidRDefault="008D7AE8" w:rsidP="00D41820">
            <w:pPr>
              <w:rPr>
                <w:b/>
              </w:rPr>
            </w:pPr>
          </w:p>
          <w:p w:rsidR="008D7AE8" w:rsidRDefault="008D7AE8" w:rsidP="00D41820">
            <w:pPr>
              <w:rPr>
                <w:b/>
              </w:rPr>
            </w:pPr>
          </w:p>
          <w:p w:rsidR="008D7AE8" w:rsidRDefault="008D7AE8" w:rsidP="00D41820">
            <w:pPr>
              <w:rPr>
                <w:b/>
              </w:rPr>
            </w:pPr>
          </w:p>
          <w:p w:rsidR="008D7AE8" w:rsidRDefault="008D7AE8" w:rsidP="00D41820">
            <w:pPr>
              <w:rPr>
                <w:b/>
              </w:rPr>
            </w:pPr>
          </w:p>
          <w:p w:rsidR="008D7AE8" w:rsidRDefault="008D7AE8" w:rsidP="00D41820">
            <w:pPr>
              <w:rPr>
                <w:b/>
              </w:rPr>
            </w:pPr>
          </w:p>
          <w:p w:rsidR="008D7AE8" w:rsidRDefault="008D7AE8" w:rsidP="00D41820">
            <w:pPr>
              <w:rPr>
                <w:b/>
              </w:rPr>
            </w:pPr>
          </w:p>
          <w:p w:rsidR="008D7AE8" w:rsidRDefault="008D7AE8" w:rsidP="00D41820">
            <w:pPr>
              <w:rPr>
                <w:b/>
              </w:rPr>
            </w:pPr>
          </w:p>
          <w:p w:rsidR="008D7AE8" w:rsidRDefault="008D7AE8" w:rsidP="00D41820">
            <w:pPr>
              <w:rPr>
                <w:b/>
              </w:rPr>
            </w:pPr>
            <w:r>
              <w:rPr>
                <w:b/>
              </w:rPr>
              <w:t>RS</w:t>
            </w:r>
          </w:p>
          <w:p w:rsidR="008D7AE8" w:rsidRDefault="008D7AE8" w:rsidP="00D41820">
            <w:pPr>
              <w:rPr>
                <w:b/>
              </w:rPr>
            </w:pPr>
          </w:p>
          <w:p w:rsidR="008D7AE8" w:rsidRDefault="008D7AE8" w:rsidP="00D41820">
            <w:pPr>
              <w:rPr>
                <w:b/>
              </w:rPr>
            </w:pPr>
          </w:p>
          <w:p w:rsidR="008D7AE8" w:rsidRDefault="008D7AE8" w:rsidP="00D41820">
            <w:pPr>
              <w:rPr>
                <w:b/>
              </w:rPr>
            </w:pPr>
          </w:p>
          <w:p w:rsidR="008D7AE8" w:rsidRDefault="008D7AE8" w:rsidP="00D41820">
            <w:pPr>
              <w:rPr>
                <w:b/>
              </w:rPr>
            </w:pPr>
          </w:p>
          <w:p w:rsidR="008D7AE8" w:rsidRDefault="008D7AE8" w:rsidP="00D41820">
            <w:pPr>
              <w:rPr>
                <w:b/>
              </w:rPr>
            </w:pPr>
            <w:r>
              <w:rPr>
                <w:b/>
              </w:rPr>
              <w:t>RS</w:t>
            </w:r>
          </w:p>
          <w:p w:rsidR="008D7AE8" w:rsidRDefault="008D7AE8" w:rsidP="00D41820">
            <w:pPr>
              <w:rPr>
                <w:b/>
              </w:rPr>
            </w:pPr>
          </w:p>
          <w:p w:rsidR="008D7AE8" w:rsidRDefault="008D7AE8" w:rsidP="00D41820">
            <w:pPr>
              <w:rPr>
                <w:b/>
              </w:rPr>
            </w:pPr>
          </w:p>
          <w:p w:rsidR="008D7AE8" w:rsidRDefault="008D7AE8" w:rsidP="00D41820">
            <w:pPr>
              <w:rPr>
                <w:b/>
              </w:rPr>
            </w:pPr>
          </w:p>
          <w:p w:rsidR="008D7AE8" w:rsidRDefault="008D7AE8" w:rsidP="00D41820">
            <w:pPr>
              <w:rPr>
                <w:b/>
              </w:rPr>
            </w:pPr>
            <w:r>
              <w:rPr>
                <w:b/>
              </w:rPr>
              <w:t>RS</w:t>
            </w:r>
          </w:p>
          <w:p w:rsidR="008D7AE8" w:rsidRDefault="008D7AE8" w:rsidP="00D41820">
            <w:pPr>
              <w:rPr>
                <w:b/>
              </w:rPr>
            </w:pPr>
          </w:p>
          <w:p w:rsidR="008D7AE8" w:rsidRDefault="008D7AE8" w:rsidP="00D41820">
            <w:pPr>
              <w:rPr>
                <w:b/>
              </w:rPr>
            </w:pPr>
          </w:p>
          <w:p w:rsidR="008D7AE8" w:rsidRDefault="008D7AE8" w:rsidP="00D41820">
            <w:pPr>
              <w:rPr>
                <w:b/>
              </w:rPr>
            </w:pPr>
          </w:p>
          <w:p w:rsidR="008D7AE8" w:rsidRDefault="008D7AE8" w:rsidP="00D41820">
            <w:pPr>
              <w:rPr>
                <w:b/>
              </w:rPr>
            </w:pPr>
          </w:p>
          <w:p w:rsidR="008D7AE8" w:rsidRDefault="008D7AE8" w:rsidP="00D41820">
            <w:pPr>
              <w:rPr>
                <w:b/>
              </w:rPr>
            </w:pPr>
          </w:p>
          <w:p w:rsidR="008D7AE8" w:rsidRDefault="008D7AE8" w:rsidP="00D41820">
            <w:pPr>
              <w:rPr>
                <w:b/>
              </w:rPr>
            </w:pPr>
          </w:p>
          <w:p w:rsidR="008D7AE8" w:rsidRDefault="008D7AE8" w:rsidP="00D41820">
            <w:pPr>
              <w:rPr>
                <w:b/>
              </w:rPr>
            </w:pPr>
          </w:p>
          <w:p w:rsidR="008D7AE8" w:rsidRDefault="008D7AE8" w:rsidP="00D41820">
            <w:pPr>
              <w:rPr>
                <w:b/>
              </w:rPr>
            </w:pPr>
          </w:p>
          <w:p w:rsidR="008D7AE8" w:rsidRPr="007F161E" w:rsidRDefault="008D7AE8" w:rsidP="00D41820">
            <w:pPr>
              <w:rPr>
                <w:b/>
              </w:rPr>
            </w:pPr>
            <w:r>
              <w:rPr>
                <w:b/>
              </w:rPr>
              <w:t>RS</w:t>
            </w:r>
          </w:p>
        </w:tc>
        <w:tc>
          <w:tcPr>
            <w:tcW w:w="2208" w:type="dxa"/>
            <w:shd w:val="clear" w:color="auto" w:fill="auto"/>
          </w:tcPr>
          <w:p w:rsidR="00543109" w:rsidRDefault="00543109" w:rsidP="00DC208F">
            <w:pPr>
              <w:rPr>
                <w:color w:val="FF0000"/>
              </w:rPr>
            </w:pPr>
          </w:p>
          <w:p w:rsidR="00CF2167" w:rsidRDefault="00CF2167" w:rsidP="00DC208F">
            <w:pPr>
              <w:rPr>
                <w:color w:val="FF0000"/>
              </w:rPr>
            </w:pPr>
          </w:p>
          <w:p w:rsidR="008D7AE8" w:rsidRDefault="008D7AE8" w:rsidP="00DC208F">
            <w:pPr>
              <w:rPr>
                <w:color w:val="FF0000"/>
              </w:rPr>
            </w:pPr>
          </w:p>
          <w:p w:rsidR="008D7AE8" w:rsidRDefault="008D7AE8" w:rsidP="00DC208F">
            <w:pPr>
              <w:rPr>
                <w:color w:val="FF0000"/>
              </w:rPr>
            </w:pPr>
          </w:p>
          <w:p w:rsidR="008D7AE8" w:rsidRDefault="008D7AE8" w:rsidP="00DC208F">
            <w:pPr>
              <w:rPr>
                <w:color w:val="FF0000"/>
              </w:rPr>
            </w:pPr>
          </w:p>
          <w:p w:rsidR="008D7AE8" w:rsidRDefault="008D7AE8" w:rsidP="00DC208F">
            <w:pPr>
              <w:rPr>
                <w:color w:val="FF0000"/>
              </w:rPr>
            </w:pPr>
            <w:r>
              <w:rPr>
                <w:color w:val="FF0000"/>
              </w:rPr>
              <w:t>Need representation for June Leaders meeting</w:t>
            </w:r>
          </w:p>
          <w:p w:rsidR="00CF2167" w:rsidRDefault="00CF2167" w:rsidP="00DC208F">
            <w:pPr>
              <w:rPr>
                <w:color w:val="FF0000"/>
              </w:rPr>
            </w:pPr>
          </w:p>
          <w:p w:rsidR="008D7AE8" w:rsidRDefault="008D7AE8" w:rsidP="00DC208F">
            <w:pPr>
              <w:rPr>
                <w:color w:val="FF0000"/>
              </w:rPr>
            </w:pPr>
          </w:p>
          <w:p w:rsidR="008D7AE8" w:rsidRDefault="008D7AE8" w:rsidP="00DC208F">
            <w:pPr>
              <w:rPr>
                <w:color w:val="FF0000"/>
              </w:rPr>
            </w:pPr>
          </w:p>
          <w:p w:rsidR="008D7AE8" w:rsidRDefault="008D7AE8" w:rsidP="00DC208F">
            <w:pPr>
              <w:rPr>
                <w:color w:val="FF0000"/>
              </w:rPr>
            </w:pPr>
          </w:p>
          <w:p w:rsidR="008D7AE8" w:rsidRDefault="008D7AE8" w:rsidP="00DC208F">
            <w:pPr>
              <w:rPr>
                <w:color w:val="FF0000"/>
              </w:rPr>
            </w:pPr>
          </w:p>
          <w:p w:rsidR="008D7AE8" w:rsidRDefault="008D7AE8" w:rsidP="00DC208F">
            <w:pPr>
              <w:rPr>
                <w:color w:val="FF0000"/>
              </w:rPr>
            </w:pPr>
          </w:p>
          <w:p w:rsidR="008D7AE8" w:rsidRDefault="008D7AE8" w:rsidP="00DC208F">
            <w:pPr>
              <w:rPr>
                <w:color w:val="FF0000"/>
              </w:rPr>
            </w:pPr>
          </w:p>
          <w:p w:rsidR="008D7AE8" w:rsidRDefault="008D7AE8" w:rsidP="00DC208F">
            <w:pPr>
              <w:rPr>
                <w:color w:val="FF0000"/>
              </w:rPr>
            </w:pPr>
          </w:p>
          <w:p w:rsidR="008D7AE8" w:rsidRDefault="008D7AE8" w:rsidP="00DC208F">
            <w:pPr>
              <w:rPr>
                <w:color w:val="FF0000"/>
              </w:rPr>
            </w:pPr>
          </w:p>
          <w:p w:rsidR="008D7AE8" w:rsidRDefault="008D7AE8" w:rsidP="00DC208F">
            <w:pPr>
              <w:rPr>
                <w:color w:val="FF0000"/>
              </w:rPr>
            </w:pPr>
          </w:p>
          <w:p w:rsidR="008D7AE8" w:rsidRDefault="008D7AE8" w:rsidP="00DC208F">
            <w:pPr>
              <w:rPr>
                <w:color w:val="FF0000"/>
              </w:rPr>
            </w:pPr>
          </w:p>
          <w:p w:rsidR="00CF2167" w:rsidRDefault="008D7AE8" w:rsidP="00DC208F">
            <w:pPr>
              <w:rPr>
                <w:color w:val="FF0000"/>
              </w:rPr>
            </w:pPr>
            <w:r>
              <w:rPr>
                <w:color w:val="FF0000"/>
              </w:rPr>
              <w:t>Add SELEP to TOR</w:t>
            </w:r>
          </w:p>
          <w:p w:rsidR="00CF2167" w:rsidRDefault="00CF2167" w:rsidP="00DC208F">
            <w:pPr>
              <w:rPr>
                <w:color w:val="FF0000"/>
              </w:rPr>
            </w:pPr>
          </w:p>
          <w:p w:rsidR="00CF2167" w:rsidRDefault="00CF2167" w:rsidP="00DC208F">
            <w:pPr>
              <w:rPr>
                <w:color w:val="FF0000"/>
              </w:rPr>
            </w:pPr>
            <w:r>
              <w:rPr>
                <w:color w:val="FF0000"/>
              </w:rPr>
              <w:t>ASC to share examples of where HA’s have been successful in this area</w:t>
            </w:r>
          </w:p>
          <w:p w:rsidR="001D5A29" w:rsidRDefault="001D5A29" w:rsidP="00DC208F">
            <w:pPr>
              <w:rPr>
                <w:color w:val="FF0000"/>
              </w:rPr>
            </w:pPr>
          </w:p>
          <w:p w:rsidR="001D5A29" w:rsidRDefault="001D5A29" w:rsidP="00DC208F">
            <w:pPr>
              <w:rPr>
                <w:color w:val="FF0000"/>
              </w:rPr>
            </w:pPr>
          </w:p>
          <w:p w:rsidR="001D5A29" w:rsidRDefault="001D5A29" w:rsidP="00DC208F">
            <w:pPr>
              <w:rPr>
                <w:color w:val="FF0000"/>
              </w:rPr>
            </w:pPr>
          </w:p>
          <w:p w:rsidR="001D5A29" w:rsidRDefault="001D5A29" w:rsidP="00DC208F">
            <w:pPr>
              <w:rPr>
                <w:color w:val="FF0000"/>
              </w:rPr>
            </w:pPr>
          </w:p>
          <w:p w:rsidR="001D5A29" w:rsidRDefault="001D5A29" w:rsidP="00DC208F">
            <w:pPr>
              <w:rPr>
                <w:color w:val="FF0000"/>
              </w:rPr>
            </w:pPr>
          </w:p>
          <w:p w:rsidR="008D7AE8" w:rsidRDefault="008D7AE8" w:rsidP="00DC208F">
            <w:pPr>
              <w:rPr>
                <w:color w:val="FF0000"/>
              </w:rPr>
            </w:pPr>
          </w:p>
          <w:p w:rsidR="001D5A29" w:rsidRDefault="001D5A29" w:rsidP="00DC208F">
            <w:pPr>
              <w:rPr>
                <w:color w:val="FF0000"/>
              </w:rPr>
            </w:pPr>
            <w:r>
              <w:rPr>
                <w:color w:val="FF0000"/>
              </w:rPr>
              <w:t>To approach KCC Business &amp; Intelligence Unit for</w:t>
            </w:r>
            <w:r w:rsidR="008D7AE8">
              <w:rPr>
                <w:color w:val="FF0000"/>
              </w:rPr>
              <w:t xml:space="preserve"> info</w:t>
            </w:r>
          </w:p>
          <w:p w:rsidR="001D5A29" w:rsidRDefault="001D5A29" w:rsidP="00DC208F">
            <w:pPr>
              <w:rPr>
                <w:color w:val="FF0000"/>
              </w:rPr>
            </w:pPr>
          </w:p>
          <w:p w:rsidR="001D5A29" w:rsidRDefault="001D5A29" w:rsidP="00DC208F">
            <w:pPr>
              <w:rPr>
                <w:color w:val="FF0000"/>
              </w:rPr>
            </w:pPr>
          </w:p>
          <w:p w:rsidR="001D5A29" w:rsidRDefault="001D5A29" w:rsidP="00DC208F">
            <w:pPr>
              <w:rPr>
                <w:color w:val="FF0000"/>
              </w:rPr>
            </w:pPr>
            <w:r>
              <w:rPr>
                <w:color w:val="FF0000"/>
              </w:rPr>
              <w:t>KHG to invite STP lead to attend future meeting for update</w:t>
            </w:r>
          </w:p>
          <w:p w:rsidR="00150D91" w:rsidRDefault="00150D91" w:rsidP="00DC208F">
            <w:pPr>
              <w:rPr>
                <w:color w:val="FF0000"/>
              </w:rPr>
            </w:pPr>
          </w:p>
          <w:p w:rsidR="001D5A29" w:rsidRDefault="00714B07" w:rsidP="00DC208F">
            <w:pPr>
              <w:rPr>
                <w:color w:val="FF0000"/>
              </w:rPr>
            </w:pPr>
            <w:r>
              <w:rPr>
                <w:color w:val="FF0000"/>
              </w:rPr>
              <w:t xml:space="preserve">RS to liaise with TK about whether Ashford BC would host a this role, understand what the financial differences </w:t>
            </w:r>
            <w:r>
              <w:rPr>
                <w:color w:val="FF0000"/>
              </w:rPr>
              <w:lastRenderedPageBreak/>
              <w:t>are about an LA or HA hosting an employee</w:t>
            </w:r>
          </w:p>
          <w:p w:rsidR="008D7AE8" w:rsidRDefault="008D7AE8" w:rsidP="00DC208F">
            <w:pPr>
              <w:rPr>
                <w:color w:val="FF0000"/>
              </w:rPr>
            </w:pPr>
          </w:p>
          <w:p w:rsidR="001D5A29" w:rsidRDefault="008D7AE8" w:rsidP="00DC208F">
            <w:pPr>
              <w:rPr>
                <w:color w:val="FF0000"/>
              </w:rPr>
            </w:pPr>
            <w:r>
              <w:rPr>
                <w:color w:val="FF0000"/>
              </w:rPr>
              <w:t xml:space="preserve">RS to </w:t>
            </w:r>
            <w:r w:rsidR="00B34916">
              <w:rPr>
                <w:color w:val="FF0000"/>
              </w:rPr>
              <w:t>feedback to KPSHG &amp; DE for H&amp;HSG</w:t>
            </w:r>
          </w:p>
          <w:p w:rsidR="001D5A29" w:rsidRPr="00AA6FEA" w:rsidRDefault="001D5A29" w:rsidP="00DC208F">
            <w:pPr>
              <w:rPr>
                <w:color w:val="FF0000"/>
              </w:rPr>
            </w:pPr>
          </w:p>
        </w:tc>
      </w:tr>
      <w:tr w:rsidR="00FE602C" w:rsidRPr="00745BAC" w:rsidTr="00D41820">
        <w:tc>
          <w:tcPr>
            <w:tcW w:w="1702" w:type="dxa"/>
          </w:tcPr>
          <w:p w:rsidR="00C873FB" w:rsidRPr="00DF5A67" w:rsidRDefault="00D41820" w:rsidP="009E49FB">
            <w:pPr>
              <w:rPr>
                <w:rFonts w:ascii="Verdana" w:hAnsi="Verdana"/>
                <w:b/>
                <w:sz w:val="18"/>
                <w:szCs w:val="18"/>
              </w:rPr>
            </w:pPr>
            <w:r>
              <w:rPr>
                <w:rFonts w:ascii="Verdana" w:hAnsi="Verdana"/>
                <w:b/>
                <w:sz w:val="18"/>
                <w:szCs w:val="18"/>
              </w:rPr>
              <w:lastRenderedPageBreak/>
              <w:t>KMHS Refresh</w:t>
            </w:r>
          </w:p>
        </w:tc>
        <w:tc>
          <w:tcPr>
            <w:tcW w:w="10064" w:type="dxa"/>
            <w:shd w:val="clear" w:color="auto" w:fill="auto"/>
          </w:tcPr>
          <w:p w:rsidR="00141F91" w:rsidRDefault="00B87158" w:rsidP="00D41820">
            <w:pPr>
              <w:jc w:val="both"/>
            </w:pPr>
            <w:r>
              <w:t>No additional notes to add from the morning meeting of KHG.</w:t>
            </w:r>
          </w:p>
          <w:p w:rsidR="00150D91" w:rsidRDefault="00150D91" w:rsidP="00D41820">
            <w:pPr>
              <w:jc w:val="both"/>
            </w:pPr>
          </w:p>
        </w:tc>
        <w:tc>
          <w:tcPr>
            <w:tcW w:w="1134" w:type="dxa"/>
            <w:shd w:val="clear" w:color="auto" w:fill="auto"/>
          </w:tcPr>
          <w:p w:rsidR="00141F91" w:rsidRPr="00C42CFA" w:rsidRDefault="00141F91" w:rsidP="00454E00">
            <w:pPr>
              <w:rPr>
                <w:b/>
              </w:rPr>
            </w:pPr>
          </w:p>
        </w:tc>
        <w:tc>
          <w:tcPr>
            <w:tcW w:w="769" w:type="dxa"/>
            <w:shd w:val="clear" w:color="auto" w:fill="auto"/>
          </w:tcPr>
          <w:p w:rsidR="00141F91" w:rsidRPr="007F161E" w:rsidRDefault="00141F91" w:rsidP="00454E00">
            <w:pPr>
              <w:rPr>
                <w:b/>
              </w:rPr>
            </w:pPr>
          </w:p>
        </w:tc>
        <w:tc>
          <w:tcPr>
            <w:tcW w:w="2208" w:type="dxa"/>
            <w:shd w:val="clear" w:color="auto" w:fill="auto"/>
          </w:tcPr>
          <w:p w:rsidR="00141F91" w:rsidRPr="00AA6FEA" w:rsidRDefault="00141F91" w:rsidP="00A96EDB">
            <w:pPr>
              <w:rPr>
                <w:color w:val="FF0000"/>
              </w:rPr>
            </w:pPr>
          </w:p>
        </w:tc>
      </w:tr>
      <w:tr w:rsidR="00FE602C" w:rsidRPr="00745BAC" w:rsidTr="00D41820">
        <w:tc>
          <w:tcPr>
            <w:tcW w:w="1702" w:type="dxa"/>
          </w:tcPr>
          <w:p w:rsidR="00D03CE7" w:rsidRDefault="00D41820" w:rsidP="009E49FB">
            <w:pPr>
              <w:rPr>
                <w:b/>
              </w:rPr>
            </w:pPr>
            <w:r>
              <w:rPr>
                <w:b/>
              </w:rPr>
              <w:t>SE LEP Update</w:t>
            </w:r>
          </w:p>
        </w:tc>
        <w:tc>
          <w:tcPr>
            <w:tcW w:w="10064" w:type="dxa"/>
            <w:shd w:val="clear" w:color="auto" w:fill="auto"/>
          </w:tcPr>
          <w:p w:rsidR="001C6788" w:rsidRDefault="00B87158" w:rsidP="00D41820">
            <w:pPr>
              <w:jc w:val="both"/>
            </w:pPr>
            <w:r>
              <w:t>No additional notes to add from the morning meeting of KHG.</w:t>
            </w:r>
          </w:p>
          <w:p w:rsidR="00150D91" w:rsidRDefault="00150D91" w:rsidP="00D41820">
            <w:pPr>
              <w:jc w:val="both"/>
            </w:pPr>
          </w:p>
        </w:tc>
        <w:tc>
          <w:tcPr>
            <w:tcW w:w="1134" w:type="dxa"/>
            <w:shd w:val="clear" w:color="auto" w:fill="auto"/>
          </w:tcPr>
          <w:p w:rsidR="001C6788" w:rsidRPr="009179A4" w:rsidRDefault="001C6788" w:rsidP="00D41820">
            <w:pPr>
              <w:rPr>
                <w:b/>
              </w:rPr>
            </w:pPr>
          </w:p>
        </w:tc>
        <w:tc>
          <w:tcPr>
            <w:tcW w:w="769" w:type="dxa"/>
            <w:shd w:val="clear" w:color="auto" w:fill="auto"/>
          </w:tcPr>
          <w:p w:rsidR="00D42118" w:rsidRPr="007F161E" w:rsidRDefault="00D42118" w:rsidP="00EB5229">
            <w:pPr>
              <w:rPr>
                <w:b/>
              </w:rPr>
            </w:pPr>
            <w:r>
              <w:rPr>
                <w:b/>
              </w:rPr>
              <w:t xml:space="preserve"> </w:t>
            </w:r>
          </w:p>
        </w:tc>
        <w:tc>
          <w:tcPr>
            <w:tcW w:w="2208" w:type="dxa"/>
            <w:shd w:val="clear" w:color="auto" w:fill="auto"/>
          </w:tcPr>
          <w:p w:rsidR="00EB5229" w:rsidRPr="00AA6FEA" w:rsidRDefault="00EB5229" w:rsidP="00EB5229">
            <w:pPr>
              <w:rPr>
                <w:color w:val="FF0000"/>
              </w:rPr>
            </w:pPr>
          </w:p>
        </w:tc>
      </w:tr>
      <w:tr w:rsidR="00FE602C" w:rsidRPr="00745BAC" w:rsidTr="00D41820">
        <w:tc>
          <w:tcPr>
            <w:tcW w:w="1702" w:type="dxa"/>
          </w:tcPr>
          <w:p w:rsidR="00EB5229" w:rsidRDefault="00D41820" w:rsidP="00D03CE7">
            <w:pPr>
              <w:rPr>
                <w:b/>
              </w:rPr>
            </w:pPr>
            <w:r>
              <w:rPr>
                <w:b/>
              </w:rPr>
              <w:t>Kent Commissioning Update</w:t>
            </w:r>
            <w:r w:rsidR="00B72145">
              <w:rPr>
                <w:b/>
              </w:rPr>
              <w:t xml:space="preserve">/ </w:t>
            </w:r>
            <w:r w:rsidR="00B72145" w:rsidRPr="00B72145">
              <w:rPr>
                <w:b/>
                <w:sz w:val="20"/>
              </w:rPr>
              <w:t>Accommodation</w:t>
            </w:r>
            <w:r w:rsidR="00B72145">
              <w:rPr>
                <w:b/>
              </w:rPr>
              <w:t xml:space="preserve"> Strategy Update</w:t>
            </w:r>
          </w:p>
        </w:tc>
        <w:tc>
          <w:tcPr>
            <w:tcW w:w="10064" w:type="dxa"/>
            <w:shd w:val="clear" w:color="auto" w:fill="auto"/>
          </w:tcPr>
          <w:p w:rsidR="00B72145" w:rsidRDefault="00714B07" w:rsidP="009231EE">
            <w:pPr>
              <w:jc w:val="both"/>
            </w:pPr>
            <w:r>
              <w:t>The Accommodation Strategy and the Older Persons Strategic outline will be shared at the KHG OP event on 7</w:t>
            </w:r>
            <w:r w:rsidRPr="00714B07">
              <w:rPr>
                <w:vertAlign w:val="superscript"/>
              </w:rPr>
              <w:t>th</w:t>
            </w:r>
            <w:r>
              <w:t xml:space="preserve"> February.  These presentations and updates will be shared on the KHG website following the event.  The update on the strategic vision about OP accommodation will be tabled at a KCC Governance meeting on the 12</w:t>
            </w:r>
            <w:r w:rsidRPr="00714B07">
              <w:rPr>
                <w:vertAlign w:val="superscript"/>
              </w:rPr>
              <w:t>th</w:t>
            </w:r>
            <w:r>
              <w:t xml:space="preserve"> February.  </w:t>
            </w:r>
            <w:r w:rsidR="00B72145">
              <w:t xml:space="preserve">Key stakeholder groups will be communicated with once the strategic vision from KCC is agreed at the relevant governance level.  </w:t>
            </w:r>
            <w:r>
              <w:t xml:space="preserve">Simon Mitchell is leading on the Accommodation Strategy work for KCC and he will be invited to attend KHG moving forward to feedback on progress with this.  </w:t>
            </w:r>
            <w:r w:rsidR="00B72145">
              <w:t xml:space="preserve"> </w:t>
            </w:r>
          </w:p>
          <w:p w:rsidR="00B34916" w:rsidRDefault="00B34916" w:rsidP="009231EE">
            <w:pPr>
              <w:jc w:val="both"/>
            </w:pPr>
          </w:p>
          <w:p w:rsidR="00B34916" w:rsidRDefault="009231EE" w:rsidP="009231EE">
            <w:pPr>
              <w:jc w:val="both"/>
            </w:pPr>
            <w:r>
              <w:t>SR provided feedback to MA and JE about the outcome from the KHG full membership meeting, the KCC decision to no longer fund specific beds for client groups and the new model of commissioning and the period of transition.</w:t>
            </w:r>
            <w:r w:rsidR="00B34916">
              <w:t xml:space="preserve">  </w:t>
            </w:r>
            <w:r>
              <w:t>MA and JE advised that the pathway for offenders happened before the commissioning but KCC dovetailed the two, KCC have been involved in conversation with KSS CRC and NPS since 2016, historically KCC have had a legacy service/duty to offenders and some of the existing provision is not the statutory duty of KCC, as a result existing contracts have been extended twice and all decisions have been published.</w:t>
            </w:r>
          </w:p>
          <w:p w:rsidR="00B34916" w:rsidRDefault="00B34916" w:rsidP="009231EE">
            <w:pPr>
              <w:jc w:val="both"/>
            </w:pPr>
          </w:p>
          <w:p w:rsidR="00321BA4" w:rsidRDefault="00321BA4" w:rsidP="009231EE">
            <w:pPr>
              <w:jc w:val="both"/>
            </w:pPr>
            <w:r>
              <w:t>MA advised that the KCC expectation is for current providers to enable move on accommodation for clients in beds effected and for those who are unable to secure move on will be recalled to prison.   KCC have undertaken processes to ensure continuity of service through the transition period.</w:t>
            </w:r>
            <w:r w:rsidR="00B34916">
              <w:t xml:space="preserve">   </w:t>
            </w:r>
            <w:r>
              <w:t xml:space="preserve">MA advised that there is an access agreement and can engage existing providers to continue the service as part of the transition period.  MA advised that MOJ and CRC need to make a decision about future provision and communicate the relevant message back to district councils.   SR advised that there </w:t>
            </w:r>
            <w:r w:rsidR="00B34916">
              <w:t>would</w:t>
            </w:r>
            <w:r>
              <w:t xml:space="preserve"> be communication from KHG to KCC with a set of questions</w:t>
            </w:r>
            <w:r w:rsidR="00462B1D">
              <w:t xml:space="preserve"> and a request for a response.  KCC have been very clear with prime providers, local providers, NPS and CRC that the pathway should not be advised to approach their local district council for housing </w:t>
            </w:r>
            <w:r w:rsidR="00543D2C">
              <w:t>because</w:t>
            </w:r>
            <w:r w:rsidR="00462B1D">
              <w:t xml:space="preserve"> of the funding withdrawal.</w:t>
            </w:r>
            <w:r w:rsidR="00921F5E">
              <w:t xml:space="preserve">   There will be monitoring of individuals to consider who will </w:t>
            </w:r>
            <w:r w:rsidR="00426A73">
              <w:t xml:space="preserve">and </w:t>
            </w:r>
            <w:r w:rsidR="00543D2C">
              <w:t>will not</w:t>
            </w:r>
            <w:r w:rsidR="00426A73">
              <w:t xml:space="preserve"> </w:t>
            </w:r>
            <w:r w:rsidR="00921F5E">
              <w:t xml:space="preserve">be eligible for support </w:t>
            </w:r>
            <w:r w:rsidR="00426A73">
              <w:t>and the transition for this cohort.</w:t>
            </w:r>
          </w:p>
          <w:p w:rsidR="00921F5E" w:rsidRDefault="00921F5E" w:rsidP="009231EE">
            <w:pPr>
              <w:jc w:val="both"/>
            </w:pPr>
            <w:r>
              <w:lastRenderedPageBreak/>
              <w:t>Commissioning for the Young Persons services are not completed currently.  KCC have completed their element, the next action is with the Prime Providers.</w:t>
            </w:r>
          </w:p>
          <w:p w:rsidR="00A64210" w:rsidRDefault="00A64210" w:rsidP="009231EE">
            <w:pPr>
              <w:jc w:val="both"/>
            </w:pPr>
          </w:p>
          <w:p w:rsidR="00A64210" w:rsidRDefault="00A64210" w:rsidP="009231EE">
            <w:pPr>
              <w:jc w:val="both"/>
            </w:pPr>
            <w:r>
              <w:t xml:space="preserve">MA advised that KCC have some additional funding from MHCLG for Domestic Abuse services, specialist DA workers, 1 for men, 1 for LGBT and 3 for people with complex needs.  </w:t>
            </w:r>
          </w:p>
          <w:p w:rsidR="009231EE" w:rsidRDefault="009231EE" w:rsidP="00D41820"/>
        </w:tc>
        <w:tc>
          <w:tcPr>
            <w:tcW w:w="1134" w:type="dxa"/>
            <w:shd w:val="clear" w:color="auto" w:fill="auto"/>
          </w:tcPr>
          <w:p w:rsidR="00D03CE7" w:rsidRPr="00717518" w:rsidRDefault="00B34916" w:rsidP="00454E00">
            <w:pPr>
              <w:rPr>
                <w:b/>
              </w:rPr>
            </w:pPr>
            <w:r>
              <w:rPr>
                <w:b/>
              </w:rPr>
              <w:lastRenderedPageBreak/>
              <w:t>For May</w:t>
            </w:r>
          </w:p>
        </w:tc>
        <w:tc>
          <w:tcPr>
            <w:tcW w:w="769" w:type="dxa"/>
            <w:shd w:val="clear" w:color="auto" w:fill="auto"/>
          </w:tcPr>
          <w:p w:rsidR="00496859" w:rsidRPr="007F161E" w:rsidRDefault="00B34916" w:rsidP="00454E00">
            <w:pPr>
              <w:rPr>
                <w:b/>
              </w:rPr>
            </w:pPr>
            <w:r>
              <w:rPr>
                <w:b/>
              </w:rPr>
              <w:t>JE /RS</w:t>
            </w:r>
          </w:p>
        </w:tc>
        <w:tc>
          <w:tcPr>
            <w:tcW w:w="2208" w:type="dxa"/>
            <w:shd w:val="clear" w:color="auto" w:fill="auto"/>
          </w:tcPr>
          <w:p w:rsidR="00496859" w:rsidRPr="00AA6FEA" w:rsidRDefault="00B72145" w:rsidP="00EB5229">
            <w:pPr>
              <w:rPr>
                <w:color w:val="FF0000"/>
              </w:rPr>
            </w:pPr>
            <w:r>
              <w:rPr>
                <w:color w:val="FF0000"/>
              </w:rPr>
              <w:t>JE to invite Simon Mitchell at KCC to attend a future KHG meeting to update on the Accommodation Strategy Refresh via RS</w:t>
            </w:r>
          </w:p>
        </w:tc>
      </w:tr>
      <w:tr w:rsidR="00496859" w:rsidRPr="00745BAC" w:rsidTr="00D41820">
        <w:tc>
          <w:tcPr>
            <w:tcW w:w="1702" w:type="dxa"/>
          </w:tcPr>
          <w:p w:rsidR="00496859" w:rsidRDefault="00D41820" w:rsidP="00D03CE7">
            <w:pPr>
              <w:rPr>
                <w:b/>
              </w:rPr>
            </w:pPr>
            <w:r>
              <w:rPr>
                <w:b/>
              </w:rPr>
              <w:t>Medway Update</w:t>
            </w:r>
          </w:p>
        </w:tc>
        <w:tc>
          <w:tcPr>
            <w:tcW w:w="10064" w:type="dxa"/>
            <w:shd w:val="clear" w:color="auto" w:fill="auto"/>
          </w:tcPr>
          <w:p w:rsidR="00651D7A" w:rsidRDefault="00B34916" w:rsidP="00D41820">
            <w:r>
              <w:t>MB advised that Ofsted with Medway Council</w:t>
            </w:r>
            <w:r w:rsidR="00A64210">
              <w:t xml:space="preserve"> at the moment reviewing Front Door Services.</w:t>
            </w:r>
          </w:p>
          <w:p w:rsidR="00A64210" w:rsidRDefault="00A64210" w:rsidP="00D41820"/>
          <w:p w:rsidR="00A64210" w:rsidRDefault="00B34916" w:rsidP="00D41820">
            <w:r>
              <w:t xml:space="preserve">Medway are looking to extend </w:t>
            </w:r>
            <w:r w:rsidR="00A64210">
              <w:t>existing services this year, a lot of Rough Sleeper funding is built upon these existing services.  The Housing Minister visited Medway last week, good work on the initiatives coming forward.  Will have one pot DA funding with a new contract in place from 1</w:t>
            </w:r>
            <w:r w:rsidR="00A64210" w:rsidRPr="00A64210">
              <w:rPr>
                <w:vertAlign w:val="superscript"/>
              </w:rPr>
              <w:t>st</w:t>
            </w:r>
            <w:r w:rsidR="00A64210">
              <w:t xml:space="preserve"> April 2019.  </w:t>
            </w:r>
          </w:p>
          <w:p w:rsidR="00A64210" w:rsidRDefault="00A64210" w:rsidP="00D41820"/>
        </w:tc>
        <w:tc>
          <w:tcPr>
            <w:tcW w:w="1134" w:type="dxa"/>
            <w:shd w:val="clear" w:color="auto" w:fill="auto"/>
          </w:tcPr>
          <w:p w:rsidR="00496859" w:rsidRPr="00717518" w:rsidRDefault="00496859" w:rsidP="00454E00">
            <w:pPr>
              <w:rPr>
                <w:b/>
              </w:rPr>
            </w:pPr>
          </w:p>
        </w:tc>
        <w:tc>
          <w:tcPr>
            <w:tcW w:w="769" w:type="dxa"/>
            <w:shd w:val="clear" w:color="auto" w:fill="auto"/>
          </w:tcPr>
          <w:p w:rsidR="00496859" w:rsidRDefault="00496859" w:rsidP="00454E00">
            <w:pPr>
              <w:rPr>
                <w:b/>
              </w:rPr>
            </w:pPr>
          </w:p>
        </w:tc>
        <w:tc>
          <w:tcPr>
            <w:tcW w:w="2208" w:type="dxa"/>
            <w:shd w:val="clear" w:color="auto" w:fill="auto"/>
          </w:tcPr>
          <w:p w:rsidR="00496859" w:rsidRPr="00D95B8C" w:rsidRDefault="00496859" w:rsidP="00F418B5">
            <w:pPr>
              <w:rPr>
                <w:b/>
                <w:color w:val="FF0000"/>
              </w:rPr>
            </w:pPr>
          </w:p>
        </w:tc>
      </w:tr>
      <w:tr w:rsidR="00FE602C" w:rsidRPr="00745BAC" w:rsidTr="00D41820">
        <w:tc>
          <w:tcPr>
            <w:tcW w:w="1702" w:type="dxa"/>
          </w:tcPr>
          <w:p w:rsidR="000C31B1" w:rsidRPr="00DD4308" w:rsidRDefault="00D41820" w:rsidP="000C31B1">
            <w:pPr>
              <w:rPr>
                <w:b/>
              </w:rPr>
            </w:pPr>
            <w:r>
              <w:rPr>
                <w:b/>
              </w:rPr>
              <w:t>Kent Homechoice</w:t>
            </w:r>
          </w:p>
        </w:tc>
        <w:tc>
          <w:tcPr>
            <w:tcW w:w="10064" w:type="dxa"/>
            <w:shd w:val="clear" w:color="auto" w:fill="auto"/>
          </w:tcPr>
          <w:p w:rsidR="00F418B5" w:rsidRDefault="00A64210" w:rsidP="00D41820">
            <w:pPr>
              <w:jc w:val="both"/>
            </w:pPr>
            <w:r>
              <w:t xml:space="preserve">There is an update in the Information Brief, JL added that the HPA2 is now working well, returns to Government are improved, and there have been tweaks to ease this process.   There was an issue raised with Locata about text messaging, which was included in the tender and is now resolved without cost.  </w:t>
            </w:r>
          </w:p>
          <w:p w:rsidR="00A64210" w:rsidRPr="001C48C5" w:rsidRDefault="00A64210" w:rsidP="00D41820">
            <w:pPr>
              <w:jc w:val="both"/>
            </w:pPr>
          </w:p>
        </w:tc>
        <w:tc>
          <w:tcPr>
            <w:tcW w:w="1134" w:type="dxa"/>
            <w:shd w:val="clear" w:color="auto" w:fill="auto"/>
          </w:tcPr>
          <w:p w:rsidR="00F418B5" w:rsidRPr="00D95B8C" w:rsidRDefault="00F418B5" w:rsidP="000C31B1">
            <w:pPr>
              <w:rPr>
                <w:b/>
              </w:rPr>
            </w:pPr>
          </w:p>
        </w:tc>
        <w:tc>
          <w:tcPr>
            <w:tcW w:w="769" w:type="dxa"/>
            <w:shd w:val="clear" w:color="auto" w:fill="auto"/>
          </w:tcPr>
          <w:p w:rsidR="00F418B5" w:rsidRPr="00D96F1E" w:rsidRDefault="00F418B5" w:rsidP="000C31B1">
            <w:pPr>
              <w:rPr>
                <w:b/>
              </w:rPr>
            </w:pPr>
          </w:p>
        </w:tc>
        <w:tc>
          <w:tcPr>
            <w:tcW w:w="2208" w:type="dxa"/>
            <w:shd w:val="clear" w:color="auto" w:fill="auto"/>
          </w:tcPr>
          <w:p w:rsidR="00F418B5" w:rsidRPr="00D95B8C" w:rsidRDefault="00F418B5" w:rsidP="000C31B1">
            <w:pPr>
              <w:rPr>
                <w:b/>
                <w:color w:val="FF0000"/>
              </w:rPr>
            </w:pPr>
          </w:p>
        </w:tc>
      </w:tr>
      <w:tr w:rsidR="00D41820" w:rsidRPr="00745BAC" w:rsidTr="00D41820">
        <w:tc>
          <w:tcPr>
            <w:tcW w:w="1702" w:type="dxa"/>
          </w:tcPr>
          <w:p w:rsidR="00D41820" w:rsidRDefault="00D41820" w:rsidP="000C31B1">
            <w:pPr>
              <w:rPr>
                <w:b/>
              </w:rPr>
            </w:pPr>
            <w:r>
              <w:rPr>
                <w:b/>
              </w:rPr>
              <w:t>Kent Homechoice Partners &amp; Nominations</w:t>
            </w:r>
          </w:p>
        </w:tc>
        <w:tc>
          <w:tcPr>
            <w:tcW w:w="10064" w:type="dxa"/>
            <w:shd w:val="clear" w:color="auto" w:fill="auto"/>
          </w:tcPr>
          <w:p w:rsidR="00D41820" w:rsidRDefault="00A64210" w:rsidP="00D41820">
            <w:pPr>
              <w:jc w:val="both"/>
            </w:pPr>
            <w:r>
              <w:t>JL advised that Hanover, a KHC partner, contacted Vicky Hodson about their ability to sign to KHC moving forward due to their future letting arrangements, 50% of voids will go to transfer applicant</w:t>
            </w:r>
            <w:r w:rsidR="00686325">
              <w:t>s (they want the flexibility to enable movement across stock for existing tenants)</w:t>
            </w:r>
            <w:r>
              <w:t xml:space="preserve">.   It is not for KHC to dictate the percentage of homes allocated to internal tenants by each partner, </w:t>
            </w:r>
            <w:r w:rsidR="00686325">
              <w:t xml:space="preserve">but equally KHC do not want to deter organisations from being or becoming members.    What is the view of KHG EXB? Could Hanover be offered the solution to pay per advert? What is the role of the partnership? </w:t>
            </w:r>
            <w:r w:rsidR="004140BD">
              <w:t xml:space="preserve">  It was agreed to try </w:t>
            </w:r>
            <w:r w:rsidR="00543D2C">
              <w:t>to</w:t>
            </w:r>
            <w:r w:rsidR="004140BD">
              <w:t xml:space="preserve"> keep Hanover in the partnership and to consider payment per advert.</w:t>
            </w:r>
          </w:p>
          <w:p w:rsidR="00686325" w:rsidRPr="001C48C5" w:rsidRDefault="00686325" w:rsidP="00D41820">
            <w:pPr>
              <w:jc w:val="both"/>
            </w:pPr>
          </w:p>
        </w:tc>
        <w:tc>
          <w:tcPr>
            <w:tcW w:w="1134" w:type="dxa"/>
            <w:shd w:val="clear" w:color="auto" w:fill="auto"/>
          </w:tcPr>
          <w:p w:rsidR="00D41820" w:rsidRPr="00D95B8C" w:rsidRDefault="00B34916" w:rsidP="000C31B1">
            <w:pPr>
              <w:rPr>
                <w:b/>
              </w:rPr>
            </w:pPr>
            <w:r>
              <w:rPr>
                <w:b/>
              </w:rPr>
              <w:t>ASAP</w:t>
            </w:r>
          </w:p>
        </w:tc>
        <w:tc>
          <w:tcPr>
            <w:tcW w:w="769" w:type="dxa"/>
            <w:shd w:val="clear" w:color="auto" w:fill="auto"/>
          </w:tcPr>
          <w:p w:rsidR="00D41820" w:rsidRPr="00D96F1E" w:rsidRDefault="00B34916" w:rsidP="000C31B1">
            <w:pPr>
              <w:rPr>
                <w:b/>
              </w:rPr>
            </w:pPr>
            <w:r>
              <w:rPr>
                <w:b/>
              </w:rPr>
              <w:t>JL</w:t>
            </w:r>
          </w:p>
        </w:tc>
        <w:tc>
          <w:tcPr>
            <w:tcW w:w="2208" w:type="dxa"/>
            <w:shd w:val="clear" w:color="auto" w:fill="auto"/>
          </w:tcPr>
          <w:p w:rsidR="00D41820" w:rsidRPr="00D95B8C" w:rsidRDefault="00686325" w:rsidP="000C31B1">
            <w:pPr>
              <w:rPr>
                <w:b/>
                <w:color w:val="FF0000"/>
              </w:rPr>
            </w:pPr>
            <w:r>
              <w:rPr>
                <w:b/>
                <w:color w:val="FF0000"/>
              </w:rPr>
              <w:t>JL to go back to explore stock numbers</w:t>
            </w:r>
            <w:r w:rsidR="004140BD">
              <w:rPr>
                <w:b/>
                <w:color w:val="FF0000"/>
              </w:rPr>
              <w:t xml:space="preserve"> and discuss options with Hanover about payment per advert</w:t>
            </w:r>
          </w:p>
        </w:tc>
      </w:tr>
      <w:tr w:rsidR="00D41820" w:rsidRPr="00745BAC" w:rsidTr="00D41820">
        <w:tc>
          <w:tcPr>
            <w:tcW w:w="1702" w:type="dxa"/>
          </w:tcPr>
          <w:p w:rsidR="00D41820" w:rsidRDefault="00D41820" w:rsidP="000C31B1">
            <w:pPr>
              <w:rPr>
                <w:b/>
              </w:rPr>
            </w:pPr>
            <w:r>
              <w:rPr>
                <w:b/>
              </w:rPr>
              <w:t>KHG Events</w:t>
            </w:r>
          </w:p>
        </w:tc>
        <w:tc>
          <w:tcPr>
            <w:tcW w:w="10064" w:type="dxa"/>
            <w:shd w:val="clear" w:color="auto" w:fill="auto"/>
          </w:tcPr>
          <w:p w:rsidR="00D41820" w:rsidRDefault="00921F5E" w:rsidP="00D41820">
            <w:pPr>
              <w:jc w:val="both"/>
            </w:pPr>
            <w:r>
              <w:t>KHG Events group meeting via teleconference on 12</w:t>
            </w:r>
            <w:r w:rsidRPr="00921F5E">
              <w:rPr>
                <w:vertAlign w:val="superscript"/>
              </w:rPr>
              <w:t>th</w:t>
            </w:r>
            <w:r>
              <w:t xml:space="preserve"> February.  </w:t>
            </w:r>
            <w:r w:rsidR="00686325">
              <w:t xml:space="preserve">Will consider the feedback and actions from the KHG Membership Survey, there </w:t>
            </w:r>
            <w:r w:rsidR="004140BD">
              <w:t>will also be a discussion about an Awards Event in 2019.  There is continued work on the training and workshop programme, shared and discussed at each of the sub groups.</w:t>
            </w:r>
            <w:r w:rsidR="00BE750C">
              <w:t xml:space="preserve">  Need to agree a date for the KMHS Strategy Launch.</w:t>
            </w:r>
          </w:p>
          <w:p w:rsidR="00921F5E" w:rsidRDefault="00921F5E" w:rsidP="00D41820">
            <w:pPr>
              <w:jc w:val="both"/>
            </w:pPr>
          </w:p>
          <w:p w:rsidR="00921F5E" w:rsidRPr="001C48C5" w:rsidRDefault="00921F5E" w:rsidP="00D41820">
            <w:pPr>
              <w:jc w:val="both"/>
            </w:pPr>
          </w:p>
        </w:tc>
        <w:tc>
          <w:tcPr>
            <w:tcW w:w="1134" w:type="dxa"/>
            <w:shd w:val="clear" w:color="auto" w:fill="auto"/>
          </w:tcPr>
          <w:p w:rsidR="00D41820" w:rsidRPr="00D95B8C" w:rsidRDefault="00B34916" w:rsidP="000C31B1">
            <w:pPr>
              <w:rPr>
                <w:b/>
              </w:rPr>
            </w:pPr>
            <w:r>
              <w:rPr>
                <w:b/>
              </w:rPr>
              <w:t>12/2</w:t>
            </w:r>
          </w:p>
        </w:tc>
        <w:tc>
          <w:tcPr>
            <w:tcW w:w="769" w:type="dxa"/>
            <w:shd w:val="clear" w:color="auto" w:fill="auto"/>
          </w:tcPr>
          <w:p w:rsidR="00D41820" w:rsidRPr="00D96F1E" w:rsidRDefault="00B34916" w:rsidP="000C31B1">
            <w:pPr>
              <w:rPr>
                <w:b/>
              </w:rPr>
            </w:pPr>
            <w:r>
              <w:rPr>
                <w:b/>
              </w:rPr>
              <w:t>RS</w:t>
            </w:r>
          </w:p>
        </w:tc>
        <w:tc>
          <w:tcPr>
            <w:tcW w:w="2208" w:type="dxa"/>
            <w:shd w:val="clear" w:color="auto" w:fill="auto"/>
          </w:tcPr>
          <w:p w:rsidR="00AA01F4" w:rsidRDefault="00B34916" w:rsidP="000C31B1">
            <w:pPr>
              <w:rPr>
                <w:b/>
                <w:color w:val="FF0000"/>
              </w:rPr>
            </w:pPr>
            <w:r>
              <w:rPr>
                <w:b/>
                <w:color w:val="FF0000"/>
              </w:rPr>
              <w:t>Agree date for potential KMHS Launch</w:t>
            </w:r>
          </w:p>
          <w:p w:rsidR="00AA01F4" w:rsidRPr="00D95B8C" w:rsidRDefault="00AA01F4" w:rsidP="000C31B1">
            <w:pPr>
              <w:rPr>
                <w:b/>
                <w:color w:val="FF0000"/>
              </w:rPr>
            </w:pPr>
          </w:p>
        </w:tc>
      </w:tr>
      <w:tr w:rsidR="00D41820" w:rsidRPr="00745BAC" w:rsidTr="00D41820">
        <w:tc>
          <w:tcPr>
            <w:tcW w:w="1702" w:type="dxa"/>
          </w:tcPr>
          <w:p w:rsidR="00D41820" w:rsidRDefault="00D41820" w:rsidP="000C31B1">
            <w:pPr>
              <w:rPr>
                <w:b/>
              </w:rPr>
            </w:pPr>
            <w:r>
              <w:rPr>
                <w:b/>
              </w:rPr>
              <w:t>AOB</w:t>
            </w:r>
          </w:p>
        </w:tc>
        <w:tc>
          <w:tcPr>
            <w:tcW w:w="10064" w:type="dxa"/>
            <w:shd w:val="clear" w:color="auto" w:fill="auto"/>
          </w:tcPr>
          <w:p w:rsidR="00D41820" w:rsidRDefault="009231EE" w:rsidP="00D41820">
            <w:pPr>
              <w:jc w:val="both"/>
            </w:pPr>
            <w:r>
              <w:t>In February 2018 there was a meeting regarding the potential to have a social impact group linked to KHG, this group did not move forward and Heather Brightwell has picked this up as now in post as a director at WKHA, is there support or need agreed by KHG EXB to have this group meet going forward?</w:t>
            </w:r>
            <w:r w:rsidR="00BE750C">
              <w:t xml:space="preserve">  </w:t>
            </w:r>
          </w:p>
          <w:p w:rsidR="00BE750C" w:rsidRDefault="00BE750C" w:rsidP="00D41820">
            <w:pPr>
              <w:jc w:val="both"/>
            </w:pPr>
            <w:r>
              <w:lastRenderedPageBreak/>
              <w:t xml:space="preserve">JE advised that she is </w:t>
            </w:r>
            <w:r w:rsidR="00B34916">
              <w:t>leaving KCC for</w:t>
            </w:r>
            <w:r>
              <w:t xml:space="preserve"> the Home </w:t>
            </w:r>
            <w:r w:rsidR="00543D2C">
              <w:t>Office;</w:t>
            </w:r>
            <w:r>
              <w:t xml:space="preserve"> there will be a replacement for Jo going forward.  MA has been seconded into JE role and will be more news that will be shared as available.  Colleagues wished JE the best in her new role.</w:t>
            </w:r>
          </w:p>
          <w:p w:rsidR="00BE750C" w:rsidRDefault="00BE750C" w:rsidP="00D41820">
            <w:pPr>
              <w:jc w:val="both"/>
            </w:pPr>
          </w:p>
          <w:p w:rsidR="00BE750C" w:rsidRDefault="00BE750C" w:rsidP="00D41820">
            <w:pPr>
              <w:jc w:val="both"/>
            </w:pPr>
            <w:r>
              <w:t xml:space="preserve">JEllis thanked DW for her support at the OP event tomorrow and being the KHG representative.  JEllis and colleagues also thanked SR for her work and capacity in the role of KHG Chair.  </w:t>
            </w:r>
          </w:p>
          <w:p w:rsidR="00BE750C" w:rsidRDefault="00BE750C" w:rsidP="00D41820">
            <w:pPr>
              <w:jc w:val="both"/>
            </w:pPr>
          </w:p>
          <w:p w:rsidR="00BE750C" w:rsidRDefault="00BE750C" w:rsidP="00D41820">
            <w:pPr>
              <w:jc w:val="both"/>
            </w:pPr>
            <w:r>
              <w:t>EM raised the issue of succession planning for the KHG Events Group</w:t>
            </w:r>
            <w:r w:rsidR="00AA01F4">
              <w:t xml:space="preserve"> and for RP representation for the KHG EXB as DW should be stepping down moving forward.  SR has spoken to various LA leads about the Vice Chair role so encouraged LA colleagues to consider the role.</w:t>
            </w:r>
          </w:p>
          <w:p w:rsidR="00AA01F4" w:rsidRDefault="00AA01F4" w:rsidP="00D41820">
            <w:pPr>
              <w:jc w:val="both"/>
            </w:pPr>
          </w:p>
          <w:p w:rsidR="00921F5E" w:rsidRPr="001C48C5" w:rsidRDefault="00921F5E" w:rsidP="00D41820">
            <w:pPr>
              <w:jc w:val="both"/>
            </w:pPr>
          </w:p>
        </w:tc>
        <w:tc>
          <w:tcPr>
            <w:tcW w:w="1134" w:type="dxa"/>
            <w:shd w:val="clear" w:color="auto" w:fill="auto"/>
          </w:tcPr>
          <w:p w:rsidR="00D41820" w:rsidRDefault="00B34916" w:rsidP="000C31B1">
            <w:pPr>
              <w:rPr>
                <w:b/>
              </w:rPr>
            </w:pPr>
            <w:r>
              <w:rPr>
                <w:b/>
              </w:rPr>
              <w:lastRenderedPageBreak/>
              <w:t>By 8/2</w:t>
            </w:r>
          </w:p>
          <w:p w:rsidR="00B34916" w:rsidRDefault="00B34916" w:rsidP="000C31B1">
            <w:pPr>
              <w:rPr>
                <w:b/>
              </w:rPr>
            </w:pPr>
          </w:p>
          <w:p w:rsidR="00B34916" w:rsidRDefault="00B34916" w:rsidP="000C31B1">
            <w:pPr>
              <w:rPr>
                <w:b/>
              </w:rPr>
            </w:pPr>
          </w:p>
          <w:p w:rsidR="00B34916" w:rsidRDefault="00B34916" w:rsidP="000C31B1">
            <w:pPr>
              <w:rPr>
                <w:b/>
              </w:rPr>
            </w:pPr>
          </w:p>
          <w:p w:rsidR="00B34916" w:rsidRDefault="00B34916" w:rsidP="000C31B1">
            <w:pPr>
              <w:rPr>
                <w:b/>
              </w:rPr>
            </w:pPr>
          </w:p>
          <w:p w:rsidR="00B34916" w:rsidRDefault="00B34916" w:rsidP="000C31B1">
            <w:pPr>
              <w:rPr>
                <w:b/>
              </w:rPr>
            </w:pPr>
          </w:p>
          <w:p w:rsidR="00B34916" w:rsidRDefault="00B34916" w:rsidP="000C31B1">
            <w:pPr>
              <w:rPr>
                <w:b/>
              </w:rPr>
            </w:pPr>
          </w:p>
          <w:p w:rsidR="00B34916" w:rsidRDefault="00B34916" w:rsidP="000C31B1">
            <w:pPr>
              <w:rPr>
                <w:b/>
              </w:rPr>
            </w:pPr>
          </w:p>
          <w:p w:rsidR="00B34916" w:rsidRDefault="00B34916" w:rsidP="000C31B1">
            <w:pPr>
              <w:rPr>
                <w:b/>
              </w:rPr>
            </w:pPr>
          </w:p>
          <w:p w:rsidR="00B34916" w:rsidRDefault="00B34916" w:rsidP="000C31B1">
            <w:pPr>
              <w:rPr>
                <w:b/>
              </w:rPr>
            </w:pPr>
          </w:p>
          <w:p w:rsidR="00B34916" w:rsidRDefault="00B34916" w:rsidP="000C31B1">
            <w:pPr>
              <w:rPr>
                <w:b/>
              </w:rPr>
            </w:pPr>
          </w:p>
          <w:p w:rsidR="00B34916" w:rsidRDefault="00B34916" w:rsidP="000C31B1">
            <w:pPr>
              <w:rPr>
                <w:b/>
              </w:rPr>
            </w:pPr>
          </w:p>
          <w:p w:rsidR="00B34916" w:rsidRPr="00D95B8C" w:rsidRDefault="00B34916" w:rsidP="000C31B1">
            <w:pPr>
              <w:rPr>
                <w:b/>
              </w:rPr>
            </w:pPr>
            <w:r>
              <w:rPr>
                <w:b/>
              </w:rPr>
              <w:t>March EXB</w:t>
            </w:r>
            <w:bookmarkStart w:id="0" w:name="_GoBack"/>
            <w:bookmarkEnd w:id="0"/>
          </w:p>
        </w:tc>
        <w:tc>
          <w:tcPr>
            <w:tcW w:w="769" w:type="dxa"/>
            <w:shd w:val="clear" w:color="auto" w:fill="auto"/>
          </w:tcPr>
          <w:p w:rsidR="00D41820" w:rsidRDefault="00B34916" w:rsidP="000C31B1">
            <w:pPr>
              <w:rPr>
                <w:b/>
              </w:rPr>
            </w:pPr>
            <w:r>
              <w:rPr>
                <w:b/>
              </w:rPr>
              <w:lastRenderedPageBreak/>
              <w:t>RS</w:t>
            </w:r>
          </w:p>
          <w:p w:rsidR="00B34916" w:rsidRDefault="00B34916" w:rsidP="000C31B1">
            <w:pPr>
              <w:rPr>
                <w:b/>
              </w:rPr>
            </w:pPr>
          </w:p>
          <w:p w:rsidR="00B34916" w:rsidRDefault="00B34916" w:rsidP="000C31B1">
            <w:pPr>
              <w:rPr>
                <w:b/>
              </w:rPr>
            </w:pPr>
          </w:p>
          <w:p w:rsidR="00B34916" w:rsidRDefault="00B34916" w:rsidP="000C31B1">
            <w:pPr>
              <w:rPr>
                <w:b/>
              </w:rPr>
            </w:pPr>
          </w:p>
          <w:p w:rsidR="00B34916" w:rsidRDefault="00B34916" w:rsidP="000C31B1">
            <w:pPr>
              <w:rPr>
                <w:b/>
              </w:rPr>
            </w:pPr>
          </w:p>
          <w:p w:rsidR="00B34916" w:rsidRDefault="00B34916" w:rsidP="000C31B1">
            <w:pPr>
              <w:rPr>
                <w:b/>
              </w:rPr>
            </w:pPr>
          </w:p>
          <w:p w:rsidR="00B34916" w:rsidRDefault="00B34916" w:rsidP="000C31B1">
            <w:pPr>
              <w:rPr>
                <w:b/>
              </w:rPr>
            </w:pPr>
          </w:p>
          <w:p w:rsidR="00B34916" w:rsidRDefault="00B34916" w:rsidP="000C31B1">
            <w:pPr>
              <w:rPr>
                <w:b/>
              </w:rPr>
            </w:pPr>
          </w:p>
          <w:p w:rsidR="00B34916" w:rsidRDefault="00B34916" w:rsidP="000C31B1">
            <w:pPr>
              <w:rPr>
                <w:b/>
              </w:rPr>
            </w:pPr>
          </w:p>
          <w:p w:rsidR="00B34916" w:rsidRDefault="00B34916" w:rsidP="000C31B1">
            <w:pPr>
              <w:rPr>
                <w:b/>
              </w:rPr>
            </w:pPr>
          </w:p>
          <w:p w:rsidR="00B34916" w:rsidRDefault="00B34916" w:rsidP="000C31B1">
            <w:pPr>
              <w:rPr>
                <w:b/>
              </w:rPr>
            </w:pPr>
          </w:p>
          <w:p w:rsidR="00B34916" w:rsidRDefault="00B34916" w:rsidP="000C31B1">
            <w:pPr>
              <w:rPr>
                <w:b/>
              </w:rPr>
            </w:pPr>
          </w:p>
          <w:p w:rsidR="00B34916" w:rsidRPr="00D96F1E" w:rsidRDefault="00B34916" w:rsidP="000C31B1">
            <w:pPr>
              <w:rPr>
                <w:b/>
              </w:rPr>
            </w:pPr>
            <w:r>
              <w:rPr>
                <w:b/>
              </w:rPr>
              <w:t>RS</w:t>
            </w:r>
          </w:p>
        </w:tc>
        <w:tc>
          <w:tcPr>
            <w:tcW w:w="2208" w:type="dxa"/>
            <w:shd w:val="clear" w:color="auto" w:fill="auto"/>
          </w:tcPr>
          <w:p w:rsidR="00AA01F4" w:rsidRDefault="00AA01F4" w:rsidP="000C31B1">
            <w:pPr>
              <w:rPr>
                <w:b/>
                <w:color w:val="FF0000"/>
              </w:rPr>
            </w:pPr>
            <w:r>
              <w:rPr>
                <w:b/>
                <w:color w:val="FF0000"/>
              </w:rPr>
              <w:lastRenderedPageBreak/>
              <w:t>RS to go back and suggest a regroup then agree appetite for when to meet etc</w:t>
            </w:r>
          </w:p>
          <w:p w:rsidR="00AA01F4" w:rsidRDefault="00AA01F4" w:rsidP="000C31B1">
            <w:pPr>
              <w:rPr>
                <w:b/>
                <w:color w:val="FF0000"/>
              </w:rPr>
            </w:pPr>
          </w:p>
          <w:p w:rsidR="00AA01F4" w:rsidRDefault="00AA01F4" w:rsidP="000C31B1">
            <w:pPr>
              <w:rPr>
                <w:b/>
                <w:color w:val="FF0000"/>
              </w:rPr>
            </w:pPr>
          </w:p>
          <w:p w:rsidR="00AA01F4" w:rsidRDefault="00AA01F4" w:rsidP="000C31B1">
            <w:pPr>
              <w:rPr>
                <w:b/>
                <w:color w:val="FF0000"/>
              </w:rPr>
            </w:pPr>
          </w:p>
          <w:p w:rsidR="00AA01F4" w:rsidRDefault="00AA01F4" w:rsidP="000C31B1">
            <w:pPr>
              <w:rPr>
                <w:b/>
                <w:color w:val="FF0000"/>
              </w:rPr>
            </w:pPr>
          </w:p>
          <w:p w:rsidR="00AA01F4" w:rsidRDefault="00AA01F4" w:rsidP="000C31B1">
            <w:pPr>
              <w:rPr>
                <w:b/>
                <w:color w:val="FF0000"/>
              </w:rPr>
            </w:pPr>
          </w:p>
          <w:p w:rsidR="00AA01F4" w:rsidRDefault="00AA01F4" w:rsidP="000C31B1">
            <w:pPr>
              <w:rPr>
                <w:b/>
                <w:color w:val="FF0000"/>
              </w:rPr>
            </w:pPr>
          </w:p>
          <w:p w:rsidR="00AA01F4" w:rsidRDefault="00AA01F4" w:rsidP="000C31B1">
            <w:pPr>
              <w:rPr>
                <w:b/>
                <w:color w:val="FF0000"/>
              </w:rPr>
            </w:pPr>
          </w:p>
          <w:p w:rsidR="00AA01F4" w:rsidRDefault="00AA01F4" w:rsidP="000C31B1">
            <w:pPr>
              <w:rPr>
                <w:b/>
                <w:color w:val="FF0000"/>
              </w:rPr>
            </w:pPr>
          </w:p>
          <w:p w:rsidR="00AA01F4" w:rsidRPr="00D95B8C" w:rsidRDefault="00AA01F4" w:rsidP="000C31B1">
            <w:pPr>
              <w:rPr>
                <w:b/>
                <w:color w:val="FF0000"/>
              </w:rPr>
            </w:pPr>
            <w:r>
              <w:rPr>
                <w:b/>
                <w:color w:val="FF0000"/>
              </w:rPr>
              <w:t>Add to March EXB agenda for further consideration</w:t>
            </w:r>
          </w:p>
        </w:tc>
      </w:tr>
    </w:tbl>
    <w:p w:rsidR="00F418B5" w:rsidRDefault="00F418B5" w:rsidP="00E21560">
      <w:pPr>
        <w:rPr>
          <w:b/>
        </w:rPr>
      </w:pPr>
    </w:p>
    <w:p w:rsidR="00443F82" w:rsidRPr="00DF015F" w:rsidRDefault="00F418B5" w:rsidP="00E21560">
      <w:pPr>
        <w:rPr>
          <w:b/>
        </w:rPr>
      </w:pPr>
      <w:r>
        <w:rPr>
          <w:b/>
        </w:rPr>
        <w:t>Thanks noted to Maidstone BC</w:t>
      </w:r>
      <w:r w:rsidR="00D41820">
        <w:rPr>
          <w:b/>
        </w:rPr>
        <w:t>/Town Hall</w:t>
      </w:r>
      <w:r>
        <w:rPr>
          <w:b/>
        </w:rPr>
        <w:t xml:space="preserve"> for hosting</w:t>
      </w:r>
    </w:p>
    <w:sectPr w:rsidR="00443F82" w:rsidRPr="00DF015F" w:rsidSect="0016325A">
      <w:headerReference w:type="default" r:id="rId8"/>
      <w:footerReference w:type="default" r:id="rId9"/>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AE8" w:rsidRDefault="008D7AE8" w:rsidP="001D0582">
      <w:pPr>
        <w:spacing w:after="0" w:line="240" w:lineRule="auto"/>
      </w:pPr>
      <w:r>
        <w:separator/>
      </w:r>
    </w:p>
  </w:endnote>
  <w:endnote w:type="continuationSeparator" w:id="0">
    <w:p w:rsidR="008D7AE8" w:rsidRDefault="008D7AE8"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Content>
      <w:p w:rsidR="008D7AE8" w:rsidRDefault="008D7AE8">
        <w:pPr>
          <w:pStyle w:val="Footer"/>
          <w:jc w:val="center"/>
        </w:pPr>
        <w:r>
          <w:fldChar w:fldCharType="begin"/>
        </w:r>
        <w:r>
          <w:instrText xml:space="preserve"> PAGE   \* MERGEFORMAT </w:instrText>
        </w:r>
        <w:r>
          <w:fldChar w:fldCharType="separate"/>
        </w:r>
        <w:r w:rsidR="00543D2C">
          <w:rPr>
            <w:noProof/>
          </w:rPr>
          <w:t>2</w:t>
        </w:r>
        <w:r>
          <w:rPr>
            <w:noProof/>
          </w:rPr>
          <w:fldChar w:fldCharType="end"/>
        </w:r>
      </w:p>
    </w:sdtContent>
  </w:sdt>
  <w:p w:rsidR="008D7AE8" w:rsidRDefault="008D7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AE8" w:rsidRDefault="008D7AE8" w:rsidP="001D0582">
      <w:pPr>
        <w:spacing w:after="0" w:line="240" w:lineRule="auto"/>
      </w:pPr>
      <w:r>
        <w:separator/>
      </w:r>
    </w:p>
  </w:footnote>
  <w:footnote w:type="continuationSeparator" w:id="0">
    <w:p w:rsidR="008D7AE8" w:rsidRDefault="008D7AE8"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AE8" w:rsidRPr="00264669" w:rsidRDefault="008D7AE8">
    <w:pPr>
      <w:pStyle w:val="Header"/>
      <w:rPr>
        <w:b/>
      </w:rPr>
    </w:pPr>
    <w:r>
      <w:rPr>
        <w:b/>
      </w:rPr>
      <w:t>KHG Executive Board Meeting Notes 6th February 2019, Maidstone Town Hall, Maidstone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26E2"/>
    <w:rsid w:val="00020283"/>
    <w:rsid w:val="00020716"/>
    <w:rsid w:val="00021BCC"/>
    <w:rsid w:val="000279B1"/>
    <w:rsid w:val="00031DE3"/>
    <w:rsid w:val="00031DE6"/>
    <w:rsid w:val="00040551"/>
    <w:rsid w:val="00052289"/>
    <w:rsid w:val="000564F4"/>
    <w:rsid w:val="00061235"/>
    <w:rsid w:val="000624FA"/>
    <w:rsid w:val="00062F79"/>
    <w:rsid w:val="00064A20"/>
    <w:rsid w:val="000778DD"/>
    <w:rsid w:val="00080CC5"/>
    <w:rsid w:val="0008129C"/>
    <w:rsid w:val="000871E7"/>
    <w:rsid w:val="00087D03"/>
    <w:rsid w:val="00091CE3"/>
    <w:rsid w:val="00094D7E"/>
    <w:rsid w:val="0009691C"/>
    <w:rsid w:val="000A7E2C"/>
    <w:rsid w:val="000B4C89"/>
    <w:rsid w:val="000B54B8"/>
    <w:rsid w:val="000B5B47"/>
    <w:rsid w:val="000C31B1"/>
    <w:rsid w:val="000C5D16"/>
    <w:rsid w:val="000D1026"/>
    <w:rsid w:val="000D2F8E"/>
    <w:rsid w:val="000D3173"/>
    <w:rsid w:val="000E1ABA"/>
    <w:rsid w:val="000E6197"/>
    <w:rsid w:val="000F4EEA"/>
    <w:rsid w:val="0010119D"/>
    <w:rsid w:val="00103E4A"/>
    <w:rsid w:val="00104544"/>
    <w:rsid w:val="00105208"/>
    <w:rsid w:val="00106D8C"/>
    <w:rsid w:val="0011025C"/>
    <w:rsid w:val="00110C77"/>
    <w:rsid w:val="00111B2B"/>
    <w:rsid w:val="00112C6A"/>
    <w:rsid w:val="00115F2B"/>
    <w:rsid w:val="00124F1C"/>
    <w:rsid w:val="001262F3"/>
    <w:rsid w:val="0012715A"/>
    <w:rsid w:val="00130227"/>
    <w:rsid w:val="00130B92"/>
    <w:rsid w:val="001325F9"/>
    <w:rsid w:val="00136005"/>
    <w:rsid w:val="00141109"/>
    <w:rsid w:val="00141F91"/>
    <w:rsid w:val="00146945"/>
    <w:rsid w:val="00147F95"/>
    <w:rsid w:val="00150D2E"/>
    <w:rsid w:val="00150D91"/>
    <w:rsid w:val="0015139D"/>
    <w:rsid w:val="00156EA5"/>
    <w:rsid w:val="00160B13"/>
    <w:rsid w:val="00161B9E"/>
    <w:rsid w:val="0016325A"/>
    <w:rsid w:val="00164913"/>
    <w:rsid w:val="00165673"/>
    <w:rsid w:val="00176801"/>
    <w:rsid w:val="00181F41"/>
    <w:rsid w:val="00182CF3"/>
    <w:rsid w:val="00187F84"/>
    <w:rsid w:val="00197BCD"/>
    <w:rsid w:val="001A0526"/>
    <w:rsid w:val="001A1975"/>
    <w:rsid w:val="001A2367"/>
    <w:rsid w:val="001B142B"/>
    <w:rsid w:val="001B4C9F"/>
    <w:rsid w:val="001B74E2"/>
    <w:rsid w:val="001B7F2E"/>
    <w:rsid w:val="001C0F9A"/>
    <w:rsid w:val="001C1D02"/>
    <w:rsid w:val="001C48C5"/>
    <w:rsid w:val="001C50C4"/>
    <w:rsid w:val="001C6788"/>
    <w:rsid w:val="001D0582"/>
    <w:rsid w:val="001D5A29"/>
    <w:rsid w:val="001D78C0"/>
    <w:rsid w:val="001E1A44"/>
    <w:rsid w:val="001E4B9E"/>
    <w:rsid w:val="001E7873"/>
    <w:rsid w:val="001F00E7"/>
    <w:rsid w:val="001F399C"/>
    <w:rsid w:val="001F406A"/>
    <w:rsid w:val="001F687A"/>
    <w:rsid w:val="00200B68"/>
    <w:rsid w:val="002036A2"/>
    <w:rsid w:val="002147E0"/>
    <w:rsid w:val="00231434"/>
    <w:rsid w:val="00252846"/>
    <w:rsid w:val="00252D55"/>
    <w:rsid w:val="002550E8"/>
    <w:rsid w:val="002615C8"/>
    <w:rsid w:val="00261D00"/>
    <w:rsid w:val="00261DD6"/>
    <w:rsid w:val="00264669"/>
    <w:rsid w:val="0027373A"/>
    <w:rsid w:val="002742D2"/>
    <w:rsid w:val="0027468E"/>
    <w:rsid w:val="00274D16"/>
    <w:rsid w:val="00276FDC"/>
    <w:rsid w:val="00282AB7"/>
    <w:rsid w:val="00284C0C"/>
    <w:rsid w:val="00285E0B"/>
    <w:rsid w:val="00293C7B"/>
    <w:rsid w:val="0029660B"/>
    <w:rsid w:val="002A366D"/>
    <w:rsid w:val="002B04EC"/>
    <w:rsid w:val="002B0598"/>
    <w:rsid w:val="002B184E"/>
    <w:rsid w:val="002B5DFA"/>
    <w:rsid w:val="002C4971"/>
    <w:rsid w:val="002D03A5"/>
    <w:rsid w:val="002D0D5E"/>
    <w:rsid w:val="002D7698"/>
    <w:rsid w:val="00311C62"/>
    <w:rsid w:val="00313019"/>
    <w:rsid w:val="003144E8"/>
    <w:rsid w:val="00315121"/>
    <w:rsid w:val="003205E8"/>
    <w:rsid w:val="00321BA4"/>
    <w:rsid w:val="00323A19"/>
    <w:rsid w:val="003251FA"/>
    <w:rsid w:val="0033294D"/>
    <w:rsid w:val="003354F5"/>
    <w:rsid w:val="00343371"/>
    <w:rsid w:val="0034724C"/>
    <w:rsid w:val="00347D3D"/>
    <w:rsid w:val="00347FF5"/>
    <w:rsid w:val="003502C4"/>
    <w:rsid w:val="003561E6"/>
    <w:rsid w:val="003651B3"/>
    <w:rsid w:val="003767FE"/>
    <w:rsid w:val="003805C2"/>
    <w:rsid w:val="00387E78"/>
    <w:rsid w:val="003900EE"/>
    <w:rsid w:val="00391561"/>
    <w:rsid w:val="00393BA4"/>
    <w:rsid w:val="0039592E"/>
    <w:rsid w:val="00395DB1"/>
    <w:rsid w:val="003A12E5"/>
    <w:rsid w:val="003A72C3"/>
    <w:rsid w:val="003B0473"/>
    <w:rsid w:val="003C2892"/>
    <w:rsid w:val="003C3BFF"/>
    <w:rsid w:val="003C4E1E"/>
    <w:rsid w:val="003C5FDA"/>
    <w:rsid w:val="003D7D3A"/>
    <w:rsid w:val="003F5CB0"/>
    <w:rsid w:val="004000CA"/>
    <w:rsid w:val="00401453"/>
    <w:rsid w:val="004140BD"/>
    <w:rsid w:val="00417A80"/>
    <w:rsid w:val="004241B5"/>
    <w:rsid w:val="0042628B"/>
    <w:rsid w:val="0042683E"/>
    <w:rsid w:val="00426A73"/>
    <w:rsid w:val="00427AC7"/>
    <w:rsid w:val="00427CA9"/>
    <w:rsid w:val="00427D3E"/>
    <w:rsid w:val="0043172B"/>
    <w:rsid w:val="00432F07"/>
    <w:rsid w:val="00433611"/>
    <w:rsid w:val="00443C16"/>
    <w:rsid w:val="00443F82"/>
    <w:rsid w:val="00445779"/>
    <w:rsid w:val="00445815"/>
    <w:rsid w:val="004467BA"/>
    <w:rsid w:val="00451A7A"/>
    <w:rsid w:val="00452987"/>
    <w:rsid w:val="00453E3F"/>
    <w:rsid w:val="00454E00"/>
    <w:rsid w:val="004558CD"/>
    <w:rsid w:val="00462B1D"/>
    <w:rsid w:val="00471DD9"/>
    <w:rsid w:val="00477AFD"/>
    <w:rsid w:val="00486834"/>
    <w:rsid w:val="00487A05"/>
    <w:rsid w:val="00490760"/>
    <w:rsid w:val="0049191F"/>
    <w:rsid w:val="00492A6C"/>
    <w:rsid w:val="00493100"/>
    <w:rsid w:val="00496859"/>
    <w:rsid w:val="004A19A8"/>
    <w:rsid w:val="004A6165"/>
    <w:rsid w:val="004B0937"/>
    <w:rsid w:val="004B0BAA"/>
    <w:rsid w:val="004B6795"/>
    <w:rsid w:val="004B7489"/>
    <w:rsid w:val="004C0DFB"/>
    <w:rsid w:val="004C57A0"/>
    <w:rsid w:val="004C5AF0"/>
    <w:rsid w:val="004C7313"/>
    <w:rsid w:val="004D0171"/>
    <w:rsid w:val="004D1D2D"/>
    <w:rsid w:val="004D577A"/>
    <w:rsid w:val="004F3279"/>
    <w:rsid w:val="00511E5E"/>
    <w:rsid w:val="00514165"/>
    <w:rsid w:val="00521852"/>
    <w:rsid w:val="0052288E"/>
    <w:rsid w:val="005233B2"/>
    <w:rsid w:val="00527061"/>
    <w:rsid w:val="0053334D"/>
    <w:rsid w:val="005427B0"/>
    <w:rsid w:val="00543109"/>
    <w:rsid w:val="00543D2C"/>
    <w:rsid w:val="005462D1"/>
    <w:rsid w:val="00552F8D"/>
    <w:rsid w:val="00565E65"/>
    <w:rsid w:val="00572CEB"/>
    <w:rsid w:val="005755F2"/>
    <w:rsid w:val="00576705"/>
    <w:rsid w:val="00576D19"/>
    <w:rsid w:val="00582AE3"/>
    <w:rsid w:val="005866D1"/>
    <w:rsid w:val="005917CC"/>
    <w:rsid w:val="00592AC2"/>
    <w:rsid w:val="00596291"/>
    <w:rsid w:val="005A7FF7"/>
    <w:rsid w:val="005B0792"/>
    <w:rsid w:val="005B0F8F"/>
    <w:rsid w:val="005B495B"/>
    <w:rsid w:val="005B7F31"/>
    <w:rsid w:val="005C7995"/>
    <w:rsid w:val="005D1AB8"/>
    <w:rsid w:val="005D1DB6"/>
    <w:rsid w:val="005D68EF"/>
    <w:rsid w:val="005F3904"/>
    <w:rsid w:val="005F4F00"/>
    <w:rsid w:val="006029C3"/>
    <w:rsid w:val="0060494E"/>
    <w:rsid w:val="006059D2"/>
    <w:rsid w:val="00607F00"/>
    <w:rsid w:val="0061242E"/>
    <w:rsid w:val="00614883"/>
    <w:rsid w:val="0061520B"/>
    <w:rsid w:val="006167D1"/>
    <w:rsid w:val="006202F2"/>
    <w:rsid w:val="00631572"/>
    <w:rsid w:val="00632AE4"/>
    <w:rsid w:val="00633F20"/>
    <w:rsid w:val="00641215"/>
    <w:rsid w:val="00641D7C"/>
    <w:rsid w:val="00644EA6"/>
    <w:rsid w:val="0064548E"/>
    <w:rsid w:val="00647CA0"/>
    <w:rsid w:val="00651D7A"/>
    <w:rsid w:val="006556BA"/>
    <w:rsid w:val="006573EE"/>
    <w:rsid w:val="00663CCF"/>
    <w:rsid w:val="00665893"/>
    <w:rsid w:val="006668AE"/>
    <w:rsid w:val="0067090E"/>
    <w:rsid w:val="0067369A"/>
    <w:rsid w:val="006775AA"/>
    <w:rsid w:val="0068214F"/>
    <w:rsid w:val="00686325"/>
    <w:rsid w:val="00692887"/>
    <w:rsid w:val="00695733"/>
    <w:rsid w:val="0069608E"/>
    <w:rsid w:val="00696E2D"/>
    <w:rsid w:val="006A0F46"/>
    <w:rsid w:val="006A3F16"/>
    <w:rsid w:val="006A6BF9"/>
    <w:rsid w:val="006C2E89"/>
    <w:rsid w:val="006C2EBB"/>
    <w:rsid w:val="006C34AE"/>
    <w:rsid w:val="006C635E"/>
    <w:rsid w:val="006D52CE"/>
    <w:rsid w:val="006D5504"/>
    <w:rsid w:val="006D6D36"/>
    <w:rsid w:val="006E2643"/>
    <w:rsid w:val="006E7F9D"/>
    <w:rsid w:val="006F190F"/>
    <w:rsid w:val="006F33CE"/>
    <w:rsid w:val="006F7B7C"/>
    <w:rsid w:val="007029C8"/>
    <w:rsid w:val="00707E57"/>
    <w:rsid w:val="00710536"/>
    <w:rsid w:val="00714B07"/>
    <w:rsid w:val="007156DF"/>
    <w:rsid w:val="00717518"/>
    <w:rsid w:val="0071764F"/>
    <w:rsid w:val="007330A4"/>
    <w:rsid w:val="00734603"/>
    <w:rsid w:val="00734D65"/>
    <w:rsid w:val="00735129"/>
    <w:rsid w:val="00736BBC"/>
    <w:rsid w:val="00736D0D"/>
    <w:rsid w:val="00737FBB"/>
    <w:rsid w:val="00745BAC"/>
    <w:rsid w:val="007466C4"/>
    <w:rsid w:val="00750F98"/>
    <w:rsid w:val="007541FB"/>
    <w:rsid w:val="00754D2D"/>
    <w:rsid w:val="00755D98"/>
    <w:rsid w:val="0075752D"/>
    <w:rsid w:val="007634E0"/>
    <w:rsid w:val="007652BA"/>
    <w:rsid w:val="007679D1"/>
    <w:rsid w:val="0077139C"/>
    <w:rsid w:val="0077311A"/>
    <w:rsid w:val="00773CE1"/>
    <w:rsid w:val="00780F39"/>
    <w:rsid w:val="00780F97"/>
    <w:rsid w:val="007849CE"/>
    <w:rsid w:val="00786C96"/>
    <w:rsid w:val="00791545"/>
    <w:rsid w:val="007925A7"/>
    <w:rsid w:val="00794ADB"/>
    <w:rsid w:val="007965F9"/>
    <w:rsid w:val="00796AB2"/>
    <w:rsid w:val="00797CC0"/>
    <w:rsid w:val="007A2E9A"/>
    <w:rsid w:val="007A5545"/>
    <w:rsid w:val="007A6841"/>
    <w:rsid w:val="007A7E26"/>
    <w:rsid w:val="007B17A7"/>
    <w:rsid w:val="007B1A6D"/>
    <w:rsid w:val="007B2603"/>
    <w:rsid w:val="007B323F"/>
    <w:rsid w:val="007C2A71"/>
    <w:rsid w:val="007C47C8"/>
    <w:rsid w:val="007D12F2"/>
    <w:rsid w:val="007D3984"/>
    <w:rsid w:val="007D68B3"/>
    <w:rsid w:val="007F0D66"/>
    <w:rsid w:val="007F161E"/>
    <w:rsid w:val="007F6D5D"/>
    <w:rsid w:val="00800E06"/>
    <w:rsid w:val="0080322B"/>
    <w:rsid w:val="008032AC"/>
    <w:rsid w:val="00803549"/>
    <w:rsid w:val="00821D19"/>
    <w:rsid w:val="008319F8"/>
    <w:rsid w:val="00831B42"/>
    <w:rsid w:val="008320FE"/>
    <w:rsid w:val="008328DA"/>
    <w:rsid w:val="0083542E"/>
    <w:rsid w:val="00836724"/>
    <w:rsid w:val="00840B44"/>
    <w:rsid w:val="00842D44"/>
    <w:rsid w:val="00843F80"/>
    <w:rsid w:val="0086276E"/>
    <w:rsid w:val="00862B63"/>
    <w:rsid w:val="00863010"/>
    <w:rsid w:val="008669A9"/>
    <w:rsid w:val="0087181E"/>
    <w:rsid w:val="00871A17"/>
    <w:rsid w:val="008741B9"/>
    <w:rsid w:val="0088213F"/>
    <w:rsid w:val="00883DB8"/>
    <w:rsid w:val="0088401D"/>
    <w:rsid w:val="00884433"/>
    <w:rsid w:val="00887E4E"/>
    <w:rsid w:val="0089332E"/>
    <w:rsid w:val="0089337E"/>
    <w:rsid w:val="00895424"/>
    <w:rsid w:val="008A4FAD"/>
    <w:rsid w:val="008B2794"/>
    <w:rsid w:val="008B438C"/>
    <w:rsid w:val="008C704F"/>
    <w:rsid w:val="008D2124"/>
    <w:rsid w:val="008D33AE"/>
    <w:rsid w:val="008D4BE9"/>
    <w:rsid w:val="008D7427"/>
    <w:rsid w:val="008D7AE8"/>
    <w:rsid w:val="008E7E63"/>
    <w:rsid w:val="008F2A5E"/>
    <w:rsid w:val="008F4007"/>
    <w:rsid w:val="008F621A"/>
    <w:rsid w:val="008F7807"/>
    <w:rsid w:val="008F7F4C"/>
    <w:rsid w:val="009010A3"/>
    <w:rsid w:val="00905C95"/>
    <w:rsid w:val="00911690"/>
    <w:rsid w:val="00915066"/>
    <w:rsid w:val="009179A4"/>
    <w:rsid w:val="00921F5E"/>
    <w:rsid w:val="009231EE"/>
    <w:rsid w:val="009420AC"/>
    <w:rsid w:val="009433A2"/>
    <w:rsid w:val="0094414E"/>
    <w:rsid w:val="00960571"/>
    <w:rsid w:val="00965254"/>
    <w:rsid w:val="00976E41"/>
    <w:rsid w:val="0098697A"/>
    <w:rsid w:val="00986BBC"/>
    <w:rsid w:val="00990F9A"/>
    <w:rsid w:val="00992028"/>
    <w:rsid w:val="00996975"/>
    <w:rsid w:val="009A08A6"/>
    <w:rsid w:val="009C548C"/>
    <w:rsid w:val="009C5ABD"/>
    <w:rsid w:val="009D22D0"/>
    <w:rsid w:val="009D3F0E"/>
    <w:rsid w:val="009D4A4C"/>
    <w:rsid w:val="009D4DD9"/>
    <w:rsid w:val="009D65BB"/>
    <w:rsid w:val="009E1DCB"/>
    <w:rsid w:val="009E49FB"/>
    <w:rsid w:val="009E732B"/>
    <w:rsid w:val="009F2480"/>
    <w:rsid w:val="00A01750"/>
    <w:rsid w:val="00A02477"/>
    <w:rsid w:val="00A041DA"/>
    <w:rsid w:val="00A05E24"/>
    <w:rsid w:val="00A2502B"/>
    <w:rsid w:val="00A25C3D"/>
    <w:rsid w:val="00A3083F"/>
    <w:rsid w:val="00A31FFE"/>
    <w:rsid w:val="00A3360E"/>
    <w:rsid w:val="00A41B69"/>
    <w:rsid w:val="00A444E4"/>
    <w:rsid w:val="00A52DBB"/>
    <w:rsid w:val="00A5743A"/>
    <w:rsid w:val="00A64210"/>
    <w:rsid w:val="00A64732"/>
    <w:rsid w:val="00A67D6B"/>
    <w:rsid w:val="00A74FDB"/>
    <w:rsid w:val="00A75210"/>
    <w:rsid w:val="00A87C6C"/>
    <w:rsid w:val="00A91826"/>
    <w:rsid w:val="00A9440C"/>
    <w:rsid w:val="00A94617"/>
    <w:rsid w:val="00A96EDB"/>
    <w:rsid w:val="00AA01F4"/>
    <w:rsid w:val="00AA0992"/>
    <w:rsid w:val="00AA3F5E"/>
    <w:rsid w:val="00AA3FD7"/>
    <w:rsid w:val="00AA45A1"/>
    <w:rsid w:val="00AA49A4"/>
    <w:rsid w:val="00AA5681"/>
    <w:rsid w:val="00AA6047"/>
    <w:rsid w:val="00AA6FEA"/>
    <w:rsid w:val="00AB362D"/>
    <w:rsid w:val="00AB413A"/>
    <w:rsid w:val="00AB704F"/>
    <w:rsid w:val="00AB73A7"/>
    <w:rsid w:val="00AC2608"/>
    <w:rsid w:val="00AC328A"/>
    <w:rsid w:val="00AD494F"/>
    <w:rsid w:val="00AD5B09"/>
    <w:rsid w:val="00AD719D"/>
    <w:rsid w:val="00AD71FE"/>
    <w:rsid w:val="00AE13BF"/>
    <w:rsid w:val="00AE5827"/>
    <w:rsid w:val="00AE7410"/>
    <w:rsid w:val="00AF5388"/>
    <w:rsid w:val="00B17CEA"/>
    <w:rsid w:val="00B21776"/>
    <w:rsid w:val="00B25E02"/>
    <w:rsid w:val="00B26D32"/>
    <w:rsid w:val="00B3068A"/>
    <w:rsid w:val="00B3345C"/>
    <w:rsid w:val="00B342EE"/>
    <w:rsid w:val="00B34916"/>
    <w:rsid w:val="00B47710"/>
    <w:rsid w:val="00B51336"/>
    <w:rsid w:val="00B519E2"/>
    <w:rsid w:val="00B51AC8"/>
    <w:rsid w:val="00B55164"/>
    <w:rsid w:val="00B553B4"/>
    <w:rsid w:val="00B56A5B"/>
    <w:rsid w:val="00B71326"/>
    <w:rsid w:val="00B72145"/>
    <w:rsid w:val="00B75B9A"/>
    <w:rsid w:val="00B77576"/>
    <w:rsid w:val="00B809BC"/>
    <w:rsid w:val="00B82FA9"/>
    <w:rsid w:val="00B83325"/>
    <w:rsid w:val="00B83A16"/>
    <w:rsid w:val="00B8529C"/>
    <w:rsid w:val="00B86C9E"/>
    <w:rsid w:val="00B87158"/>
    <w:rsid w:val="00B8788B"/>
    <w:rsid w:val="00B94C69"/>
    <w:rsid w:val="00BA3231"/>
    <w:rsid w:val="00BA3D16"/>
    <w:rsid w:val="00BA7C08"/>
    <w:rsid w:val="00BB652C"/>
    <w:rsid w:val="00BC7803"/>
    <w:rsid w:val="00BD14A6"/>
    <w:rsid w:val="00BD3127"/>
    <w:rsid w:val="00BD315C"/>
    <w:rsid w:val="00BE1A78"/>
    <w:rsid w:val="00BE5D7D"/>
    <w:rsid w:val="00BE750C"/>
    <w:rsid w:val="00BF07DA"/>
    <w:rsid w:val="00BF31E9"/>
    <w:rsid w:val="00BF546C"/>
    <w:rsid w:val="00C01161"/>
    <w:rsid w:val="00C039B7"/>
    <w:rsid w:val="00C166F9"/>
    <w:rsid w:val="00C22AE3"/>
    <w:rsid w:val="00C35551"/>
    <w:rsid w:val="00C42029"/>
    <w:rsid w:val="00C42CFA"/>
    <w:rsid w:val="00C4590A"/>
    <w:rsid w:val="00C51436"/>
    <w:rsid w:val="00C544BC"/>
    <w:rsid w:val="00C571A1"/>
    <w:rsid w:val="00C606DB"/>
    <w:rsid w:val="00C60D48"/>
    <w:rsid w:val="00C66676"/>
    <w:rsid w:val="00C70A53"/>
    <w:rsid w:val="00C70D27"/>
    <w:rsid w:val="00C775CC"/>
    <w:rsid w:val="00C778CC"/>
    <w:rsid w:val="00C86BD6"/>
    <w:rsid w:val="00C873FB"/>
    <w:rsid w:val="00C90A7B"/>
    <w:rsid w:val="00C94895"/>
    <w:rsid w:val="00C97E4B"/>
    <w:rsid w:val="00CA27E0"/>
    <w:rsid w:val="00CA3430"/>
    <w:rsid w:val="00CA5390"/>
    <w:rsid w:val="00CA5CA8"/>
    <w:rsid w:val="00CA6FA0"/>
    <w:rsid w:val="00CB193D"/>
    <w:rsid w:val="00CC5D2C"/>
    <w:rsid w:val="00CD1EC5"/>
    <w:rsid w:val="00CD3142"/>
    <w:rsid w:val="00CD3996"/>
    <w:rsid w:val="00CD42B4"/>
    <w:rsid w:val="00CE335C"/>
    <w:rsid w:val="00CE394E"/>
    <w:rsid w:val="00CF071E"/>
    <w:rsid w:val="00CF0830"/>
    <w:rsid w:val="00CF109C"/>
    <w:rsid w:val="00CF1FBA"/>
    <w:rsid w:val="00CF2167"/>
    <w:rsid w:val="00CF49BF"/>
    <w:rsid w:val="00CF620D"/>
    <w:rsid w:val="00CF7190"/>
    <w:rsid w:val="00D03209"/>
    <w:rsid w:val="00D03CE7"/>
    <w:rsid w:val="00D06ACE"/>
    <w:rsid w:val="00D103B4"/>
    <w:rsid w:val="00D110D6"/>
    <w:rsid w:val="00D17D37"/>
    <w:rsid w:val="00D22FFF"/>
    <w:rsid w:val="00D31709"/>
    <w:rsid w:val="00D3313F"/>
    <w:rsid w:val="00D34035"/>
    <w:rsid w:val="00D34CC5"/>
    <w:rsid w:val="00D40934"/>
    <w:rsid w:val="00D41820"/>
    <w:rsid w:val="00D42118"/>
    <w:rsid w:val="00D43968"/>
    <w:rsid w:val="00D45F60"/>
    <w:rsid w:val="00D46BA6"/>
    <w:rsid w:val="00D4715B"/>
    <w:rsid w:val="00D51F63"/>
    <w:rsid w:val="00D546D5"/>
    <w:rsid w:val="00D5513D"/>
    <w:rsid w:val="00D55EE3"/>
    <w:rsid w:val="00D60CC5"/>
    <w:rsid w:val="00D630CF"/>
    <w:rsid w:val="00D67388"/>
    <w:rsid w:val="00D8069A"/>
    <w:rsid w:val="00D84120"/>
    <w:rsid w:val="00D84EA9"/>
    <w:rsid w:val="00D871E0"/>
    <w:rsid w:val="00D87693"/>
    <w:rsid w:val="00D90E15"/>
    <w:rsid w:val="00D9188B"/>
    <w:rsid w:val="00D91A32"/>
    <w:rsid w:val="00D91E19"/>
    <w:rsid w:val="00D94421"/>
    <w:rsid w:val="00D95B8C"/>
    <w:rsid w:val="00D96F1E"/>
    <w:rsid w:val="00DA1229"/>
    <w:rsid w:val="00DA1D4D"/>
    <w:rsid w:val="00DA51C5"/>
    <w:rsid w:val="00DA5DAF"/>
    <w:rsid w:val="00DB1DA3"/>
    <w:rsid w:val="00DC1938"/>
    <w:rsid w:val="00DC208F"/>
    <w:rsid w:val="00DC2DDD"/>
    <w:rsid w:val="00DC5278"/>
    <w:rsid w:val="00DC71AE"/>
    <w:rsid w:val="00DD3C36"/>
    <w:rsid w:val="00DD4308"/>
    <w:rsid w:val="00DD4BE4"/>
    <w:rsid w:val="00DD6361"/>
    <w:rsid w:val="00DD775D"/>
    <w:rsid w:val="00DD7F1C"/>
    <w:rsid w:val="00DE3126"/>
    <w:rsid w:val="00DE3A94"/>
    <w:rsid w:val="00DF015F"/>
    <w:rsid w:val="00DF2FAC"/>
    <w:rsid w:val="00DF5A67"/>
    <w:rsid w:val="00E02FF5"/>
    <w:rsid w:val="00E128D7"/>
    <w:rsid w:val="00E143E8"/>
    <w:rsid w:val="00E21560"/>
    <w:rsid w:val="00E3745B"/>
    <w:rsid w:val="00E412F2"/>
    <w:rsid w:val="00E45720"/>
    <w:rsid w:val="00E45FCF"/>
    <w:rsid w:val="00E462BB"/>
    <w:rsid w:val="00E46ACC"/>
    <w:rsid w:val="00E510EA"/>
    <w:rsid w:val="00E61F28"/>
    <w:rsid w:val="00E627CC"/>
    <w:rsid w:val="00E62BA2"/>
    <w:rsid w:val="00E66FC1"/>
    <w:rsid w:val="00E805A7"/>
    <w:rsid w:val="00E839CE"/>
    <w:rsid w:val="00E86720"/>
    <w:rsid w:val="00E9367E"/>
    <w:rsid w:val="00E93FA9"/>
    <w:rsid w:val="00E97F02"/>
    <w:rsid w:val="00EA1956"/>
    <w:rsid w:val="00EA6CDC"/>
    <w:rsid w:val="00EB1CF0"/>
    <w:rsid w:val="00EB5229"/>
    <w:rsid w:val="00EC1DA4"/>
    <w:rsid w:val="00ED12D0"/>
    <w:rsid w:val="00ED2FEC"/>
    <w:rsid w:val="00ED5C0C"/>
    <w:rsid w:val="00EF1965"/>
    <w:rsid w:val="00F04F04"/>
    <w:rsid w:val="00F106D2"/>
    <w:rsid w:val="00F10803"/>
    <w:rsid w:val="00F10EF9"/>
    <w:rsid w:val="00F13A74"/>
    <w:rsid w:val="00F27267"/>
    <w:rsid w:val="00F332C5"/>
    <w:rsid w:val="00F37E24"/>
    <w:rsid w:val="00F40C2A"/>
    <w:rsid w:val="00F4148D"/>
    <w:rsid w:val="00F418B5"/>
    <w:rsid w:val="00F4695A"/>
    <w:rsid w:val="00F513B0"/>
    <w:rsid w:val="00F557F7"/>
    <w:rsid w:val="00F6164E"/>
    <w:rsid w:val="00F6254F"/>
    <w:rsid w:val="00F706E2"/>
    <w:rsid w:val="00F7118B"/>
    <w:rsid w:val="00F76478"/>
    <w:rsid w:val="00F87203"/>
    <w:rsid w:val="00F87CBC"/>
    <w:rsid w:val="00F923D8"/>
    <w:rsid w:val="00FA2BF4"/>
    <w:rsid w:val="00FA3F4C"/>
    <w:rsid w:val="00FA5FAC"/>
    <w:rsid w:val="00FB113B"/>
    <w:rsid w:val="00FB3AB9"/>
    <w:rsid w:val="00FC77C1"/>
    <w:rsid w:val="00FD50AB"/>
    <w:rsid w:val="00FD7045"/>
    <w:rsid w:val="00FE082F"/>
    <w:rsid w:val="00FE118F"/>
    <w:rsid w:val="00FE3D55"/>
    <w:rsid w:val="00FE4392"/>
    <w:rsid w:val="00FE602C"/>
    <w:rsid w:val="00FF2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121B75"/>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2F28AB-5E38-4F94-9801-914A11D20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421EE917.dotm</Template>
  <TotalTime>19</TotalTime>
  <Pages>5</Pages>
  <Words>1817</Words>
  <Characters>10360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Rebecca Smith [Sykes]</cp:lastModifiedBy>
  <cp:revision>4</cp:revision>
  <dcterms:created xsi:type="dcterms:W3CDTF">2019-02-08T10:43:00Z</dcterms:created>
  <dcterms:modified xsi:type="dcterms:W3CDTF">2019-02-08T14:01:00Z</dcterms:modified>
</cp:coreProperties>
</file>