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00" w:rsidRDefault="00D871B1">
      <w:pPr>
        <w:rPr>
          <w:b/>
          <w:sz w:val="24"/>
          <w:u w:val="single"/>
        </w:rPr>
      </w:pPr>
      <w:r w:rsidRPr="009530A0">
        <w:rPr>
          <w:b/>
          <w:sz w:val="24"/>
          <w:u w:val="single"/>
        </w:rPr>
        <w:t xml:space="preserve">KEEP </w:t>
      </w:r>
    </w:p>
    <w:p w:rsidR="00EA4264" w:rsidRDefault="00EA4264" w:rsidP="00EA4264">
      <w:pPr>
        <w:jc w:val="both"/>
      </w:pPr>
      <w:r>
        <w:t xml:space="preserve">The contract for funding towards the cost of first time central heating in off gas properties within 23 meters of a gas connection is finalised with SGN for signatures.  GBC in the capacity as Chair of KEEP is the lead contact for all Kent Councils and at present will be the fund holder.  </w:t>
      </w:r>
    </w:p>
    <w:p w:rsidR="00EA4264" w:rsidRDefault="00EA4264" w:rsidP="00EA4264">
      <w:pPr>
        <w:jc w:val="both"/>
      </w:pPr>
      <w:r>
        <w:t xml:space="preserve">Work continues to deliver LA Flex referrals from those districts who have their SOI in place.  A submission on LA Flex authorities will be required to BEIS in July.  </w:t>
      </w:r>
    </w:p>
    <w:p w:rsidR="00EA4264" w:rsidRDefault="00EA4264" w:rsidP="00EA4264">
      <w:pPr>
        <w:jc w:val="both"/>
      </w:pPr>
      <w:r>
        <w:t xml:space="preserve">Some Kent Authorities continue to deliver 3 collective switching campaigns a year.  Any resident from across Kent can sign up and register online.  Auctions are held in February, May and October.  Kent Local Authorities signed up to the campaign are currently involved in pilot with </w:t>
      </w:r>
      <w:proofErr w:type="spellStart"/>
      <w:r>
        <w:t>IChoosr</w:t>
      </w:r>
      <w:proofErr w:type="spellEnd"/>
      <w:r>
        <w:t xml:space="preserve"> to use the Council Advertising Network to promote the scheme in Kent using var</w:t>
      </w:r>
      <w:r>
        <w:t>ious digital methods including F</w:t>
      </w:r>
      <w:r>
        <w:t xml:space="preserve">acebook and websites.  Feedback will be provided on the success of this. </w:t>
      </w:r>
    </w:p>
    <w:p w:rsidR="00EA4264" w:rsidRDefault="00EA4264" w:rsidP="00EA4264">
      <w:pPr>
        <w:jc w:val="both"/>
      </w:pPr>
      <w:r>
        <w:t xml:space="preserve">KEEP has continued to deliver energy measures through the Warm Homes Scheme and some Local Authorities have trialled letter drops etc., to increase awareness of the LA Flex option. KEEP has offered assistance to look in to the future of the KMSEP Framework. </w:t>
      </w:r>
    </w:p>
    <w:p w:rsidR="00EA4264" w:rsidRDefault="00EA4264" w:rsidP="00EA4264">
      <w:pPr>
        <w:jc w:val="both"/>
      </w:pPr>
      <w:r>
        <w:t xml:space="preserve">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Attending these meeting has identified a number of disability issues for residents who the LA are able to help. </w:t>
      </w:r>
    </w:p>
    <w:p w:rsidR="00EA4264" w:rsidRDefault="00EA4264" w:rsidP="00EA4264">
      <w:pPr>
        <w:jc w:val="both"/>
      </w:pPr>
      <w:r>
        <w:t xml:space="preserve">Meeting was set for KEEP officer to work together on the HECA reporting which needs to be made to BEIS by 31 May 2019.  The process for reporting is via Survey Monkey, however any LA not able to use this system can use a Word Document template provided by BEIS which BEIS will insert the necessary information in to the Survey Monkey template. </w:t>
      </w:r>
    </w:p>
    <w:p w:rsidR="00EA4264" w:rsidRPr="00492E50" w:rsidRDefault="00EA4264" w:rsidP="00EA4264">
      <w:pPr>
        <w:jc w:val="both"/>
        <w:rPr>
          <w:rFonts w:cs="Arial"/>
        </w:rPr>
      </w:pPr>
      <w:r>
        <w:rPr>
          <w:rFonts w:cs="Arial"/>
        </w:rPr>
        <w:t>Partners continue to deliver actions outlined in the Kent Fuel Poverty Strategy, and continue</w:t>
      </w:r>
      <w:r w:rsidRPr="00492E50">
        <w:rPr>
          <w:rFonts w:cs="Arial"/>
        </w:rPr>
        <w:t xml:space="preserve"> to progress partnership working across organisations</w:t>
      </w:r>
      <w:r>
        <w:rPr>
          <w:rFonts w:cs="Arial"/>
        </w:rPr>
        <w:t>.  Starting to identify Health partners and attending Kent meetings with CCGs, One You project, and will also be starting to engage with Multi-Disciplinary Teams.</w:t>
      </w:r>
    </w:p>
    <w:p w:rsidR="00EA4264" w:rsidRPr="00492E50" w:rsidRDefault="00EA4264" w:rsidP="00EA4264">
      <w:pPr>
        <w:ind w:left="33"/>
        <w:jc w:val="both"/>
        <w:rPr>
          <w:rFonts w:cs="Arial"/>
        </w:rPr>
      </w:pPr>
      <w:r>
        <w:rPr>
          <w:rFonts w:cs="Arial"/>
        </w:rPr>
        <w:t xml:space="preserve">The Partnership continues </w:t>
      </w:r>
      <w:r w:rsidRPr="00492E50">
        <w:rPr>
          <w:rFonts w:cs="Arial"/>
        </w:rPr>
        <w:t xml:space="preserve">to </w:t>
      </w:r>
      <w:r>
        <w:rPr>
          <w:rFonts w:cs="Arial"/>
        </w:rPr>
        <w:t>look at ways for health referrals with P</w:t>
      </w:r>
      <w:r w:rsidRPr="00492E50">
        <w:rPr>
          <w:rFonts w:cs="Arial"/>
        </w:rPr>
        <w:t xml:space="preserve">ublic </w:t>
      </w:r>
      <w:r>
        <w:rPr>
          <w:rFonts w:cs="Arial"/>
        </w:rPr>
        <w:t>H</w:t>
      </w:r>
      <w:r w:rsidRPr="00492E50">
        <w:rPr>
          <w:rFonts w:cs="Arial"/>
        </w:rPr>
        <w:t>ealth</w:t>
      </w:r>
      <w:r>
        <w:rPr>
          <w:rFonts w:cs="Arial"/>
        </w:rPr>
        <w:t>/NHS</w:t>
      </w:r>
      <w:r w:rsidRPr="00492E50">
        <w:rPr>
          <w:rFonts w:cs="Arial"/>
        </w:rPr>
        <w:t xml:space="preserve">.  The area of focus is </w:t>
      </w:r>
      <w:r>
        <w:rPr>
          <w:rFonts w:cs="Arial"/>
        </w:rPr>
        <w:t xml:space="preserve">to </w:t>
      </w:r>
      <w:r w:rsidRPr="00492E50">
        <w:rPr>
          <w:rFonts w:cs="Arial"/>
        </w:rPr>
        <w:t>streamline referral route for the most vulnerable in our communities.</w:t>
      </w:r>
    </w:p>
    <w:p w:rsidR="00EA4264" w:rsidRDefault="00EA4264" w:rsidP="00EA4264">
      <w:pPr>
        <w:ind w:left="33"/>
        <w:jc w:val="both"/>
        <w:rPr>
          <w:rFonts w:cs="Arial"/>
        </w:rPr>
      </w:pPr>
      <w:r w:rsidRPr="00492E50">
        <w:rPr>
          <w:rFonts w:cs="Arial"/>
        </w:rPr>
        <w:t xml:space="preserve">We have still to establish a way forward on Data sharing Protocols across Kent.  </w:t>
      </w:r>
      <w:r>
        <w:rPr>
          <w:rFonts w:cs="Arial"/>
        </w:rPr>
        <w:t xml:space="preserve">The Kent and Medway Information Sharing Agreement is currently an avenue to pursue </w:t>
      </w:r>
      <w:r w:rsidRPr="00492E50">
        <w:rPr>
          <w:rFonts w:cs="Arial"/>
        </w:rPr>
        <w:t>to deliver quick energy measures where needed.</w:t>
      </w:r>
    </w:p>
    <w:p w:rsidR="009530A0" w:rsidRPr="009530A0" w:rsidRDefault="009530A0" w:rsidP="009530A0">
      <w:pPr>
        <w:spacing w:after="0" w:line="240" w:lineRule="auto"/>
        <w:jc w:val="both"/>
        <w:rPr>
          <w:rFonts w:eastAsia="Times New Roman"/>
          <w:b/>
          <w:sz w:val="24"/>
          <w:u w:val="single"/>
        </w:rPr>
      </w:pPr>
      <w:r w:rsidRPr="009530A0">
        <w:rPr>
          <w:rFonts w:eastAsia="Times New Roman"/>
          <w:b/>
          <w:sz w:val="24"/>
          <w:u w:val="single"/>
        </w:rPr>
        <w:t>KHG:</w:t>
      </w:r>
    </w:p>
    <w:p w:rsidR="009530A0" w:rsidRDefault="009530A0"/>
    <w:p w:rsidR="00653F12" w:rsidRDefault="00653F12" w:rsidP="009530A0">
      <w:pPr>
        <w:jc w:val="both"/>
      </w:pPr>
      <w:r>
        <w:t>KHG are continuing to work on the draft KMHS, the action plans have been updated following the consultation and now include information about time lines for the action outlined.  Once the main body of strategy is drafted for consultation it will be shared with the updated plans and colleagues will be asked to comment further.  An update on the progress will be shared with Kent Chief Executives and Leaders in June 2019, as well as with KHG members at their May meeting.</w:t>
      </w:r>
    </w:p>
    <w:p w:rsidR="009530A0" w:rsidRDefault="009530A0" w:rsidP="009530A0">
      <w:pPr>
        <w:jc w:val="both"/>
      </w:pPr>
      <w:r>
        <w:t xml:space="preserve">With regards to membership, KHG are continuing to work on new membership opportunities, </w:t>
      </w:r>
      <w:r w:rsidR="00653F12">
        <w:t xml:space="preserve">we have recently welcomed Radcliffe Housing Society to the membership who are small HA based in Kent.  </w:t>
      </w:r>
    </w:p>
    <w:p w:rsidR="00653F12" w:rsidRDefault="00653F12" w:rsidP="009530A0">
      <w:pPr>
        <w:jc w:val="both"/>
      </w:pPr>
      <w:r>
        <w:lastRenderedPageBreak/>
        <w:t xml:space="preserve">A number of workshop/training sessions have been shared recently, one housing law update, one fraud and subletting update and then another session about homelessness which as has speakers from Crisis, Threshold and Homeless Link, colleagues are invited to attend should they find any session useful.  RS has been also working on setting up Hoarding training and HHSRS for later this year. </w:t>
      </w:r>
      <w:r w:rsidR="009530A0">
        <w:t xml:space="preserve">  Any ideas or suggestions for training of events for across the county or membership to be shared with KHG Partnership Manager.  </w:t>
      </w:r>
    </w:p>
    <w:p w:rsidR="00653F12" w:rsidRDefault="00653F12" w:rsidP="009530A0">
      <w:pPr>
        <w:jc w:val="both"/>
      </w:pPr>
      <w:r>
        <w:t>The KHG Excellence Awards 2019 will be held on the 30</w:t>
      </w:r>
      <w:r w:rsidRPr="00653F12">
        <w:rPr>
          <w:vertAlign w:val="superscript"/>
        </w:rPr>
        <w:t>th</w:t>
      </w:r>
      <w:r>
        <w:t xml:space="preserve"> October this year at the Hilton Hotel in Maidstone, nominations will be accepted from 3</w:t>
      </w:r>
      <w:r w:rsidRPr="00653F12">
        <w:rPr>
          <w:vertAlign w:val="superscript"/>
        </w:rPr>
        <w:t>rd</w:t>
      </w:r>
      <w:r>
        <w:t xml:space="preserve"> June and close at the end of August.  Details about the categories and how to apply will be shared with the membership via the website in due course.</w:t>
      </w:r>
    </w:p>
    <w:p w:rsidR="009530A0" w:rsidRDefault="00653F12" w:rsidP="009530A0">
      <w:pPr>
        <w:jc w:val="both"/>
      </w:pPr>
      <w:r>
        <w:t>The new Housing Health and Social Care Sub Group will meet again on the 28</w:t>
      </w:r>
      <w:r w:rsidRPr="00653F12">
        <w:rPr>
          <w:vertAlign w:val="superscript"/>
        </w:rPr>
        <w:t>th</w:t>
      </w:r>
      <w:r>
        <w:t xml:space="preserve"> May, notes can be shared following the meeting.</w:t>
      </w:r>
    </w:p>
    <w:p w:rsidR="00653F12" w:rsidRDefault="00653F12" w:rsidP="009530A0">
      <w:pPr>
        <w:jc w:val="both"/>
      </w:pPr>
      <w:r>
        <w:t>There is a meeting about the planning of the RISE event (25</w:t>
      </w:r>
      <w:r w:rsidRPr="00653F12">
        <w:rPr>
          <w:vertAlign w:val="superscript"/>
        </w:rPr>
        <w:t>th</w:t>
      </w:r>
      <w:r>
        <w:t xml:space="preserve"> September) planned for the 16</w:t>
      </w:r>
      <w:r w:rsidRPr="00653F12">
        <w:rPr>
          <w:vertAlign w:val="superscript"/>
        </w:rPr>
        <w:t>th</w:t>
      </w:r>
      <w:r>
        <w:t xml:space="preserve"> May, information about this to be feedback at the KPSHG meeting.</w:t>
      </w:r>
    </w:p>
    <w:p w:rsidR="00EA4264" w:rsidRPr="009530A0" w:rsidRDefault="00EA4264" w:rsidP="00EA4264">
      <w:pPr>
        <w:jc w:val="both"/>
        <w:rPr>
          <w:b/>
          <w:sz w:val="24"/>
          <w:u w:val="single"/>
        </w:rPr>
      </w:pPr>
      <w:r w:rsidRPr="009530A0">
        <w:rPr>
          <w:b/>
          <w:sz w:val="24"/>
          <w:u w:val="single"/>
        </w:rPr>
        <w:t>KMSEP:</w:t>
      </w:r>
    </w:p>
    <w:p w:rsidR="00EA4264" w:rsidRDefault="00EA4264" w:rsidP="00EA4264">
      <w:pPr>
        <w:spacing w:after="0" w:line="240" w:lineRule="auto"/>
        <w:jc w:val="both"/>
        <w:rPr>
          <w:rFonts w:eastAsia="Times New Roman"/>
        </w:rPr>
      </w:pPr>
      <w:r>
        <w:rPr>
          <w:rFonts w:eastAsia="Times New Roman"/>
        </w:rPr>
        <w:t>No update available.</w:t>
      </w:r>
    </w:p>
    <w:p w:rsidR="00EA4264" w:rsidRDefault="00EA4264" w:rsidP="00EA4264">
      <w:pPr>
        <w:spacing w:after="0" w:line="240" w:lineRule="auto"/>
        <w:jc w:val="both"/>
        <w:rPr>
          <w:rFonts w:eastAsia="Times New Roman"/>
        </w:rPr>
      </w:pPr>
    </w:p>
    <w:p w:rsidR="00EA4264" w:rsidRDefault="00EA4264" w:rsidP="009530A0">
      <w:pPr>
        <w:jc w:val="both"/>
      </w:pPr>
      <w:bookmarkStart w:id="0" w:name="_GoBack"/>
      <w:bookmarkEnd w:id="0"/>
    </w:p>
    <w:sectPr w:rsidR="00EA42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A0" w:rsidRDefault="009530A0" w:rsidP="009530A0">
      <w:pPr>
        <w:spacing w:after="0" w:line="240" w:lineRule="auto"/>
      </w:pPr>
      <w:r>
        <w:separator/>
      </w:r>
    </w:p>
  </w:endnote>
  <w:endnote w:type="continuationSeparator" w:id="0">
    <w:p w:rsidR="009530A0" w:rsidRDefault="009530A0" w:rsidP="0095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35874"/>
      <w:docPartObj>
        <w:docPartGallery w:val="Page Numbers (Bottom of Page)"/>
        <w:docPartUnique/>
      </w:docPartObj>
    </w:sdtPr>
    <w:sdtEndPr>
      <w:rPr>
        <w:noProof/>
      </w:rPr>
    </w:sdtEndPr>
    <w:sdtContent>
      <w:p w:rsidR="009530A0" w:rsidRDefault="009530A0">
        <w:pPr>
          <w:pStyle w:val="Footer"/>
          <w:jc w:val="right"/>
        </w:pPr>
        <w:r>
          <w:fldChar w:fldCharType="begin"/>
        </w:r>
        <w:r>
          <w:instrText xml:space="preserve"> PAGE   \* MERGEFORMAT </w:instrText>
        </w:r>
        <w:r>
          <w:fldChar w:fldCharType="separate"/>
        </w:r>
        <w:r w:rsidR="00EA4264">
          <w:rPr>
            <w:noProof/>
          </w:rPr>
          <w:t>2</w:t>
        </w:r>
        <w:r>
          <w:rPr>
            <w:noProof/>
          </w:rPr>
          <w:fldChar w:fldCharType="end"/>
        </w:r>
      </w:p>
    </w:sdtContent>
  </w:sdt>
  <w:p w:rsidR="009530A0" w:rsidRDefault="0095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A0" w:rsidRDefault="009530A0" w:rsidP="009530A0">
      <w:pPr>
        <w:spacing w:after="0" w:line="240" w:lineRule="auto"/>
      </w:pPr>
      <w:r>
        <w:separator/>
      </w:r>
    </w:p>
  </w:footnote>
  <w:footnote w:type="continuationSeparator" w:id="0">
    <w:p w:rsidR="009530A0" w:rsidRDefault="009530A0" w:rsidP="0095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A0" w:rsidRPr="009530A0" w:rsidRDefault="009530A0">
    <w:pPr>
      <w:pStyle w:val="Header"/>
      <w:rPr>
        <w:b/>
      </w:rPr>
    </w:pPr>
    <w:r w:rsidRPr="009530A0">
      <w:rPr>
        <w:b/>
      </w:rPr>
      <w:t>KEE</w:t>
    </w:r>
    <w:r w:rsidR="00653F12">
      <w:rPr>
        <w:b/>
      </w:rPr>
      <w:t>P/KMSEP/KHG Updates for KPSHG June</w:t>
    </w:r>
    <w:r w:rsidRPr="009530A0">
      <w:rPr>
        <w:b/>
      </w:rPr>
      <w:t xml:space="preserve"> 2019</w:t>
    </w:r>
  </w:p>
  <w:p w:rsidR="009530A0" w:rsidRDefault="0095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3CCA"/>
    <w:multiLevelType w:val="hybridMultilevel"/>
    <w:tmpl w:val="C7A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1"/>
    <w:rsid w:val="00174000"/>
    <w:rsid w:val="00357020"/>
    <w:rsid w:val="00481377"/>
    <w:rsid w:val="00653F12"/>
    <w:rsid w:val="008860AA"/>
    <w:rsid w:val="009530A0"/>
    <w:rsid w:val="00981DF7"/>
    <w:rsid w:val="00D871B1"/>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A993"/>
  <w15:chartTrackingRefBased/>
  <w15:docId w15:val="{96E6FFB6-CA2E-477B-9D55-150C3CC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A0"/>
  </w:style>
  <w:style w:type="paragraph" w:styleId="Footer">
    <w:name w:val="footer"/>
    <w:basedOn w:val="Normal"/>
    <w:link w:val="FooterChar"/>
    <w:uiPriority w:val="99"/>
    <w:unhideWhenUsed/>
    <w:rsid w:val="0095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4B452973.dotm</Template>
  <TotalTime>7</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Woodfall</dc:creator>
  <cp:keywords/>
  <dc:description/>
  <cp:lastModifiedBy>Rebecca Smith</cp:lastModifiedBy>
  <cp:revision>4</cp:revision>
  <dcterms:created xsi:type="dcterms:W3CDTF">2019-05-13T10:05:00Z</dcterms:created>
  <dcterms:modified xsi:type="dcterms:W3CDTF">2019-05-22T12:17:00Z</dcterms:modified>
</cp:coreProperties>
</file>