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5E" w:rsidRPr="0077152D" w:rsidRDefault="004D523E">
      <w:pPr>
        <w:rPr>
          <w:b/>
          <w:u w:val="single"/>
        </w:rPr>
      </w:pPr>
      <w:r w:rsidRPr="0077152D">
        <w:rPr>
          <w:b/>
          <w:u w:val="single"/>
        </w:rPr>
        <w:t>Kent PSH group</w:t>
      </w:r>
      <w:r w:rsidR="0063303B" w:rsidRPr="0077152D">
        <w:rPr>
          <w:b/>
          <w:u w:val="single"/>
        </w:rPr>
        <w:t xml:space="preserve"> – </w:t>
      </w:r>
      <w:r w:rsidR="0077152D" w:rsidRPr="0077152D">
        <w:rPr>
          <w:b/>
          <w:u w:val="single"/>
        </w:rPr>
        <w:t>November</w:t>
      </w:r>
      <w:r w:rsidR="00D648E1" w:rsidRPr="0077152D">
        <w:rPr>
          <w:b/>
          <w:u w:val="single"/>
        </w:rPr>
        <w:t xml:space="preserve"> 2018 </w:t>
      </w:r>
      <w:r w:rsidR="00CA34D4" w:rsidRPr="0077152D">
        <w:rPr>
          <w:b/>
          <w:u w:val="single"/>
        </w:rPr>
        <w:t>M</w:t>
      </w:r>
      <w:r w:rsidR="00D648E1" w:rsidRPr="0077152D">
        <w:rPr>
          <w:b/>
          <w:u w:val="single"/>
        </w:rPr>
        <w:t>eeting</w:t>
      </w:r>
    </w:p>
    <w:p w:rsidR="004D523E" w:rsidRDefault="004D523E"/>
    <w:tbl>
      <w:tblPr>
        <w:tblStyle w:val="TableGrid"/>
        <w:tblW w:w="0" w:type="auto"/>
        <w:tblInd w:w="-714" w:type="dxa"/>
        <w:tblLook w:val="04A0" w:firstRow="1" w:lastRow="0" w:firstColumn="1" w:lastColumn="0" w:noHBand="0" w:noVBand="1"/>
      </w:tblPr>
      <w:tblGrid>
        <w:gridCol w:w="14442"/>
      </w:tblGrid>
      <w:tr w:rsidR="00D36FA0" w:rsidTr="00D36FA0">
        <w:tc>
          <w:tcPr>
            <w:tcW w:w="14442" w:type="dxa"/>
          </w:tcPr>
          <w:p w:rsidR="00D36FA0" w:rsidRDefault="00D36FA0">
            <w:r>
              <w:t>Group Updates</w:t>
            </w:r>
          </w:p>
          <w:p w:rsidR="00D36FA0" w:rsidRDefault="00D36FA0"/>
        </w:tc>
      </w:tr>
      <w:tr w:rsidR="00D36FA0" w:rsidTr="00D36FA0">
        <w:tc>
          <w:tcPr>
            <w:tcW w:w="14442" w:type="dxa"/>
          </w:tcPr>
          <w:p w:rsidR="004A3459" w:rsidRPr="004A3459" w:rsidRDefault="00D36FA0" w:rsidP="004A3459">
            <w:pPr>
              <w:ind w:left="720"/>
              <w:rPr>
                <w:rFonts w:cs="Arial"/>
              </w:rPr>
            </w:pPr>
            <w:r w:rsidRPr="00D36FA0">
              <w:rPr>
                <w:rFonts w:cs="Arial"/>
                <w:b/>
                <w:sz w:val="32"/>
                <w:highlight w:val="yellow"/>
              </w:rPr>
              <w:t>KEEP</w:t>
            </w:r>
            <w:r w:rsidRPr="00D36FA0">
              <w:rPr>
                <w:rFonts w:cs="Arial"/>
                <w:b/>
                <w:sz w:val="32"/>
              </w:rPr>
              <w:t xml:space="preserve"> </w:t>
            </w:r>
            <w:r w:rsidR="0077152D">
              <w:rPr>
                <w:rFonts w:cs="Arial"/>
              </w:rPr>
              <w:t>-</w:t>
            </w:r>
            <w:r w:rsidR="004A3459">
              <w:rPr>
                <w:rFonts w:cs="Arial"/>
              </w:rPr>
              <w:t xml:space="preserve"> </w:t>
            </w:r>
            <w:r w:rsidR="004A3459" w:rsidRPr="004A3459">
              <w:rPr>
                <w:rFonts w:cs="Arial"/>
              </w:rPr>
              <w:t xml:space="preserve">Contract for funding towards the cost of first time central heating in off gas properties currently with SGN. GBC lead for all Kent councils waiting to sign final contract very soon.   </w:t>
            </w:r>
          </w:p>
          <w:p w:rsidR="004A3459" w:rsidRPr="004A3459" w:rsidRDefault="004A3459" w:rsidP="004A3459">
            <w:pPr>
              <w:ind w:left="720"/>
              <w:rPr>
                <w:rFonts w:cs="Arial"/>
              </w:rPr>
            </w:pPr>
          </w:p>
          <w:p w:rsidR="004A3459" w:rsidRPr="004A3459" w:rsidRDefault="004A3459" w:rsidP="004A3459">
            <w:pPr>
              <w:ind w:left="720"/>
              <w:rPr>
                <w:rFonts w:cs="Arial"/>
              </w:rPr>
            </w:pPr>
            <w:r w:rsidRPr="004A3459">
              <w:rPr>
                <w:rFonts w:cs="Arial"/>
              </w:rPr>
              <w:t xml:space="preserve">More districts now have ECO Flex Statement of Intent in place and few have second version in line with BEIS guidance.  ECO3 legislation just passed by Government.  LA Flex percentage now 25% of Energy Company Obligation.  Districts are also using the BCF through the delivery of LA Flex for heating measures and off gas connections. </w:t>
            </w:r>
          </w:p>
          <w:p w:rsidR="004A3459" w:rsidRPr="004A3459" w:rsidRDefault="004A3459" w:rsidP="004A3459">
            <w:pPr>
              <w:ind w:left="720"/>
              <w:rPr>
                <w:rFonts w:cs="Arial"/>
              </w:rPr>
            </w:pPr>
          </w:p>
          <w:p w:rsidR="004A3459" w:rsidRPr="004A3459" w:rsidRDefault="004A3459" w:rsidP="004A3459">
            <w:pPr>
              <w:ind w:left="720"/>
              <w:rPr>
                <w:rFonts w:cs="Arial"/>
              </w:rPr>
            </w:pPr>
            <w:r w:rsidRPr="004A3459">
              <w:rPr>
                <w:rFonts w:cs="Arial"/>
              </w:rPr>
              <w:t xml:space="preserve">KEEP undertook EWI mini tender on behalf of all Kent Councils.  In the process of finalising procedures.  Aran Services has been appointed and will enable any district to work on EWI projects until initial contract period October 2019.  There is scope to extend another if required.  </w:t>
            </w:r>
          </w:p>
          <w:p w:rsidR="004A3459" w:rsidRPr="004A3459" w:rsidRDefault="004A3459" w:rsidP="004A3459">
            <w:pPr>
              <w:ind w:left="720"/>
              <w:rPr>
                <w:rFonts w:cs="Arial"/>
              </w:rPr>
            </w:pPr>
          </w:p>
          <w:p w:rsidR="004A3459" w:rsidRPr="004A3459" w:rsidRDefault="004A3459" w:rsidP="004A3459">
            <w:pPr>
              <w:ind w:left="720"/>
              <w:rPr>
                <w:rFonts w:cs="Arial"/>
              </w:rPr>
            </w:pPr>
            <w:r w:rsidRPr="004A3459">
              <w:rPr>
                <w:rFonts w:cs="Arial"/>
              </w:rPr>
              <w:t>Some Kent Authorities continue to deliver 3 collective switching schemes a year.  Any resident from across Kent can sign up and register online.  Auctions held in February, May and October with registration opening approximately 6 weeks prior to auction..</w:t>
            </w:r>
          </w:p>
          <w:p w:rsidR="004A3459" w:rsidRPr="004A3459" w:rsidRDefault="004A3459" w:rsidP="004A3459">
            <w:pPr>
              <w:ind w:left="720"/>
              <w:rPr>
                <w:rFonts w:cs="Arial"/>
              </w:rPr>
            </w:pPr>
          </w:p>
          <w:p w:rsidR="004A3459" w:rsidRPr="004A3459" w:rsidRDefault="004A3459" w:rsidP="004A3459">
            <w:pPr>
              <w:ind w:left="720"/>
              <w:rPr>
                <w:rFonts w:cs="Arial"/>
              </w:rPr>
            </w:pPr>
            <w:r w:rsidRPr="004A3459">
              <w:rPr>
                <w:rFonts w:cs="Arial"/>
              </w:rPr>
              <w:t>Continuing to deliver energy measures through the Warm Homes scheme.  However the group has offered assistance to look into future of KMSEP Framework.</w:t>
            </w:r>
          </w:p>
          <w:p w:rsidR="004A3459" w:rsidRPr="004A3459" w:rsidRDefault="004A3459" w:rsidP="004A3459">
            <w:pPr>
              <w:ind w:left="720"/>
              <w:rPr>
                <w:rFonts w:cs="Arial"/>
              </w:rPr>
            </w:pPr>
          </w:p>
          <w:p w:rsidR="004A3459" w:rsidRPr="004A3459" w:rsidRDefault="004A3459" w:rsidP="004A3459">
            <w:pPr>
              <w:ind w:left="720"/>
              <w:rPr>
                <w:rFonts w:cs="Arial"/>
              </w:rPr>
            </w:pPr>
            <w:r w:rsidRPr="004A3459">
              <w:rPr>
                <w:rFonts w:cs="Arial"/>
              </w:rPr>
              <w:t>Partners continue to deliver actions outlined in the Kent Fuel Poverty Strategy, and continue to progress partnership working across organisations.  Starting to identify Health partners and attending Kent meetings with CCGs, One You project, and will also be starting to engage with Multi-Disciplinary Teams.</w:t>
            </w:r>
          </w:p>
          <w:p w:rsidR="004A3459" w:rsidRPr="004A3459" w:rsidRDefault="004A3459" w:rsidP="004A3459">
            <w:pPr>
              <w:ind w:left="720"/>
              <w:rPr>
                <w:rFonts w:cs="Arial"/>
              </w:rPr>
            </w:pPr>
          </w:p>
          <w:p w:rsidR="004A3459" w:rsidRPr="004A3459" w:rsidRDefault="004A3459" w:rsidP="004A3459">
            <w:pPr>
              <w:ind w:left="720"/>
              <w:rPr>
                <w:rFonts w:cs="Arial"/>
              </w:rPr>
            </w:pPr>
            <w:r w:rsidRPr="004A3459">
              <w:rPr>
                <w:rFonts w:cs="Arial"/>
              </w:rPr>
              <w:t>The Partnership continues to look at ways for health referrals with Public Health/NHS.  The area of focus is to streamline referral route for the most vulnerable in our communities.</w:t>
            </w:r>
          </w:p>
          <w:p w:rsidR="004A3459" w:rsidRPr="004A3459" w:rsidRDefault="004A3459" w:rsidP="004A3459">
            <w:pPr>
              <w:ind w:left="720"/>
              <w:rPr>
                <w:rFonts w:cs="Arial"/>
              </w:rPr>
            </w:pPr>
          </w:p>
          <w:p w:rsidR="004A3459" w:rsidRPr="004A3459" w:rsidRDefault="004A3459" w:rsidP="004A3459">
            <w:pPr>
              <w:ind w:left="720"/>
              <w:rPr>
                <w:rFonts w:cs="Arial"/>
              </w:rPr>
            </w:pPr>
            <w:r w:rsidRPr="004A3459">
              <w:rPr>
                <w:rFonts w:cs="Arial"/>
              </w:rPr>
              <w:t>We have still to establish a way forward on Data sharing Protocols across Kent.  The Kent and Medway Information Sharing Agreement is currently an avenue to pursue to deliver quick energy measures where needed.</w:t>
            </w:r>
          </w:p>
          <w:p w:rsidR="004A3459" w:rsidRPr="004A3459" w:rsidRDefault="004A3459" w:rsidP="004A3459">
            <w:pPr>
              <w:ind w:left="720"/>
              <w:rPr>
                <w:rFonts w:cs="Arial"/>
              </w:rPr>
            </w:pPr>
          </w:p>
          <w:p w:rsidR="00D36FA0" w:rsidRDefault="004A3459" w:rsidP="004A3459">
            <w:pPr>
              <w:ind w:left="720"/>
              <w:rPr>
                <w:rFonts w:cs="Arial"/>
              </w:rPr>
            </w:pPr>
            <w:r w:rsidRPr="004A3459">
              <w:rPr>
                <w:rFonts w:cs="Arial"/>
              </w:rPr>
              <w:t>KEEP are also working with KCC on the Energy &amp; Low Emission Strategy.</w:t>
            </w:r>
            <w:bookmarkStart w:id="0" w:name="_GoBack"/>
            <w:bookmarkEnd w:id="0"/>
          </w:p>
          <w:p w:rsidR="00D36FA0" w:rsidRPr="0063303B" w:rsidRDefault="00D36FA0" w:rsidP="0077152D">
            <w:pPr>
              <w:ind w:left="720"/>
              <w:rPr>
                <w:rFonts w:cs="Arial"/>
              </w:rPr>
            </w:pPr>
          </w:p>
        </w:tc>
      </w:tr>
      <w:tr w:rsidR="00D36FA0" w:rsidTr="00D36FA0">
        <w:tc>
          <w:tcPr>
            <w:tcW w:w="14442" w:type="dxa"/>
          </w:tcPr>
          <w:p w:rsidR="00D36FA0" w:rsidRDefault="00D36FA0" w:rsidP="00CA34D4">
            <w:pPr>
              <w:ind w:left="720"/>
              <w:jc w:val="both"/>
            </w:pPr>
            <w:r w:rsidRPr="00D36FA0">
              <w:rPr>
                <w:b/>
                <w:sz w:val="32"/>
                <w:highlight w:val="yellow"/>
              </w:rPr>
              <w:lastRenderedPageBreak/>
              <w:t>KHG</w:t>
            </w:r>
            <w:r w:rsidRPr="00D36FA0">
              <w:rPr>
                <w:sz w:val="32"/>
              </w:rPr>
              <w:t xml:space="preserve"> </w:t>
            </w:r>
            <w:r w:rsidR="0077152D">
              <w:t>–</w:t>
            </w:r>
            <w:r>
              <w:t xml:space="preserve"> </w:t>
            </w:r>
            <w:r w:rsidR="0077152D">
              <w:t>Work on the refresh of the Kent and Medway Housing Strategy has continued with workshops covering the four themes taking place in early November. Those who attended the workshop sessions will be asked to share their feedback on the initial draft action plans developed and then they will go to the wider membership and partners for consultation</w:t>
            </w:r>
            <w:r>
              <w:t xml:space="preserve">.  </w:t>
            </w:r>
            <w:r w:rsidR="0077152D">
              <w:t>The aim will be to have a first draft strategy and plans for early 2019.  The four key priorities for the strategy are</w:t>
            </w:r>
            <w:r>
              <w:t xml:space="preserve"> </w:t>
            </w:r>
            <w:r w:rsidRPr="0077152D">
              <w:rPr>
                <w:b/>
              </w:rPr>
              <w:t>Accelerating Delivery, Investment and Infrastructure, Health and Wellbeing and Affordability</w:t>
            </w:r>
            <w:r>
              <w:t xml:space="preserve">.  </w:t>
            </w:r>
            <w:r w:rsidR="0077152D">
              <w:t>Thank you to colleagues who were able to attend and participate in the workshop sessions, they were very useful and successful sessions.</w:t>
            </w:r>
          </w:p>
          <w:p w:rsidR="00D36FA0" w:rsidRDefault="00D36FA0" w:rsidP="00CA34D4">
            <w:pPr>
              <w:ind w:left="720"/>
              <w:jc w:val="both"/>
            </w:pPr>
          </w:p>
          <w:p w:rsidR="00D36FA0" w:rsidRDefault="0077152D" w:rsidP="00CA34D4">
            <w:pPr>
              <w:ind w:left="720"/>
              <w:jc w:val="both"/>
            </w:pPr>
            <w:r>
              <w:t xml:space="preserve">KHG are working with Kent Public Health, aligned with the strategy refresh to establish the key priorities and expectation of delivery as they have agreed to fund KHG for this current financial year.  Once more information is available, it will be shared as this may </w:t>
            </w:r>
            <w:r w:rsidR="00DD6E07">
              <w:t>influence</w:t>
            </w:r>
            <w:r>
              <w:t xml:space="preserve"> the work plans for some or all of the KHG sub groups.  </w:t>
            </w:r>
          </w:p>
          <w:p w:rsidR="00D36FA0" w:rsidRDefault="00D36FA0" w:rsidP="00CA34D4">
            <w:pPr>
              <w:jc w:val="both"/>
            </w:pPr>
          </w:p>
          <w:p w:rsidR="00D36FA0" w:rsidRDefault="0077152D" w:rsidP="00CA34D4">
            <w:pPr>
              <w:ind w:left="720"/>
              <w:jc w:val="both"/>
            </w:pPr>
            <w:r>
              <w:t>KHG also remain committed to developing a training programme for colleagues, offering value for money and local training, this is being undertaken through the KHG Events sub group who are also working on a series of workshop sessions, if there are any suggestions about training or workshop themes please share with Rebecca Smith.</w:t>
            </w:r>
          </w:p>
          <w:p w:rsidR="00D36FA0" w:rsidRDefault="00D36FA0" w:rsidP="00CA34D4">
            <w:pPr>
              <w:ind w:left="720"/>
              <w:jc w:val="both"/>
            </w:pPr>
          </w:p>
          <w:p w:rsidR="00D36FA0" w:rsidRDefault="00DD6E07" w:rsidP="00CA34D4">
            <w:pPr>
              <w:ind w:left="720"/>
              <w:jc w:val="both"/>
            </w:pPr>
            <w:r>
              <w:t>The annual awards which took place on t</w:t>
            </w:r>
            <w:r w:rsidR="00D36FA0">
              <w:t>he 19</w:t>
            </w:r>
            <w:r w:rsidR="00D36FA0" w:rsidRPr="002D271C">
              <w:rPr>
                <w:vertAlign w:val="superscript"/>
              </w:rPr>
              <w:t>th</w:t>
            </w:r>
            <w:r w:rsidR="00D36FA0">
              <w:t xml:space="preserve"> September</w:t>
            </w:r>
            <w:r>
              <w:t xml:space="preserve"> was another successful event with a great level of nominations across the range of services/themes.  Work has commenced on an event for 2019, again any suggestions for award themes or feedback on the overall event to be shared via Rebecca Smith.  </w:t>
            </w:r>
          </w:p>
          <w:p w:rsidR="00DD6E07" w:rsidRDefault="00DD6E07" w:rsidP="00CA34D4">
            <w:pPr>
              <w:ind w:left="720"/>
              <w:jc w:val="both"/>
            </w:pPr>
          </w:p>
          <w:p w:rsidR="00DD6E07" w:rsidRDefault="00DD6E07" w:rsidP="00CA34D4">
            <w:pPr>
              <w:ind w:left="720"/>
              <w:jc w:val="both"/>
            </w:pPr>
            <w:r>
              <w:t>Dates for all KHG and sub group 2019 meetings have and will continue to be shared on the KHG website.</w:t>
            </w:r>
          </w:p>
          <w:p w:rsidR="00D36FA0" w:rsidRDefault="00D36FA0" w:rsidP="00CA34D4">
            <w:pPr>
              <w:jc w:val="both"/>
              <w:rPr>
                <w:rFonts w:cs="Arial"/>
              </w:rPr>
            </w:pPr>
          </w:p>
        </w:tc>
      </w:tr>
      <w:tr w:rsidR="00D36FA0" w:rsidTr="00D36FA0">
        <w:tc>
          <w:tcPr>
            <w:tcW w:w="14442" w:type="dxa"/>
          </w:tcPr>
          <w:p w:rsidR="0077152D" w:rsidRDefault="00D36FA0" w:rsidP="0077152D">
            <w:pPr>
              <w:ind w:left="720"/>
              <w:jc w:val="both"/>
              <w:rPr>
                <w:rFonts w:eastAsia="Times New Roman"/>
              </w:rPr>
            </w:pPr>
            <w:r w:rsidRPr="00D36FA0">
              <w:rPr>
                <w:rFonts w:eastAsia="Times New Roman"/>
                <w:b/>
                <w:sz w:val="32"/>
                <w:highlight w:val="yellow"/>
              </w:rPr>
              <w:t>KMSEP</w:t>
            </w:r>
            <w:r w:rsidRPr="00D36FA0">
              <w:rPr>
                <w:rFonts w:eastAsia="Times New Roman"/>
                <w:sz w:val="32"/>
              </w:rPr>
              <w:t xml:space="preserve"> </w:t>
            </w:r>
            <w:r w:rsidR="0077152D">
              <w:rPr>
                <w:rFonts w:eastAsia="Times New Roman"/>
              </w:rPr>
              <w:t>–</w:t>
            </w:r>
            <w:r>
              <w:rPr>
                <w:rFonts w:eastAsia="Times New Roman"/>
              </w:rPr>
              <w:t xml:space="preserve"> </w:t>
            </w:r>
          </w:p>
          <w:p w:rsidR="0077152D" w:rsidRDefault="0077152D" w:rsidP="0077152D">
            <w:pPr>
              <w:ind w:left="720"/>
              <w:jc w:val="both"/>
              <w:rPr>
                <w:rFonts w:eastAsia="Times New Roman"/>
              </w:rPr>
            </w:pPr>
          </w:p>
          <w:p w:rsidR="0077152D" w:rsidRPr="0077152D" w:rsidRDefault="0077152D" w:rsidP="0077152D">
            <w:pPr>
              <w:pStyle w:val="ListParagraph"/>
              <w:numPr>
                <w:ilvl w:val="0"/>
                <w:numId w:val="3"/>
              </w:numPr>
              <w:jc w:val="both"/>
              <w:rPr>
                <w:rFonts w:eastAsia="Times New Roman"/>
              </w:rPr>
            </w:pPr>
            <w:r w:rsidRPr="0077152D">
              <w:rPr>
                <w:rFonts w:eastAsia="Times New Roman"/>
              </w:rPr>
              <w:t xml:space="preserve">A new heating and insulation offer has been procured with Aran Services Ltd under the Warm Homes Scheme. Residents can receive quotes for installing loft insulation, installing cavity wall insulation, and replacing broken heating systems or installing first time central heating. Aran and local districts may also assess for funding to subsidise quotes where residents are eligible. This offer is open to all residents in Kent and Medway from 1 October 2018 until 30 September 2018. There may be an opportunity to extend this deadline if the installation programme is successful. </w:t>
            </w:r>
          </w:p>
          <w:p w:rsidR="0077152D" w:rsidRPr="0077152D" w:rsidRDefault="0077152D" w:rsidP="0077152D">
            <w:pPr>
              <w:pStyle w:val="ListParagraph"/>
              <w:numPr>
                <w:ilvl w:val="0"/>
                <w:numId w:val="3"/>
              </w:numPr>
              <w:jc w:val="both"/>
              <w:rPr>
                <w:rFonts w:eastAsia="Times New Roman"/>
              </w:rPr>
            </w:pPr>
            <w:r w:rsidRPr="0077152D">
              <w:rPr>
                <w:rFonts w:eastAsia="Times New Roman"/>
              </w:rPr>
              <w:t>KEEP will be supporting this offer further by contracting Aran Services Ltd to provide quotes to residents for External    Wall Insulation.</w:t>
            </w:r>
          </w:p>
          <w:p w:rsidR="0077152D" w:rsidRPr="0077152D" w:rsidRDefault="0077152D" w:rsidP="0077152D">
            <w:pPr>
              <w:pStyle w:val="ListParagraph"/>
              <w:ind w:left="1455"/>
              <w:jc w:val="both"/>
              <w:rPr>
                <w:rFonts w:eastAsia="Times New Roman"/>
              </w:rPr>
            </w:pPr>
          </w:p>
          <w:p w:rsidR="0077152D" w:rsidRDefault="0077152D" w:rsidP="0077152D">
            <w:pPr>
              <w:pStyle w:val="ListParagraph"/>
              <w:numPr>
                <w:ilvl w:val="0"/>
                <w:numId w:val="3"/>
              </w:numPr>
              <w:jc w:val="both"/>
              <w:rPr>
                <w:rFonts w:eastAsia="Times New Roman"/>
              </w:rPr>
            </w:pPr>
            <w:r w:rsidRPr="0077152D">
              <w:rPr>
                <w:rFonts w:eastAsia="Times New Roman"/>
              </w:rPr>
              <w:t xml:space="preserve">KMSEP partners had an opportunity to feed into the development of the Kent and Medway Energy and Low Emissions Strategy (ELES) via a workshop on the 14th September 2018. On the back of the workshop, </w:t>
            </w:r>
          </w:p>
          <w:p w:rsidR="0077152D" w:rsidRPr="0077152D" w:rsidRDefault="0077152D" w:rsidP="0077152D">
            <w:pPr>
              <w:jc w:val="both"/>
              <w:rPr>
                <w:rFonts w:eastAsia="Times New Roman"/>
              </w:rPr>
            </w:pPr>
          </w:p>
          <w:p w:rsidR="0077152D" w:rsidRDefault="0077152D" w:rsidP="0077152D">
            <w:pPr>
              <w:pStyle w:val="ListParagraph"/>
              <w:numPr>
                <w:ilvl w:val="0"/>
                <w:numId w:val="3"/>
              </w:numPr>
              <w:jc w:val="both"/>
              <w:rPr>
                <w:rFonts w:eastAsia="Times New Roman"/>
              </w:rPr>
            </w:pPr>
            <w:r w:rsidRPr="0077152D">
              <w:rPr>
                <w:rFonts w:eastAsia="Times New Roman"/>
              </w:rPr>
              <w:lastRenderedPageBreak/>
              <w:t xml:space="preserve">KMSEP Project Board met to discuss draft thoughts on what a refreshed domestic energy programme could look like into the future. These discussions are ongoing in line with the emerging development of the energy and low emissions strategy for Kent and Medway. </w:t>
            </w:r>
          </w:p>
          <w:p w:rsidR="0077152D" w:rsidRPr="0077152D" w:rsidRDefault="0077152D" w:rsidP="0077152D">
            <w:pPr>
              <w:jc w:val="both"/>
              <w:rPr>
                <w:rFonts w:eastAsia="Times New Roman"/>
              </w:rPr>
            </w:pPr>
          </w:p>
          <w:p w:rsidR="00D36FA0" w:rsidRPr="0077152D" w:rsidRDefault="0077152D" w:rsidP="0077152D">
            <w:pPr>
              <w:pStyle w:val="ListParagraph"/>
              <w:numPr>
                <w:ilvl w:val="0"/>
                <w:numId w:val="3"/>
              </w:numPr>
              <w:jc w:val="both"/>
            </w:pPr>
            <w:r w:rsidRPr="0077152D">
              <w:rPr>
                <w:rFonts w:eastAsia="Times New Roman"/>
              </w:rPr>
              <w:t>The chairs of several groups and initiatives (KHG, PSHG, KEEP, KES) who working collectively in the energy and housing arena, met to discuss opportunities to strengthen partnership working and information flows between the groups. As part of this, KMSEP partners will be looking to refresh the ToR for the group to understand how the group can best support work on energy and housing into the future.</w:t>
            </w:r>
          </w:p>
          <w:p w:rsidR="0077152D" w:rsidRDefault="0077152D" w:rsidP="0077152D">
            <w:pPr>
              <w:jc w:val="both"/>
            </w:pPr>
          </w:p>
        </w:tc>
      </w:tr>
    </w:tbl>
    <w:p w:rsidR="004D523E" w:rsidRDefault="004D523E"/>
    <w:sectPr w:rsidR="004D523E" w:rsidSect="0077152D">
      <w:footerReference w:type="default" r:id="rId7"/>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52D" w:rsidRDefault="0077152D" w:rsidP="00D36FA0">
      <w:pPr>
        <w:spacing w:after="0" w:line="240" w:lineRule="auto"/>
      </w:pPr>
      <w:r>
        <w:separator/>
      </w:r>
    </w:p>
  </w:endnote>
  <w:endnote w:type="continuationSeparator" w:id="0">
    <w:p w:rsidR="0077152D" w:rsidRDefault="0077152D" w:rsidP="00D3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356237"/>
      <w:docPartObj>
        <w:docPartGallery w:val="Page Numbers (Bottom of Page)"/>
        <w:docPartUnique/>
      </w:docPartObj>
    </w:sdtPr>
    <w:sdtEndPr>
      <w:rPr>
        <w:noProof/>
      </w:rPr>
    </w:sdtEndPr>
    <w:sdtContent>
      <w:p w:rsidR="0077152D" w:rsidRDefault="0077152D">
        <w:pPr>
          <w:pStyle w:val="Footer"/>
          <w:jc w:val="right"/>
        </w:pPr>
        <w:r>
          <w:fldChar w:fldCharType="begin"/>
        </w:r>
        <w:r>
          <w:instrText xml:space="preserve"> PAGE   \* MERGEFORMAT </w:instrText>
        </w:r>
        <w:r>
          <w:fldChar w:fldCharType="separate"/>
        </w:r>
        <w:r w:rsidR="004A3459">
          <w:rPr>
            <w:noProof/>
          </w:rPr>
          <w:t>3</w:t>
        </w:r>
        <w:r>
          <w:rPr>
            <w:noProof/>
          </w:rPr>
          <w:fldChar w:fldCharType="end"/>
        </w:r>
      </w:p>
    </w:sdtContent>
  </w:sdt>
  <w:p w:rsidR="0077152D" w:rsidRDefault="00771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52D" w:rsidRDefault="0077152D" w:rsidP="00D36FA0">
      <w:pPr>
        <w:spacing w:after="0" w:line="240" w:lineRule="auto"/>
      </w:pPr>
      <w:r>
        <w:separator/>
      </w:r>
    </w:p>
  </w:footnote>
  <w:footnote w:type="continuationSeparator" w:id="0">
    <w:p w:rsidR="0077152D" w:rsidRDefault="0077152D" w:rsidP="00D36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3BA"/>
    <w:multiLevelType w:val="hybridMultilevel"/>
    <w:tmpl w:val="DD84AC60"/>
    <w:lvl w:ilvl="0" w:tplc="1818ADD4">
      <w:numFmt w:val="bullet"/>
      <w:lvlText w:val=""/>
      <w:lvlJc w:val="left"/>
      <w:pPr>
        <w:ind w:left="1455" w:hanging="735"/>
      </w:pPr>
      <w:rPr>
        <w:rFonts w:ascii="Symbol" w:eastAsia="Times New Roman" w:hAnsi="Symbol" w:cstheme="minorBidi" w:hint="default"/>
      </w:rPr>
    </w:lvl>
    <w:lvl w:ilvl="1" w:tplc="7E865E0E">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B5789"/>
    <w:multiLevelType w:val="hybridMultilevel"/>
    <w:tmpl w:val="E4F07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641FD0"/>
    <w:multiLevelType w:val="hybridMultilevel"/>
    <w:tmpl w:val="59DCDEF6"/>
    <w:lvl w:ilvl="0" w:tplc="FEE409C2">
      <w:start w:val="1"/>
      <w:numFmt w:val="decimal"/>
      <w:lvlText w:val="%1)"/>
      <w:lvlJc w:val="left"/>
      <w:pPr>
        <w:ind w:left="1080" w:hanging="360"/>
      </w:pPr>
      <w:rPr>
        <w:rFonts w:ascii="Arial" w:eastAsia="Times New Roman" w:hAnsi="Arial" w:cstheme="minorBidi"/>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3E"/>
    <w:rsid w:val="000D7207"/>
    <w:rsid w:val="000F1C66"/>
    <w:rsid w:val="00113944"/>
    <w:rsid w:val="001A2031"/>
    <w:rsid w:val="002C20D8"/>
    <w:rsid w:val="00492E50"/>
    <w:rsid w:val="004A3459"/>
    <w:rsid w:val="004D523E"/>
    <w:rsid w:val="0063303B"/>
    <w:rsid w:val="006B303D"/>
    <w:rsid w:val="0077152D"/>
    <w:rsid w:val="00BB45AD"/>
    <w:rsid w:val="00CA34D4"/>
    <w:rsid w:val="00D36FA0"/>
    <w:rsid w:val="00D648E1"/>
    <w:rsid w:val="00DD6495"/>
    <w:rsid w:val="00DD6E07"/>
    <w:rsid w:val="00DF7A69"/>
    <w:rsid w:val="00E41BEE"/>
    <w:rsid w:val="00E4535E"/>
    <w:rsid w:val="00E55E7E"/>
    <w:rsid w:val="00EC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A59E"/>
  <w15:docId w15:val="{F6744649-E2F6-4B7D-82D8-96CED36E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23E"/>
    <w:pPr>
      <w:ind w:left="720"/>
      <w:contextualSpacing/>
    </w:pPr>
  </w:style>
  <w:style w:type="character" w:styleId="Hyperlink">
    <w:name w:val="Hyperlink"/>
    <w:basedOn w:val="DefaultParagraphFont"/>
    <w:uiPriority w:val="99"/>
    <w:unhideWhenUsed/>
    <w:rsid w:val="00E41BEE"/>
    <w:rPr>
      <w:color w:val="0563C1" w:themeColor="hyperlink"/>
      <w:u w:val="single"/>
    </w:rPr>
  </w:style>
  <w:style w:type="paragraph" w:styleId="Header">
    <w:name w:val="header"/>
    <w:basedOn w:val="Normal"/>
    <w:link w:val="HeaderChar"/>
    <w:uiPriority w:val="99"/>
    <w:unhideWhenUsed/>
    <w:rsid w:val="00D36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A0"/>
  </w:style>
  <w:style w:type="paragraph" w:styleId="Footer">
    <w:name w:val="footer"/>
    <w:basedOn w:val="Normal"/>
    <w:link w:val="FooterChar"/>
    <w:uiPriority w:val="99"/>
    <w:unhideWhenUsed/>
    <w:rsid w:val="00D36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53853">
      <w:bodyDiv w:val="1"/>
      <w:marLeft w:val="0"/>
      <w:marRight w:val="0"/>
      <w:marTop w:val="0"/>
      <w:marBottom w:val="0"/>
      <w:divBdr>
        <w:top w:val="none" w:sz="0" w:space="0" w:color="auto"/>
        <w:left w:val="none" w:sz="0" w:space="0" w:color="auto"/>
        <w:bottom w:val="none" w:sz="0" w:space="0" w:color="auto"/>
        <w:right w:val="none" w:sz="0" w:space="0" w:color="auto"/>
      </w:divBdr>
    </w:div>
    <w:div w:id="1572546569">
      <w:bodyDiv w:val="1"/>
      <w:marLeft w:val="0"/>
      <w:marRight w:val="0"/>
      <w:marTop w:val="0"/>
      <w:marBottom w:val="0"/>
      <w:divBdr>
        <w:top w:val="none" w:sz="0" w:space="0" w:color="auto"/>
        <w:left w:val="none" w:sz="0" w:space="0" w:color="auto"/>
        <w:bottom w:val="none" w:sz="0" w:space="0" w:color="auto"/>
        <w:right w:val="none" w:sz="0" w:space="0" w:color="auto"/>
      </w:divBdr>
    </w:div>
    <w:div w:id="18187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1802F792.dotm</Template>
  <TotalTime>14</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Petts, Kerry</dc:creator>
  <cp:lastModifiedBy>Rebecca Smith</cp:lastModifiedBy>
  <cp:revision>4</cp:revision>
  <dcterms:created xsi:type="dcterms:W3CDTF">2018-11-25T19:54:00Z</dcterms:created>
  <dcterms:modified xsi:type="dcterms:W3CDTF">2018-11-26T10:25:00Z</dcterms:modified>
</cp:coreProperties>
</file>