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B64176" w:rsidP="00CC5D2C">
      <w:pPr>
        <w:jc w:val="center"/>
        <w:rPr>
          <w:b/>
          <w:sz w:val="28"/>
          <w:szCs w:val="28"/>
          <w:u w:val="double" w:color="0070C0"/>
        </w:rPr>
      </w:pPr>
      <w:bookmarkStart w:id="0" w:name="_GoBack"/>
      <w:bookmarkEnd w:id="0"/>
      <w:r>
        <w:rPr>
          <w:b/>
          <w:sz w:val="28"/>
          <w:szCs w:val="28"/>
          <w:u w:val="double" w:color="0070C0"/>
        </w:rPr>
        <w:t>Kent Private Sector Housing Group</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p>
    <w:tbl>
      <w:tblPr>
        <w:tblStyle w:val="TableGrid"/>
        <w:tblW w:w="16018" w:type="dxa"/>
        <w:tblInd w:w="-1026" w:type="dxa"/>
        <w:tblLayout w:type="fixed"/>
        <w:tblLook w:val="04A0" w:firstRow="1" w:lastRow="0" w:firstColumn="1" w:lastColumn="0" w:noHBand="0" w:noVBand="1"/>
      </w:tblPr>
      <w:tblGrid>
        <w:gridCol w:w="992"/>
        <w:gridCol w:w="1135"/>
        <w:gridCol w:w="7938"/>
        <w:gridCol w:w="4252"/>
        <w:gridCol w:w="851"/>
        <w:gridCol w:w="850"/>
      </w:tblGrid>
      <w:tr w:rsidR="008319F8" w:rsidRPr="00E93871" w:rsidTr="00003D78">
        <w:tc>
          <w:tcPr>
            <w:tcW w:w="16018" w:type="dxa"/>
            <w:gridSpan w:val="6"/>
            <w:shd w:val="clear" w:color="auto" w:fill="0070C0"/>
          </w:tcPr>
          <w:p w:rsidR="00B64176" w:rsidRDefault="00530946" w:rsidP="003805C2">
            <w:pPr>
              <w:jc w:val="center"/>
              <w:rPr>
                <w:rFonts w:cstheme="minorHAnsi"/>
                <w:b/>
                <w:color w:val="FFFFFF" w:themeColor="background1"/>
              </w:rPr>
            </w:pPr>
            <w:r>
              <w:rPr>
                <w:rFonts w:cstheme="minorHAnsi"/>
                <w:b/>
                <w:color w:val="FFFFFF" w:themeColor="background1"/>
              </w:rPr>
              <w:t>4</w:t>
            </w:r>
            <w:r w:rsidRPr="00530946">
              <w:rPr>
                <w:rFonts w:cstheme="minorHAnsi"/>
                <w:b/>
                <w:color w:val="FFFFFF" w:themeColor="background1"/>
                <w:vertAlign w:val="superscript"/>
              </w:rPr>
              <w:t>th</w:t>
            </w:r>
            <w:r>
              <w:rPr>
                <w:rFonts w:cstheme="minorHAnsi"/>
                <w:b/>
                <w:color w:val="FFFFFF" w:themeColor="background1"/>
              </w:rPr>
              <w:t xml:space="preserve"> June 2-2018</w:t>
            </w:r>
            <w:r w:rsidR="00B64176">
              <w:rPr>
                <w:rFonts w:cstheme="minorHAnsi"/>
                <w:b/>
                <w:color w:val="FFFFFF" w:themeColor="background1"/>
              </w:rPr>
              <w:t xml:space="preserve"> – TMBC, Gibson Building, Kings Hill, West Malling Kent</w:t>
            </w:r>
          </w:p>
          <w:p w:rsidR="0083090E" w:rsidRDefault="0083090E" w:rsidP="003805C2">
            <w:pPr>
              <w:jc w:val="center"/>
              <w:rPr>
                <w:rFonts w:cstheme="minorHAnsi"/>
                <w:b/>
                <w:color w:val="FFFFFF" w:themeColor="background1"/>
              </w:rPr>
            </w:pPr>
          </w:p>
          <w:p w:rsidR="008319F8" w:rsidRDefault="008319F8" w:rsidP="00B64176">
            <w:pPr>
              <w:rPr>
                <w:rFonts w:cstheme="minorHAnsi"/>
                <w:b/>
                <w:color w:val="FFFFFF" w:themeColor="background1"/>
              </w:rPr>
            </w:pPr>
            <w:r>
              <w:rPr>
                <w:rFonts w:cstheme="minorHAnsi"/>
                <w:b/>
                <w:color w:val="FFFFFF" w:themeColor="background1"/>
              </w:rPr>
              <w:t>Present</w:t>
            </w:r>
            <w:r w:rsidR="00B64176">
              <w:rPr>
                <w:rFonts w:cstheme="minorHAnsi"/>
                <w:b/>
                <w:color w:val="FFFFFF" w:themeColor="background1"/>
              </w:rPr>
              <w:t xml:space="preserve">: </w:t>
            </w:r>
            <w:r w:rsidR="00513594">
              <w:rPr>
                <w:rFonts w:cstheme="minorHAnsi"/>
                <w:b/>
                <w:color w:val="FFFFFF" w:themeColor="background1"/>
              </w:rPr>
              <w:t xml:space="preserve"> </w:t>
            </w:r>
            <w:r w:rsidR="004C6484" w:rsidRPr="004C6484">
              <w:rPr>
                <w:rFonts w:cstheme="minorHAnsi"/>
                <w:b/>
                <w:color w:val="FFFFFF" w:themeColor="background1"/>
              </w:rPr>
              <w:t>Kerry Petts, Folkestone and Hythe DC &amp; Chair</w:t>
            </w:r>
            <w:r w:rsidR="004C6484">
              <w:rPr>
                <w:rFonts w:cstheme="minorHAnsi"/>
                <w:b/>
                <w:color w:val="FFFFFF" w:themeColor="background1"/>
              </w:rPr>
              <w:t xml:space="preserve">; Linda Hibbs, TMBC; </w:t>
            </w:r>
            <w:r w:rsidR="0083090E">
              <w:rPr>
                <w:rFonts w:cstheme="minorHAnsi"/>
                <w:b/>
                <w:color w:val="FFFFFF" w:themeColor="background1"/>
              </w:rPr>
              <w:t>Janice Greenwood, TWBC;</w:t>
            </w:r>
            <w:r w:rsidR="004C6484">
              <w:rPr>
                <w:rFonts w:cstheme="minorHAnsi"/>
                <w:b/>
                <w:color w:val="FFFFFF" w:themeColor="background1"/>
              </w:rPr>
              <w:t xml:space="preserve"> </w:t>
            </w:r>
            <w:r w:rsidR="0083090E">
              <w:rPr>
                <w:rFonts w:cstheme="minorHAnsi"/>
                <w:b/>
                <w:color w:val="FFFFFF" w:themeColor="background1"/>
              </w:rPr>
              <w:t xml:space="preserve">Robin Kennedy, Dover DC; </w:t>
            </w:r>
            <w:r w:rsidR="004C6484">
              <w:rPr>
                <w:rFonts w:cstheme="minorHAnsi"/>
                <w:b/>
                <w:color w:val="FFFFFF" w:themeColor="background1"/>
              </w:rPr>
              <w:t xml:space="preserve">Karen Leslie and </w:t>
            </w:r>
            <w:r w:rsidR="0083090E">
              <w:rPr>
                <w:rFonts w:cstheme="minorHAnsi"/>
                <w:b/>
                <w:color w:val="FFFFFF" w:themeColor="background1"/>
              </w:rPr>
              <w:t xml:space="preserve">Donna Crozier, </w:t>
            </w:r>
            <w:r w:rsidR="004C6484">
              <w:rPr>
                <w:rFonts w:cstheme="minorHAnsi"/>
                <w:b/>
                <w:color w:val="FFFFFF" w:themeColor="background1"/>
              </w:rPr>
              <w:t>Peabody</w:t>
            </w:r>
            <w:r w:rsidR="006D0B83">
              <w:rPr>
                <w:rFonts w:cstheme="minorHAnsi"/>
                <w:b/>
                <w:color w:val="FFFFFF" w:themeColor="background1"/>
              </w:rPr>
              <w:t>; Peter Littlewood, iHousing</w:t>
            </w:r>
            <w:r w:rsidR="0083090E">
              <w:rPr>
                <w:rFonts w:cstheme="minorHAnsi"/>
                <w:b/>
                <w:color w:val="FFFFFF" w:themeColor="background1"/>
              </w:rPr>
              <w:t xml:space="preserve">; Tim Lovell, Canterbury CC; Vic Gouldstone, Medway Council; </w:t>
            </w:r>
            <w:r w:rsidR="00530946">
              <w:rPr>
                <w:rFonts w:cstheme="minorHAnsi"/>
                <w:b/>
                <w:color w:val="FFFFFF" w:themeColor="background1"/>
              </w:rPr>
              <w:t>Richard Stanford-Beale, Kent Fire &amp; Rescue Service;</w:t>
            </w:r>
            <w:r w:rsidR="004C6484">
              <w:rPr>
                <w:rFonts w:cstheme="minorHAnsi"/>
                <w:b/>
                <w:color w:val="FFFFFF" w:themeColor="background1"/>
              </w:rPr>
              <w:t xml:space="preserve"> Rachel Evans, Dartford BC; Nigel Bucklow, Maidstone BC; Samantha Simmons, KCC; Dipna Pattni, Gravesham BC; Jane Miller, KCC; James Cox, Sevenoaks DC; Hazel Skinner, TMBC; </w:t>
            </w:r>
            <w:r w:rsidR="006D0B83">
              <w:rPr>
                <w:rFonts w:cstheme="minorHAnsi"/>
                <w:b/>
                <w:color w:val="FFFFFF" w:themeColor="background1"/>
              </w:rPr>
              <w:t>Marion Money, NLA; Glyn Pritchard, Swale BC; Steve O’Shea, Thanet DC; Janice Greenwood, Tunbridge Wells BC; Maureen Laney, Gravesham BC; Rachel Evans, Dartford BC</w:t>
            </w:r>
          </w:p>
          <w:p w:rsidR="00B64176" w:rsidRDefault="00B64176" w:rsidP="003805C2">
            <w:pPr>
              <w:jc w:val="center"/>
              <w:rPr>
                <w:rFonts w:cstheme="minorHAnsi"/>
                <w:b/>
                <w:color w:val="FFFFFF" w:themeColor="background1"/>
              </w:rPr>
            </w:pPr>
          </w:p>
          <w:p w:rsidR="00B64176" w:rsidRDefault="00B64176" w:rsidP="00B64176">
            <w:pPr>
              <w:rPr>
                <w:rFonts w:cstheme="minorHAnsi"/>
                <w:b/>
                <w:color w:val="FFFFFF" w:themeColor="background1"/>
              </w:rPr>
            </w:pPr>
            <w:r>
              <w:rPr>
                <w:rFonts w:cstheme="minorHAnsi"/>
                <w:b/>
                <w:color w:val="FFFFFF" w:themeColor="background1"/>
              </w:rPr>
              <w:t>Apologies: Lesley Clay, JPPB;</w:t>
            </w:r>
            <w:r w:rsidR="00530946">
              <w:rPr>
                <w:rFonts w:cstheme="minorHAnsi"/>
                <w:b/>
                <w:color w:val="FFFFFF" w:themeColor="background1"/>
              </w:rPr>
              <w:t xml:space="preserve"> </w:t>
            </w:r>
            <w:r w:rsidR="00530946" w:rsidRPr="00530946">
              <w:rPr>
                <w:rFonts w:cstheme="minorHAnsi"/>
                <w:b/>
                <w:color w:val="FFFFFF" w:themeColor="background1"/>
              </w:rPr>
              <w:t>Sholeh Soleimanifar, KCC</w:t>
            </w:r>
            <w:r w:rsidR="00530946">
              <w:rPr>
                <w:rFonts w:cstheme="minorHAnsi"/>
                <w:b/>
                <w:color w:val="FFFFFF" w:themeColor="background1"/>
              </w:rPr>
              <w:t xml:space="preserve">; </w:t>
            </w:r>
            <w:r w:rsidR="00530946" w:rsidRPr="00530946">
              <w:rPr>
                <w:rFonts w:cstheme="minorHAnsi"/>
                <w:b/>
                <w:color w:val="FFFFFF" w:themeColor="background1"/>
              </w:rPr>
              <w:t>Amanda Martin, Dover DC</w:t>
            </w:r>
            <w:r w:rsidR="00530946">
              <w:rPr>
                <w:rFonts w:cstheme="minorHAnsi"/>
                <w:b/>
                <w:color w:val="FFFFFF" w:themeColor="background1"/>
              </w:rPr>
              <w:t xml:space="preserve">; Brian Horton, SELEP; Claire Keeling, Gravesham BC; Susan Thomas, KCC; Jenny Zaluska, Optivo; Nicholas Silvester, Kent Fire and Rescue; </w:t>
            </w:r>
            <w:r w:rsidR="0027694D">
              <w:rPr>
                <w:rFonts w:cstheme="minorHAnsi"/>
                <w:b/>
                <w:color w:val="FFFFFF" w:themeColor="background1"/>
              </w:rPr>
              <w:t xml:space="preserve">Richard Hopkins, Thanet DC; Jane Lang, Tunbridge Wells  BC; </w:t>
            </w:r>
          </w:p>
          <w:p w:rsidR="003805C2" w:rsidRPr="008F7807" w:rsidRDefault="003805C2" w:rsidP="003805C2">
            <w:pPr>
              <w:jc w:val="center"/>
              <w:rPr>
                <w:rFonts w:cstheme="minorHAnsi"/>
                <w:b/>
                <w:color w:val="FFFFFF" w:themeColor="background1"/>
              </w:rPr>
            </w:pPr>
          </w:p>
        </w:tc>
      </w:tr>
      <w:tr w:rsidR="00003D78" w:rsidRPr="00EE3A3D" w:rsidTr="00003D78">
        <w:tc>
          <w:tcPr>
            <w:tcW w:w="992" w:type="dxa"/>
            <w:shd w:val="clear" w:color="auto" w:fill="DBE5F1" w:themeFill="accent1" w:themeFillTint="33"/>
          </w:tcPr>
          <w:p w:rsidR="00B64176" w:rsidRPr="00EE3A3D" w:rsidRDefault="00B64176" w:rsidP="000C6CBB">
            <w:pPr>
              <w:jc w:val="center"/>
              <w:rPr>
                <w:b/>
              </w:rPr>
            </w:pPr>
            <w:r>
              <w:rPr>
                <w:b/>
              </w:rPr>
              <w:t>Date of Meeting</w:t>
            </w:r>
          </w:p>
        </w:tc>
        <w:tc>
          <w:tcPr>
            <w:tcW w:w="1135" w:type="dxa"/>
            <w:shd w:val="clear" w:color="auto" w:fill="DBE5F1" w:themeFill="accent1" w:themeFillTint="33"/>
          </w:tcPr>
          <w:p w:rsidR="00B64176" w:rsidRPr="00EE3A3D" w:rsidRDefault="00B64176" w:rsidP="000C6CBB">
            <w:pPr>
              <w:jc w:val="center"/>
              <w:rPr>
                <w:b/>
              </w:rPr>
            </w:pPr>
            <w:r w:rsidRPr="00003D78">
              <w:rPr>
                <w:b/>
                <w:sz w:val="20"/>
              </w:rPr>
              <w:t>Reference</w:t>
            </w:r>
          </w:p>
        </w:tc>
        <w:tc>
          <w:tcPr>
            <w:tcW w:w="7938" w:type="dxa"/>
            <w:shd w:val="clear" w:color="auto" w:fill="DBE5F1" w:themeFill="accent1" w:themeFillTint="33"/>
          </w:tcPr>
          <w:p w:rsidR="00B64176" w:rsidRPr="00EE3A3D" w:rsidRDefault="00B64176" w:rsidP="000C6CBB">
            <w:pPr>
              <w:jc w:val="center"/>
              <w:rPr>
                <w:b/>
              </w:rPr>
            </w:pPr>
            <w:r>
              <w:rPr>
                <w:b/>
              </w:rPr>
              <w:t>Notes</w:t>
            </w:r>
          </w:p>
        </w:tc>
        <w:tc>
          <w:tcPr>
            <w:tcW w:w="4252" w:type="dxa"/>
            <w:shd w:val="clear" w:color="auto" w:fill="DBE5F1" w:themeFill="accent1" w:themeFillTint="33"/>
          </w:tcPr>
          <w:p w:rsidR="00B64176" w:rsidRPr="00EE3A3D" w:rsidRDefault="00B64176" w:rsidP="00B64176">
            <w:pPr>
              <w:jc w:val="center"/>
              <w:rPr>
                <w:b/>
              </w:rPr>
            </w:pPr>
            <w:r>
              <w:rPr>
                <w:b/>
              </w:rPr>
              <w:t>Action</w:t>
            </w:r>
          </w:p>
        </w:tc>
        <w:tc>
          <w:tcPr>
            <w:tcW w:w="851" w:type="dxa"/>
            <w:shd w:val="clear" w:color="auto" w:fill="DBE5F1" w:themeFill="accent1" w:themeFillTint="33"/>
          </w:tcPr>
          <w:p w:rsidR="00B64176" w:rsidRPr="00EE3A3D" w:rsidRDefault="00B64176" w:rsidP="000C6CBB">
            <w:pPr>
              <w:jc w:val="center"/>
              <w:rPr>
                <w:b/>
              </w:rPr>
            </w:pPr>
            <w:r>
              <w:rPr>
                <w:b/>
              </w:rPr>
              <w:t xml:space="preserve">Time Scale </w:t>
            </w:r>
          </w:p>
        </w:tc>
        <w:tc>
          <w:tcPr>
            <w:tcW w:w="850" w:type="dxa"/>
            <w:shd w:val="clear" w:color="auto" w:fill="DBE5F1" w:themeFill="accent1" w:themeFillTint="33"/>
          </w:tcPr>
          <w:p w:rsidR="00B64176" w:rsidRPr="00EE3A3D" w:rsidRDefault="00B64176" w:rsidP="000C6CBB">
            <w:pPr>
              <w:jc w:val="center"/>
              <w:rPr>
                <w:b/>
              </w:rPr>
            </w:pPr>
            <w:r>
              <w:rPr>
                <w:b/>
              </w:rPr>
              <w:t>Lead Person</w:t>
            </w:r>
          </w:p>
        </w:tc>
      </w:tr>
      <w:tr w:rsidR="00003D78" w:rsidRPr="004241B5" w:rsidTr="00003D78">
        <w:tc>
          <w:tcPr>
            <w:tcW w:w="992" w:type="dxa"/>
          </w:tcPr>
          <w:p w:rsidR="00B64176" w:rsidRPr="00B64176" w:rsidRDefault="00530946" w:rsidP="000C6CBB">
            <w:r>
              <w:t>4</w:t>
            </w:r>
            <w:r w:rsidRPr="00530946">
              <w:rPr>
                <w:vertAlign w:val="superscript"/>
              </w:rPr>
              <w:t>th</w:t>
            </w:r>
            <w:r>
              <w:t xml:space="preserve"> June 2018</w:t>
            </w:r>
          </w:p>
        </w:tc>
        <w:tc>
          <w:tcPr>
            <w:tcW w:w="1135" w:type="dxa"/>
            <w:shd w:val="clear" w:color="auto" w:fill="auto"/>
          </w:tcPr>
          <w:p w:rsidR="00B64176" w:rsidRPr="00B64176" w:rsidRDefault="00B64176" w:rsidP="000C6CBB">
            <w:r w:rsidRPr="00B64176">
              <w:t>Minutes &amp; Matters Arising</w:t>
            </w:r>
          </w:p>
        </w:tc>
        <w:tc>
          <w:tcPr>
            <w:tcW w:w="7938" w:type="dxa"/>
            <w:shd w:val="clear" w:color="auto" w:fill="auto"/>
          </w:tcPr>
          <w:p w:rsidR="00493424" w:rsidRDefault="0027694D" w:rsidP="00493424">
            <w:pPr>
              <w:jc w:val="both"/>
            </w:pPr>
            <w:r>
              <w:t>Minutes agreed as accurate; matters arising:</w:t>
            </w:r>
          </w:p>
          <w:p w:rsidR="0027694D" w:rsidRDefault="0027694D" w:rsidP="00493424">
            <w:pPr>
              <w:jc w:val="both"/>
            </w:pPr>
          </w:p>
          <w:p w:rsidR="0027694D" w:rsidRDefault="0027694D" w:rsidP="00493424">
            <w:pPr>
              <w:jc w:val="both"/>
            </w:pPr>
            <w:r>
              <w:t>Page 1 – Andrew McDonald from KCC attending Technical Group regarding Housing Standards for Care Leavers on 4</w:t>
            </w:r>
            <w:r w:rsidRPr="0027694D">
              <w:rPr>
                <w:vertAlign w:val="superscript"/>
              </w:rPr>
              <w:t>th</w:t>
            </w:r>
            <w:r>
              <w:t xml:space="preserve"> June.</w:t>
            </w:r>
          </w:p>
          <w:p w:rsidR="0027694D" w:rsidRDefault="0027694D" w:rsidP="00493424">
            <w:pPr>
              <w:jc w:val="both"/>
            </w:pPr>
          </w:p>
          <w:p w:rsidR="00B14684" w:rsidRDefault="00B14684" w:rsidP="00493424">
            <w:pPr>
              <w:jc w:val="both"/>
            </w:pPr>
            <w:r>
              <w:t>RK advised that DDC have sought legal advice about planning consent for flat conversion.  RK can share information if colleagues require it.</w:t>
            </w:r>
          </w:p>
          <w:p w:rsidR="00B14684" w:rsidRDefault="00B14684" w:rsidP="00493424">
            <w:pPr>
              <w:jc w:val="both"/>
            </w:pPr>
          </w:p>
          <w:p w:rsidR="0027694D" w:rsidRDefault="0027694D" w:rsidP="00493424">
            <w:pPr>
              <w:jc w:val="both"/>
            </w:pPr>
            <w:r>
              <w:t>Page 1 – KEEP Referrals resolved.</w:t>
            </w:r>
          </w:p>
          <w:p w:rsidR="0027694D" w:rsidRDefault="0027694D" w:rsidP="00493424">
            <w:pPr>
              <w:jc w:val="both"/>
            </w:pPr>
          </w:p>
          <w:p w:rsidR="0027694D" w:rsidRDefault="0027694D" w:rsidP="00493424">
            <w:pPr>
              <w:jc w:val="both"/>
            </w:pPr>
            <w:r>
              <w:t xml:space="preserve">Page 2 </w:t>
            </w:r>
            <w:r w:rsidR="00B14684">
              <w:t>–</w:t>
            </w:r>
            <w:r>
              <w:t xml:space="preserve"> </w:t>
            </w:r>
            <w:r w:rsidR="00B14684">
              <w:t xml:space="preserve">Update on Integrated Project provided with papers, including </w:t>
            </w:r>
          </w:p>
          <w:p w:rsidR="00B14684" w:rsidRDefault="00B14684" w:rsidP="00493424">
            <w:pPr>
              <w:jc w:val="both"/>
            </w:pPr>
          </w:p>
          <w:p w:rsidR="00B14684" w:rsidRDefault="00B14684" w:rsidP="00B14684">
            <w:pPr>
              <w:jc w:val="both"/>
            </w:pPr>
            <w:r>
              <w:t>SS advised that colleagues have met to discuss the DFG process and the Call Centre but no further progress to date.</w:t>
            </w:r>
          </w:p>
          <w:p w:rsidR="00B14684" w:rsidRDefault="00B14684" w:rsidP="00B14684">
            <w:pPr>
              <w:jc w:val="both"/>
            </w:pPr>
          </w:p>
          <w:p w:rsidR="00B14684" w:rsidRDefault="00B14684" w:rsidP="00B14684">
            <w:pPr>
              <w:jc w:val="both"/>
            </w:pPr>
            <w:r>
              <w:t xml:space="preserve">DP advised that a list is being compiled of where and who receives KEEP referrals in the DC/BC.  </w:t>
            </w:r>
          </w:p>
          <w:p w:rsidR="00B14684" w:rsidRPr="00B64176" w:rsidRDefault="00B14684" w:rsidP="00B14684">
            <w:pPr>
              <w:jc w:val="both"/>
            </w:pPr>
            <w:r>
              <w:t xml:space="preserve"> </w:t>
            </w:r>
          </w:p>
        </w:tc>
        <w:tc>
          <w:tcPr>
            <w:tcW w:w="4252" w:type="dxa"/>
            <w:shd w:val="clear" w:color="auto" w:fill="auto"/>
          </w:tcPr>
          <w:p w:rsidR="00493424" w:rsidRPr="00B64176" w:rsidRDefault="00493424" w:rsidP="00B64176">
            <w:pPr>
              <w:rPr>
                <w:b/>
              </w:rPr>
            </w:pPr>
          </w:p>
        </w:tc>
        <w:tc>
          <w:tcPr>
            <w:tcW w:w="851" w:type="dxa"/>
            <w:shd w:val="clear" w:color="auto" w:fill="auto"/>
          </w:tcPr>
          <w:p w:rsidR="0083090E" w:rsidRPr="00B64176" w:rsidRDefault="0083090E" w:rsidP="0083090E">
            <w:pPr>
              <w:rPr>
                <w:b/>
              </w:rPr>
            </w:pPr>
          </w:p>
        </w:tc>
        <w:tc>
          <w:tcPr>
            <w:tcW w:w="850" w:type="dxa"/>
            <w:shd w:val="clear" w:color="auto" w:fill="auto"/>
          </w:tcPr>
          <w:p w:rsidR="0083090E" w:rsidRPr="00B64176" w:rsidRDefault="0083090E" w:rsidP="00B64176">
            <w:pPr>
              <w:rPr>
                <w:b/>
              </w:rPr>
            </w:pPr>
          </w:p>
        </w:tc>
      </w:tr>
      <w:tr w:rsidR="00003D78" w:rsidRPr="000871E7" w:rsidTr="00003D78">
        <w:tc>
          <w:tcPr>
            <w:tcW w:w="992" w:type="dxa"/>
          </w:tcPr>
          <w:p w:rsidR="00530946" w:rsidRDefault="00530946" w:rsidP="00530946">
            <w:r w:rsidRPr="003D225B">
              <w:t>4</w:t>
            </w:r>
            <w:r w:rsidRPr="003D225B">
              <w:rPr>
                <w:vertAlign w:val="superscript"/>
              </w:rPr>
              <w:t>th</w:t>
            </w:r>
            <w:r w:rsidRPr="003D225B">
              <w:t xml:space="preserve"> June 2018</w:t>
            </w:r>
          </w:p>
        </w:tc>
        <w:tc>
          <w:tcPr>
            <w:tcW w:w="1135" w:type="dxa"/>
            <w:shd w:val="clear" w:color="auto" w:fill="auto"/>
          </w:tcPr>
          <w:p w:rsidR="00530946" w:rsidRPr="00B64176" w:rsidRDefault="0027694D" w:rsidP="00530946">
            <w:r>
              <w:t>Revised Action Plan</w:t>
            </w:r>
          </w:p>
        </w:tc>
        <w:tc>
          <w:tcPr>
            <w:tcW w:w="7938" w:type="dxa"/>
            <w:shd w:val="clear" w:color="auto" w:fill="auto"/>
          </w:tcPr>
          <w:p w:rsidR="00B14684" w:rsidRDefault="00B14684" w:rsidP="00B14684">
            <w:pPr>
              <w:jc w:val="both"/>
            </w:pPr>
            <w:r>
              <w:t>There are 5 key elements to the Action Plan for KPSHG.</w:t>
            </w:r>
            <w:r w:rsidR="000C6CBB">
              <w:t xml:space="preserve"> Concentrating on Action Point 1 for this meeting:  </w:t>
            </w:r>
            <w:r>
              <w:t>o educate PSL and agents regarding the requirements of the Energy Efficiency Regulations</w:t>
            </w:r>
            <w:r w:rsidR="00AC037C">
              <w:t>:</w:t>
            </w:r>
          </w:p>
          <w:p w:rsidR="00B14684" w:rsidRDefault="00B14684" w:rsidP="00B14684">
            <w:pPr>
              <w:pStyle w:val="ListParagraph"/>
              <w:numPr>
                <w:ilvl w:val="0"/>
                <w:numId w:val="4"/>
              </w:numPr>
              <w:jc w:val="both"/>
            </w:pPr>
            <w:r>
              <w:lastRenderedPageBreak/>
              <w:t>What needs to be included from regulations? Details of the process? Minimum levels of properties, and what can be let, exemptions?</w:t>
            </w:r>
          </w:p>
          <w:p w:rsidR="00B14684" w:rsidRDefault="00B14684" w:rsidP="00B14684">
            <w:pPr>
              <w:jc w:val="both"/>
            </w:pPr>
          </w:p>
          <w:p w:rsidR="00B14684" w:rsidRDefault="00B14684" w:rsidP="00B14684">
            <w:pPr>
              <w:jc w:val="both"/>
            </w:pPr>
            <w:r>
              <w:t xml:space="preserve">MM advised that the Exemptions Register should be contacting the PSH teams.  </w:t>
            </w:r>
          </w:p>
          <w:p w:rsidR="00B14684" w:rsidRDefault="00B14684" w:rsidP="00B14684">
            <w:pPr>
              <w:jc w:val="both"/>
            </w:pPr>
          </w:p>
          <w:p w:rsidR="00B14684" w:rsidRDefault="00B14684" w:rsidP="00B14684">
            <w:pPr>
              <w:jc w:val="both"/>
            </w:pPr>
            <w:r>
              <w:t>RK commented that PSH should not be dictated to by EPC informat</w:t>
            </w:r>
            <w:r w:rsidR="00AC037C">
              <w:t>ion provided by the landlords and that the H</w:t>
            </w:r>
            <w:r w:rsidR="000B37B7">
              <w:t>HS</w:t>
            </w:r>
            <w:r w:rsidR="00AC037C">
              <w:t xml:space="preserve">RS will not assess based just on the EPC rating.  </w:t>
            </w:r>
            <w:r>
              <w:t xml:space="preserve">PLW advised that if EPC documents are incorrect that they should be reported to the relevant regulatory body.  </w:t>
            </w:r>
            <w:r w:rsidR="00AC037C">
              <w:t xml:space="preserve"> </w:t>
            </w:r>
          </w:p>
          <w:p w:rsidR="00AC037C" w:rsidRDefault="00AC037C" w:rsidP="00B14684">
            <w:pPr>
              <w:jc w:val="both"/>
            </w:pPr>
          </w:p>
          <w:p w:rsidR="00AC037C" w:rsidRDefault="00AC037C" w:rsidP="00B14684">
            <w:pPr>
              <w:jc w:val="both"/>
            </w:pPr>
            <w:r>
              <w:t>LH has contacted KCC Trading Standards, who were issuing a press release; LH advised that colleagues could share this amongst landlord’s lists.  SS advised that there was some information provided recently to the Medway Landlords Forum, with information about funding to assist with property standards.</w:t>
            </w:r>
          </w:p>
          <w:p w:rsidR="00AC037C" w:rsidRDefault="00AC037C" w:rsidP="00B14684">
            <w:pPr>
              <w:jc w:val="both"/>
            </w:pPr>
          </w:p>
          <w:p w:rsidR="00AC037C" w:rsidRDefault="00AC037C" w:rsidP="00AC037C">
            <w:pPr>
              <w:jc w:val="both"/>
            </w:pPr>
            <w:r>
              <w:t xml:space="preserve">SS advised that ECO 3 is due in October 2018, energy companies will be obliged to allocated funding for energy efficiency, likely to have to be considered vulnerable (fuel poor for example) to be eligible for receipt of funding.  Five or Six Districts in Kent are in receipt of ECO top up funding and BCF that can be used towards areas of work.  </w:t>
            </w:r>
            <w:r w:rsidR="003F784E">
              <w:t xml:space="preserve"> </w:t>
            </w:r>
          </w:p>
          <w:p w:rsidR="003F784E" w:rsidRDefault="003F784E" w:rsidP="00AC037C">
            <w:pPr>
              <w:jc w:val="both"/>
            </w:pPr>
          </w:p>
          <w:p w:rsidR="003F784E" w:rsidRDefault="003F784E" w:rsidP="00AC037C">
            <w:pPr>
              <w:jc w:val="both"/>
            </w:pPr>
            <w:r>
              <w:t>Key Messages for Press Release:</w:t>
            </w:r>
          </w:p>
          <w:p w:rsidR="003F784E" w:rsidRDefault="003F784E" w:rsidP="00AC037C">
            <w:pPr>
              <w:jc w:val="both"/>
            </w:pPr>
          </w:p>
          <w:p w:rsidR="003F784E" w:rsidRDefault="000B37B7" w:rsidP="003F784E">
            <w:pPr>
              <w:pStyle w:val="ListParagraph"/>
              <w:numPr>
                <w:ilvl w:val="0"/>
                <w:numId w:val="4"/>
              </w:numPr>
              <w:jc w:val="both"/>
            </w:pPr>
            <w:r>
              <w:t>Aspire to reach higher rating than F or G for EPC rating – does a low rating mean a fine for the landlord?</w:t>
            </w:r>
          </w:p>
          <w:p w:rsidR="000B37B7" w:rsidRDefault="000B37B7" w:rsidP="000B37B7">
            <w:pPr>
              <w:pStyle w:val="ListParagraph"/>
              <w:ind w:left="405"/>
              <w:jc w:val="both"/>
            </w:pPr>
          </w:p>
          <w:p w:rsidR="004C6484" w:rsidRDefault="004C6484" w:rsidP="000946BF">
            <w:pPr>
              <w:jc w:val="both"/>
            </w:pPr>
            <w:r>
              <w:t>There needs to be a b</w:t>
            </w:r>
            <w:r w:rsidR="000B37B7">
              <w:t>rief expla</w:t>
            </w:r>
            <w:r>
              <w:t>nation of MEES and HHSRS (the latter could mean a stricter and higher assessment than F&amp;G rating of EPC) and information about funding available.</w:t>
            </w:r>
            <w:r w:rsidR="000946BF">
              <w:t xml:space="preserve">  The press release should provide the positive messages for landlords (Happy, Healthy tenants stay longer).  If leaflets are produced they could be distributed via Handy Man or Care Navigator personnel.  DWP Job Coaches are another outlet and via Team Managers at KCC.</w:t>
            </w:r>
          </w:p>
          <w:p w:rsidR="000946BF" w:rsidRDefault="000946BF" w:rsidP="000946BF">
            <w:pPr>
              <w:jc w:val="both"/>
            </w:pPr>
          </w:p>
          <w:p w:rsidR="009C3D93" w:rsidRPr="009C3D93" w:rsidRDefault="009C3D93" w:rsidP="009C3D93">
            <w:r w:rsidRPr="009C3D93">
              <w:t>It was agreed to have three consistent messages, landlord, agent and tenants about the above key messages.</w:t>
            </w:r>
            <w:r w:rsidR="001207C1">
              <w:t xml:space="preserve">  Flag messages about future key dates.</w:t>
            </w:r>
          </w:p>
          <w:p w:rsidR="000B37B7" w:rsidRDefault="000B37B7" w:rsidP="000B37B7">
            <w:pPr>
              <w:pStyle w:val="ListParagraph"/>
              <w:numPr>
                <w:ilvl w:val="0"/>
                <w:numId w:val="4"/>
              </w:numPr>
              <w:jc w:val="both"/>
            </w:pPr>
            <w:r w:rsidRPr="000B37B7">
              <w:t>Should Districts offer free EPC rating checks (any funding from KCC?)?</w:t>
            </w:r>
            <w:r>
              <w:t xml:space="preserve"> </w:t>
            </w:r>
          </w:p>
          <w:p w:rsidR="000B37B7" w:rsidRDefault="000B37B7" w:rsidP="000B37B7">
            <w:pPr>
              <w:ind w:left="45"/>
              <w:jc w:val="both"/>
            </w:pPr>
            <w:r>
              <w:lastRenderedPageBreak/>
              <w:t>DP confirmed that there are assessors within the framework.  It was agreed it would be useful to have this assessment included as part of the framework when undertaken.  The current framework ends in October 2018.</w:t>
            </w:r>
          </w:p>
          <w:p w:rsidR="000B37B7" w:rsidRDefault="000B37B7" w:rsidP="000B37B7">
            <w:pPr>
              <w:ind w:left="45"/>
              <w:jc w:val="both"/>
            </w:pPr>
          </w:p>
          <w:p w:rsidR="00AC037C" w:rsidRDefault="004C6484" w:rsidP="00AC037C">
            <w:pPr>
              <w:jc w:val="both"/>
            </w:pPr>
            <w:r>
              <w:t>SGN have employed an agent (Energy Saving Trust) to look at potential areas for targeting through the Fuel Poverty Action Plan, they are analysing a number of data sets.  LH commented that a key link is the Housing Needs Team and accommodation that is being used</w:t>
            </w:r>
            <w:r w:rsidR="003753FE">
              <w:t xml:space="preserve"> by this team</w:t>
            </w:r>
            <w:r>
              <w:t>, TMBC have a policy not to use properties with a rating less than D.</w:t>
            </w:r>
            <w:r w:rsidR="003753FE">
              <w:t xml:space="preserve">  </w:t>
            </w:r>
          </w:p>
          <w:p w:rsidR="003753FE" w:rsidRDefault="003753FE" w:rsidP="00AC037C">
            <w:pPr>
              <w:jc w:val="both"/>
            </w:pPr>
          </w:p>
          <w:p w:rsidR="003753FE" w:rsidRDefault="003753FE" w:rsidP="00AC037C">
            <w:pPr>
              <w:jc w:val="both"/>
            </w:pPr>
            <w:r>
              <w:t>SS suggested targeting agents with large property portfolios about energy efficiency rather than landlords specifically.  MM suggested engaging with ARLA representatives and sharing the key messages.</w:t>
            </w:r>
          </w:p>
          <w:p w:rsidR="009C3D93" w:rsidRDefault="009C3D93" w:rsidP="00AC037C">
            <w:pPr>
              <w:jc w:val="both"/>
            </w:pPr>
          </w:p>
          <w:p w:rsidR="009C3D93" w:rsidRDefault="009C3D93" w:rsidP="00AC037C">
            <w:pPr>
              <w:jc w:val="both"/>
            </w:pPr>
            <w:r>
              <w:t>Each D/B to take decision about whether F &amp; G properties will be contacted, as Maidstone BC have recently undertaken.</w:t>
            </w:r>
            <w:r w:rsidR="001207C1">
              <w:t xml:space="preserve">  </w:t>
            </w:r>
            <w:r w:rsidR="00080E0D">
              <w:t>DP commented that need to be clear about who the contact within D/B will be to manage responses to the press release or contact with landlords.</w:t>
            </w:r>
          </w:p>
          <w:p w:rsidR="00AC037C" w:rsidRDefault="00AC037C" w:rsidP="00AC037C">
            <w:pPr>
              <w:jc w:val="both"/>
            </w:pPr>
          </w:p>
          <w:p w:rsidR="00003D78" w:rsidRDefault="00003D78" w:rsidP="00AC037C">
            <w:pPr>
              <w:jc w:val="both"/>
            </w:pPr>
            <w:r>
              <w:t>RSB to take back that D/B’s are not receiving referrals from KF&amp;RS.</w:t>
            </w:r>
            <w:r w:rsidR="000946BF">
              <w:t xml:space="preserve">  It was suggested it would be useful to have feedback about the effectiveness of signposting by KF&amp;RS when they visit homes.</w:t>
            </w:r>
          </w:p>
          <w:p w:rsidR="0011576E" w:rsidRDefault="0011576E" w:rsidP="00AC037C">
            <w:pPr>
              <w:jc w:val="both"/>
            </w:pPr>
          </w:p>
          <w:p w:rsidR="0011576E" w:rsidRPr="00B64176" w:rsidRDefault="0011576E" w:rsidP="00AC037C">
            <w:pPr>
              <w:jc w:val="both"/>
            </w:pPr>
          </w:p>
        </w:tc>
        <w:tc>
          <w:tcPr>
            <w:tcW w:w="4252" w:type="dxa"/>
            <w:shd w:val="clear" w:color="auto" w:fill="auto"/>
          </w:tcPr>
          <w:p w:rsidR="00530946" w:rsidRDefault="00530946"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r>
              <w:rPr>
                <w:b/>
              </w:rPr>
              <w:t>LH to share press release via RS</w:t>
            </w: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r>
              <w:rPr>
                <w:b/>
              </w:rPr>
              <w:t>It was agreed useful to develop a table of funding that is available/used by Districts</w:t>
            </w:r>
            <w:r w:rsidR="000C6CBB">
              <w:rPr>
                <w:b/>
              </w:rPr>
              <w:t>. Colleagues to share funding they use with RS</w:t>
            </w:r>
          </w:p>
          <w:p w:rsidR="004C6484" w:rsidRDefault="004C6484"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r>
              <w:rPr>
                <w:b/>
              </w:rPr>
              <w:t>LH to work on tenant template and KP to work on Landlords template</w:t>
            </w:r>
            <w:r w:rsidR="00080E0D">
              <w:rPr>
                <w:b/>
              </w:rPr>
              <w:t>, to be used in relevant communicatio</w:t>
            </w:r>
            <w:r w:rsidR="00003D78">
              <w:rPr>
                <w:b/>
              </w:rPr>
              <w:t>n pathways, websites, magazines, CAB, D/B front of house</w:t>
            </w:r>
            <w:r w:rsidR="000946BF">
              <w:rPr>
                <w:b/>
              </w:rPr>
              <w:t>/Bens Teams, KCC Trading Standards</w:t>
            </w:r>
          </w:p>
          <w:p w:rsidR="004C6484" w:rsidRDefault="004C6484" w:rsidP="00530946">
            <w:pPr>
              <w:rPr>
                <w:b/>
              </w:rPr>
            </w:pPr>
          </w:p>
          <w:p w:rsidR="004C6484" w:rsidRDefault="004C6484" w:rsidP="00530946">
            <w:pPr>
              <w:rPr>
                <w:b/>
              </w:rPr>
            </w:pPr>
          </w:p>
          <w:p w:rsidR="004C6484" w:rsidRDefault="004C6484" w:rsidP="00530946">
            <w:pPr>
              <w:rPr>
                <w:b/>
              </w:rPr>
            </w:pPr>
          </w:p>
          <w:p w:rsidR="009C3D93" w:rsidRDefault="009C3D93" w:rsidP="004C6484">
            <w:pPr>
              <w:rPr>
                <w:b/>
              </w:rPr>
            </w:pPr>
          </w:p>
          <w:p w:rsidR="009C3D93" w:rsidRDefault="009C3D93" w:rsidP="004C6484">
            <w:pPr>
              <w:rPr>
                <w:b/>
              </w:rPr>
            </w:pPr>
          </w:p>
          <w:p w:rsidR="009C3D93" w:rsidRDefault="009C3D93" w:rsidP="004C6484">
            <w:pPr>
              <w:rPr>
                <w:b/>
              </w:rPr>
            </w:pPr>
          </w:p>
          <w:p w:rsidR="009C3D93" w:rsidRDefault="009C3D93" w:rsidP="004C6484">
            <w:pPr>
              <w:rPr>
                <w:b/>
              </w:rPr>
            </w:pPr>
          </w:p>
          <w:p w:rsidR="009C3D93" w:rsidRDefault="009C3D93" w:rsidP="004C6484">
            <w:pPr>
              <w:rPr>
                <w:b/>
              </w:rPr>
            </w:pPr>
          </w:p>
          <w:p w:rsidR="000946BF" w:rsidRDefault="000946BF" w:rsidP="004C6484">
            <w:pPr>
              <w:rPr>
                <w:b/>
              </w:rPr>
            </w:pPr>
          </w:p>
          <w:p w:rsidR="009C3D93" w:rsidRDefault="009C3D93" w:rsidP="004C6484">
            <w:pPr>
              <w:rPr>
                <w:b/>
              </w:rPr>
            </w:pPr>
          </w:p>
          <w:p w:rsidR="009C3D93" w:rsidRPr="004C6484" w:rsidRDefault="009C3D93" w:rsidP="004C6484">
            <w:pPr>
              <w:rPr>
                <w:b/>
              </w:rPr>
            </w:pPr>
            <w:r>
              <w:rPr>
                <w:b/>
              </w:rPr>
              <w:t>MM to share contact details for ARLA with KP</w:t>
            </w:r>
          </w:p>
          <w:p w:rsidR="004C6484" w:rsidRDefault="004C6484" w:rsidP="00530946">
            <w:pPr>
              <w:rPr>
                <w:b/>
              </w:rPr>
            </w:pPr>
          </w:p>
          <w:p w:rsidR="00080E0D" w:rsidRDefault="00080E0D" w:rsidP="00530946">
            <w:pPr>
              <w:rPr>
                <w:b/>
              </w:rPr>
            </w:pPr>
          </w:p>
          <w:p w:rsidR="009C3D93" w:rsidRDefault="009C3D93" w:rsidP="00530946">
            <w:pPr>
              <w:rPr>
                <w:b/>
              </w:rPr>
            </w:pPr>
            <w:r>
              <w:rPr>
                <w:b/>
              </w:rPr>
              <w:t>NB to share any information about referrals from the Exemptions Register for Maidstone</w:t>
            </w:r>
          </w:p>
          <w:p w:rsidR="00003D78" w:rsidRDefault="00003D78" w:rsidP="00530946">
            <w:pPr>
              <w:rPr>
                <w:b/>
              </w:rPr>
            </w:pPr>
          </w:p>
          <w:p w:rsidR="00003D78" w:rsidRDefault="00003D78" w:rsidP="00530946">
            <w:pPr>
              <w:rPr>
                <w:b/>
              </w:rPr>
            </w:pPr>
          </w:p>
          <w:p w:rsidR="00003D78" w:rsidRDefault="00003D78" w:rsidP="00530946">
            <w:pPr>
              <w:rPr>
                <w:b/>
              </w:rPr>
            </w:pPr>
            <w:r>
              <w:rPr>
                <w:b/>
              </w:rPr>
              <w:t>RBS to action and feedback at next meeting</w:t>
            </w:r>
          </w:p>
          <w:p w:rsidR="009C3D93" w:rsidRDefault="009C3D93" w:rsidP="00530946">
            <w:pPr>
              <w:rPr>
                <w:b/>
              </w:rPr>
            </w:pPr>
          </w:p>
          <w:p w:rsidR="0011576E" w:rsidRDefault="0011576E" w:rsidP="00530946">
            <w:pPr>
              <w:rPr>
                <w:b/>
              </w:rPr>
            </w:pPr>
            <w:r>
              <w:rPr>
                <w:b/>
              </w:rPr>
              <w:t>SS to draft a leaflet that can be distributed by colleagues, RK to assist with HHSRS element of leaflet</w:t>
            </w:r>
          </w:p>
          <w:p w:rsidR="0011576E" w:rsidRPr="00B64176" w:rsidRDefault="0011576E" w:rsidP="00530946">
            <w:pPr>
              <w:rPr>
                <w:b/>
              </w:rPr>
            </w:pPr>
          </w:p>
        </w:tc>
        <w:tc>
          <w:tcPr>
            <w:tcW w:w="851" w:type="dxa"/>
            <w:shd w:val="clear" w:color="auto" w:fill="auto"/>
          </w:tcPr>
          <w:p w:rsidR="00530946" w:rsidRDefault="00530946"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r>
              <w:rPr>
                <w:b/>
              </w:rPr>
              <w:t>LH/RS</w:t>
            </w: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0C6CBB" w:rsidP="00530946">
            <w:pPr>
              <w:rPr>
                <w:b/>
              </w:rPr>
            </w:pPr>
            <w:r>
              <w:rPr>
                <w:b/>
              </w:rPr>
              <w:t>ALL /</w:t>
            </w:r>
            <w:r w:rsidR="00AC037C">
              <w:rPr>
                <w:b/>
              </w:rPr>
              <w:t>RS</w:t>
            </w: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r>
              <w:rPr>
                <w:b/>
              </w:rPr>
              <w:t>LH/KP</w:t>
            </w: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9C3D93">
            <w:pPr>
              <w:tabs>
                <w:tab w:val="left" w:pos="855"/>
              </w:tabs>
              <w:rPr>
                <w:b/>
              </w:rPr>
            </w:pPr>
            <w:r>
              <w:rPr>
                <w:b/>
              </w:rPr>
              <w:tab/>
            </w:r>
          </w:p>
          <w:p w:rsidR="009C3D93" w:rsidRDefault="009C3D93" w:rsidP="009C3D93">
            <w:pPr>
              <w:tabs>
                <w:tab w:val="left" w:pos="855"/>
              </w:tabs>
              <w:rPr>
                <w:b/>
              </w:rPr>
            </w:pPr>
          </w:p>
          <w:p w:rsidR="009C3D93" w:rsidRDefault="009C3D93" w:rsidP="009C3D93">
            <w:pPr>
              <w:tabs>
                <w:tab w:val="left" w:pos="855"/>
              </w:tabs>
              <w:rPr>
                <w:b/>
              </w:rPr>
            </w:pPr>
          </w:p>
          <w:p w:rsidR="009C3D93" w:rsidRDefault="009C3D93" w:rsidP="009C3D93">
            <w:pPr>
              <w:tabs>
                <w:tab w:val="left" w:pos="855"/>
              </w:tabs>
              <w:rPr>
                <w:b/>
              </w:rPr>
            </w:pPr>
          </w:p>
          <w:p w:rsidR="009C3D93" w:rsidRDefault="009C3D93" w:rsidP="00530946">
            <w:pPr>
              <w:rPr>
                <w:b/>
              </w:rPr>
            </w:pPr>
            <w:r>
              <w:rPr>
                <w:b/>
              </w:rPr>
              <w:t>MM</w:t>
            </w:r>
          </w:p>
          <w:p w:rsidR="009C3D93" w:rsidRDefault="009C3D93" w:rsidP="00530946">
            <w:pPr>
              <w:rPr>
                <w:b/>
              </w:rPr>
            </w:pPr>
          </w:p>
          <w:p w:rsidR="009C3D93" w:rsidRDefault="009C3D93" w:rsidP="00530946">
            <w:pPr>
              <w:rPr>
                <w:b/>
              </w:rPr>
            </w:pPr>
          </w:p>
          <w:p w:rsidR="009C3D93" w:rsidRDefault="009C3D93" w:rsidP="00530946">
            <w:pPr>
              <w:rPr>
                <w:b/>
              </w:rPr>
            </w:pPr>
          </w:p>
          <w:p w:rsidR="009C3D93" w:rsidRDefault="009C3D93" w:rsidP="00530946">
            <w:pPr>
              <w:rPr>
                <w:b/>
              </w:rPr>
            </w:pPr>
            <w:r>
              <w:rPr>
                <w:b/>
              </w:rPr>
              <w:t>NB</w:t>
            </w:r>
          </w:p>
          <w:p w:rsidR="00003D78" w:rsidRDefault="00003D78" w:rsidP="00530946">
            <w:pPr>
              <w:rPr>
                <w:b/>
              </w:rPr>
            </w:pPr>
          </w:p>
          <w:p w:rsidR="00003D78" w:rsidRDefault="00003D78" w:rsidP="00530946">
            <w:pPr>
              <w:rPr>
                <w:b/>
              </w:rPr>
            </w:pPr>
          </w:p>
          <w:p w:rsidR="00003D78" w:rsidRDefault="00003D78" w:rsidP="00530946">
            <w:pPr>
              <w:rPr>
                <w:b/>
              </w:rPr>
            </w:pPr>
          </w:p>
          <w:p w:rsidR="00003D78" w:rsidRDefault="00003D78" w:rsidP="00530946">
            <w:pPr>
              <w:rPr>
                <w:b/>
              </w:rPr>
            </w:pPr>
          </w:p>
          <w:p w:rsidR="00003D78" w:rsidRDefault="00003D78" w:rsidP="00530946">
            <w:pPr>
              <w:rPr>
                <w:b/>
              </w:rPr>
            </w:pPr>
            <w:r>
              <w:rPr>
                <w:b/>
              </w:rPr>
              <w:t>RBS</w:t>
            </w:r>
          </w:p>
          <w:p w:rsidR="0011576E" w:rsidRDefault="0011576E" w:rsidP="00530946">
            <w:pPr>
              <w:rPr>
                <w:b/>
              </w:rPr>
            </w:pPr>
          </w:p>
          <w:p w:rsidR="0011576E" w:rsidRPr="00B64176" w:rsidRDefault="0011576E" w:rsidP="00530946">
            <w:pPr>
              <w:rPr>
                <w:b/>
              </w:rPr>
            </w:pPr>
            <w:r>
              <w:rPr>
                <w:b/>
              </w:rPr>
              <w:t>SS/RK</w:t>
            </w:r>
          </w:p>
        </w:tc>
        <w:tc>
          <w:tcPr>
            <w:tcW w:w="850" w:type="dxa"/>
            <w:shd w:val="clear" w:color="auto" w:fill="auto"/>
          </w:tcPr>
          <w:p w:rsidR="00530946" w:rsidRDefault="00530946"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p>
          <w:p w:rsidR="00AC037C" w:rsidRDefault="00AC037C" w:rsidP="00530946">
            <w:pPr>
              <w:rPr>
                <w:b/>
              </w:rPr>
            </w:pPr>
            <w:r>
              <w:rPr>
                <w:b/>
              </w:rPr>
              <w:t>By 11</w:t>
            </w:r>
            <w:r w:rsidRPr="00AC037C">
              <w:rPr>
                <w:b/>
                <w:vertAlign w:val="superscript"/>
              </w:rPr>
              <w:t>th</w:t>
            </w:r>
            <w:r>
              <w:rPr>
                <w:b/>
              </w:rPr>
              <w:t xml:space="preserve"> June 2018</w:t>
            </w:r>
          </w:p>
          <w:p w:rsidR="000C6CBB" w:rsidRDefault="000C6CBB" w:rsidP="00530946">
            <w:pPr>
              <w:rPr>
                <w:b/>
              </w:rPr>
            </w:pPr>
          </w:p>
          <w:p w:rsidR="000C6CBB" w:rsidRDefault="000C6CBB" w:rsidP="00530946">
            <w:pPr>
              <w:rPr>
                <w:b/>
              </w:rPr>
            </w:pPr>
          </w:p>
          <w:p w:rsidR="000C6CBB" w:rsidRDefault="000C6CBB" w:rsidP="00530946">
            <w:pPr>
              <w:rPr>
                <w:b/>
              </w:rPr>
            </w:pPr>
          </w:p>
          <w:p w:rsidR="000C6CBB" w:rsidRDefault="00E57AE8" w:rsidP="00E57AE8">
            <w:pPr>
              <w:rPr>
                <w:b/>
              </w:rPr>
            </w:pPr>
            <w:r>
              <w:rPr>
                <w:b/>
              </w:rPr>
              <w:t>By 11</w:t>
            </w:r>
            <w:r w:rsidRPr="00E57AE8">
              <w:rPr>
                <w:b/>
                <w:vertAlign w:val="superscript"/>
              </w:rPr>
              <w:t>th</w:t>
            </w:r>
            <w:r>
              <w:rPr>
                <w:b/>
              </w:rPr>
              <w:t xml:space="preserve">  June</w:t>
            </w: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r>
              <w:rPr>
                <w:b/>
              </w:rPr>
              <w:t>By 22</w:t>
            </w:r>
            <w:r w:rsidRPr="00E57AE8">
              <w:rPr>
                <w:b/>
                <w:vertAlign w:val="superscript"/>
              </w:rPr>
              <w:t>nd</w:t>
            </w:r>
            <w:r>
              <w:rPr>
                <w:b/>
              </w:rPr>
              <w:t xml:space="preserve"> June</w:t>
            </w: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r>
              <w:rPr>
                <w:b/>
              </w:rPr>
              <w:t>By 11</w:t>
            </w:r>
            <w:r w:rsidRPr="00E57AE8">
              <w:rPr>
                <w:b/>
                <w:vertAlign w:val="superscript"/>
              </w:rPr>
              <w:t>th</w:t>
            </w:r>
            <w:r>
              <w:rPr>
                <w:b/>
              </w:rPr>
              <w:t xml:space="preserve"> June</w:t>
            </w:r>
          </w:p>
          <w:p w:rsidR="00E57AE8" w:rsidRDefault="00E57AE8" w:rsidP="00E57AE8">
            <w:pPr>
              <w:rPr>
                <w:b/>
              </w:rPr>
            </w:pPr>
          </w:p>
          <w:p w:rsidR="00E57AE8" w:rsidRDefault="00E57AE8" w:rsidP="00E57AE8">
            <w:pPr>
              <w:rPr>
                <w:b/>
              </w:rPr>
            </w:pPr>
          </w:p>
          <w:p w:rsidR="00E57AE8" w:rsidRDefault="00E57AE8" w:rsidP="00E57AE8">
            <w:pPr>
              <w:rPr>
                <w:b/>
              </w:rPr>
            </w:pPr>
            <w:r>
              <w:rPr>
                <w:b/>
              </w:rPr>
              <w:t>As avail</w:t>
            </w:r>
          </w:p>
          <w:p w:rsidR="00E57AE8" w:rsidRDefault="00E57AE8" w:rsidP="00E57AE8">
            <w:pPr>
              <w:rPr>
                <w:b/>
              </w:rPr>
            </w:pPr>
          </w:p>
          <w:p w:rsidR="00E57AE8" w:rsidRDefault="00E57AE8" w:rsidP="00E57AE8">
            <w:pPr>
              <w:rPr>
                <w:b/>
              </w:rPr>
            </w:pPr>
          </w:p>
          <w:p w:rsidR="00E57AE8" w:rsidRDefault="00E57AE8" w:rsidP="00E57AE8">
            <w:pPr>
              <w:rPr>
                <w:b/>
              </w:rPr>
            </w:pPr>
          </w:p>
          <w:p w:rsidR="00E57AE8" w:rsidRDefault="00E57AE8" w:rsidP="00E57AE8">
            <w:pPr>
              <w:rPr>
                <w:b/>
              </w:rPr>
            </w:pPr>
            <w:r>
              <w:rPr>
                <w:b/>
              </w:rPr>
              <w:t>3 Sept</w:t>
            </w:r>
          </w:p>
          <w:p w:rsidR="00E57AE8" w:rsidRDefault="00E57AE8" w:rsidP="00E57AE8">
            <w:pPr>
              <w:rPr>
                <w:b/>
              </w:rPr>
            </w:pPr>
          </w:p>
          <w:p w:rsidR="00E57AE8" w:rsidRPr="00B64176" w:rsidRDefault="00E57AE8" w:rsidP="00E57AE8">
            <w:pPr>
              <w:rPr>
                <w:b/>
              </w:rPr>
            </w:pPr>
            <w:r>
              <w:rPr>
                <w:b/>
              </w:rPr>
              <w:t>By 2</w:t>
            </w:r>
            <w:r w:rsidRPr="00E57AE8">
              <w:rPr>
                <w:b/>
                <w:vertAlign w:val="superscript"/>
              </w:rPr>
              <w:t>nd</w:t>
            </w:r>
            <w:r>
              <w:rPr>
                <w:b/>
              </w:rPr>
              <w:t xml:space="preserve"> July</w:t>
            </w:r>
          </w:p>
        </w:tc>
      </w:tr>
      <w:tr w:rsidR="00003D78" w:rsidRPr="000871E7" w:rsidTr="00003D78">
        <w:tc>
          <w:tcPr>
            <w:tcW w:w="992" w:type="dxa"/>
          </w:tcPr>
          <w:p w:rsidR="00530946" w:rsidRDefault="00530946" w:rsidP="00530946">
            <w:r w:rsidRPr="003D225B">
              <w:lastRenderedPageBreak/>
              <w:t>4</w:t>
            </w:r>
            <w:r w:rsidRPr="003D225B">
              <w:rPr>
                <w:vertAlign w:val="superscript"/>
              </w:rPr>
              <w:t>th</w:t>
            </w:r>
            <w:r w:rsidRPr="003D225B">
              <w:t xml:space="preserve"> June 2018</w:t>
            </w:r>
          </w:p>
        </w:tc>
        <w:tc>
          <w:tcPr>
            <w:tcW w:w="1135" w:type="dxa"/>
            <w:shd w:val="clear" w:color="auto" w:fill="auto"/>
          </w:tcPr>
          <w:p w:rsidR="00530946" w:rsidRPr="00B64176" w:rsidRDefault="00003D78" w:rsidP="00530946">
            <w:r>
              <w:t>Written Updates</w:t>
            </w:r>
          </w:p>
        </w:tc>
        <w:tc>
          <w:tcPr>
            <w:tcW w:w="7938" w:type="dxa"/>
            <w:shd w:val="clear" w:color="auto" w:fill="auto"/>
          </w:tcPr>
          <w:p w:rsidR="00530946" w:rsidRDefault="0011576E" w:rsidP="00530946">
            <w:pPr>
              <w:jc w:val="both"/>
            </w:pPr>
            <w:r>
              <w:t>SS advised that there is a Board meeting in June to discuss how to review the retrofit framework, how well its been used, understanding the impact and how to implement in the future.  SS advised colleagues to share any ideas with her for input and how to encourage residents and landlords to undertake installs in their properties.</w:t>
            </w:r>
          </w:p>
          <w:p w:rsidR="0011576E" w:rsidRDefault="0011576E" w:rsidP="00530946">
            <w:pPr>
              <w:jc w:val="both"/>
            </w:pPr>
          </w:p>
          <w:p w:rsidR="0011576E" w:rsidRDefault="0011576E" w:rsidP="00530946">
            <w:pPr>
              <w:jc w:val="both"/>
            </w:pPr>
            <w:r>
              <w:t>Any updates on the DFG progress table to be shared with Lesley Clay, to remain a live working document for regular updates.</w:t>
            </w:r>
          </w:p>
          <w:p w:rsidR="0011576E" w:rsidRDefault="0011576E" w:rsidP="00530946">
            <w:pPr>
              <w:jc w:val="both"/>
            </w:pPr>
          </w:p>
          <w:p w:rsidR="0011576E" w:rsidRDefault="0011576E" w:rsidP="00530946">
            <w:pPr>
              <w:jc w:val="both"/>
            </w:pPr>
            <w:r>
              <w:t>RS to share notes from recent Integrated East Kent Project</w:t>
            </w:r>
          </w:p>
          <w:p w:rsidR="0011576E" w:rsidRDefault="0011576E" w:rsidP="00530946">
            <w:pPr>
              <w:jc w:val="both"/>
            </w:pPr>
            <w:r>
              <w:lastRenderedPageBreak/>
              <w:t>KP advised that a T&amp;FG set up regarding Hoarding, there was an event on 23</w:t>
            </w:r>
            <w:r w:rsidRPr="0011576E">
              <w:rPr>
                <w:vertAlign w:val="superscript"/>
              </w:rPr>
              <w:t>rd</w:t>
            </w:r>
            <w:r>
              <w:t xml:space="preserve"> March in TMBC, partners from Health, MH, Voluntary Sector, Blue Lights, Margate Task Forces among others invited.  There were t</w:t>
            </w:r>
            <w:r w:rsidR="00B2799E">
              <w:t xml:space="preserve">hree </w:t>
            </w:r>
            <w:r>
              <w:t>presentations at the event and round table work.  There was a pledge at the end of the event, a report has been written and can be shared.</w:t>
            </w:r>
          </w:p>
          <w:p w:rsidR="0011576E" w:rsidRDefault="0011576E" w:rsidP="00530946">
            <w:pPr>
              <w:jc w:val="both"/>
            </w:pPr>
          </w:p>
          <w:p w:rsidR="0011576E" w:rsidRDefault="0011576E" w:rsidP="00530946">
            <w:pPr>
              <w:jc w:val="both"/>
            </w:pPr>
            <w:r>
              <w:t>Next T&amp;FG meeting is 11</w:t>
            </w:r>
            <w:r w:rsidRPr="0011576E">
              <w:rPr>
                <w:vertAlign w:val="superscript"/>
              </w:rPr>
              <w:t>th</w:t>
            </w:r>
            <w:r>
              <w:t xml:space="preserve"> June and inviting key personnel from MH and Social Care to develop a framework pathway going forward.</w:t>
            </w:r>
          </w:p>
          <w:p w:rsidR="00E57AE8" w:rsidRPr="00B64176" w:rsidRDefault="00E57AE8" w:rsidP="00530946">
            <w:pPr>
              <w:jc w:val="both"/>
            </w:pPr>
          </w:p>
        </w:tc>
        <w:tc>
          <w:tcPr>
            <w:tcW w:w="4252" w:type="dxa"/>
            <w:shd w:val="clear" w:color="auto" w:fill="auto"/>
          </w:tcPr>
          <w:p w:rsidR="00530946" w:rsidRDefault="00530946" w:rsidP="00530946">
            <w:pPr>
              <w:rPr>
                <w:b/>
              </w:rPr>
            </w:pPr>
          </w:p>
          <w:p w:rsidR="0011576E" w:rsidRDefault="0011576E" w:rsidP="00530946">
            <w:pPr>
              <w:rPr>
                <w:b/>
              </w:rPr>
            </w:pPr>
          </w:p>
          <w:p w:rsidR="0011576E" w:rsidRDefault="0011576E" w:rsidP="00530946">
            <w:pPr>
              <w:rPr>
                <w:b/>
              </w:rPr>
            </w:pPr>
          </w:p>
          <w:p w:rsidR="0011576E" w:rsidRDefault="0011576E" w:rsidP="00530946">
            <w:pPr>
              <w:rPr>
                <w:b/>
              </w:rPr>
            </w:pPr>
          </w:p>
          <w:p w:rsidR="0011576E" w:rsidRDefault="0011576E" w:rsidP="00530946">
            <w:pPr>
              <w:rPr>
                <w:b/>
              </w:rPr>
            </w:pPr>
          </w:p>
          <w:p w:rsidR="0011576E" w:rsidRDefault="0011576E" w:rsidP="00530946">
            <w:pPr>
              <w:rPr>
                <w:b/>
              </w:rPr>
            </w:pPr>
            <w:r>
              <w:rPr>
                <w:b/>
              </w:rPr>
              <w:t>All to note</w:t>
            </w:r>
          </w:p>
          <w:p w:rsidR="0011576E" w:rsidRDefault="0011576E" w:rsidP="00530946">
            <w:pPr>
              <w:rPr>
                <w:b/>
              </w:rPr>
            </w:pPr>
          </w:p>
          <w:p w:rsidR="0011576E" w:rsidRDefault="0011576E" w:rsidP="00530946">
            <w:pPr>
              <w:rPr>
                <w:b/>
              </w:rPr>
            </w:pPr>
          </w:p>
          <w:p w:rsidR="0011576E" w:rsidRDefault="0011576E" w:rsidP="00530946">
            <w:pPr>
              <w:rPr>
                <w:b/>
              </w:rPr>
            </w:pPr>
            <w:r>
              <w:rPr>
                <w:b/>
              </w:rPr>
              <w:t>RS to note and share with meeting action log</w:t>
            </w:r>
          </w:p>
          <w:p w:rsidR="0011576E" w:rsidRDefault="0011576E" w:rsidP="00530946">
            <w:pPr>
              <w:rPr>
                <w:b/>
              </w:rPr>
            </w:pPr>
          </w:p>
          <w:p w:rsidR="0011576E" w:rsidRDefault="0011576E" w:rsidP="00530946">
            <w:pPr>
              <w:rPr>
                <w:b/>
              </w:rPr>
            </w:pPr>
            <w:r>
              <w:rPr>
                <w:b/>
              </w:rPr>
              <w:t>KP to share report via RS</w:t>
            </w:r>
          </w:p>
          <w:p w:rsidR="0011576E" w:rsidRDefault="0011576E" w:rsidP="00530946">
            <w:pPr>
              <w:rPr>
                <w:b/>
              </w:rPr>
            </w:pPr>
          </w:p>
          <w:p w:rsidR="0011576E" w:rsidRDefault="0011576E" w:rsidP="00530946">
            <w:pPr>
              <w:rPr>
                <w:b/>
              </w:rPr>
            </w:pPr>
          </w:p>
          <w:p w:rsidR="0011576E" w:rsidRDefault="0011576E" w:rsidP="00530946">
            <w:pPr>
              <w:rPr>
                <w:b/>
              </w:rPr>
            </w:pPr>
          </w:p>
          <w:p w:rsidR="00E57AE8" w:rsidRDefault="00E57AE8" w:rsidP="00530946">
            <w:pPr>
              <w:rPr>
                <w:b/>
              </w:rPr>
            </w:pPr>
          </w:p>
          <w:p w:rsidR="0011576E" w:rsidRDefault="0011576E" w:rsidP="00530946">
            <w:pPr>
              <w:rPr>
                <w:b/>
              </w:rPr>
            </w:pPr>
            <w:r>
              <w:rPr>
                <w:b/>
              </w:rPr>
              <w:t>KP to feedback at next meeting</w:t>
            </w:r>
          </w:p>
          <w:p w:rsidR="0011576E" w:rsidRDefault="0011576E" w:rsidP="00530946">
            <w:pPr>
              <w:rPr>
                <w:b/>
              </w:rPr>
            </w:pPr>
          </w:p>
          <w:p w:rsidR="0011576E" w:rsidRPr="00B64176" w:rsidRDefault="0011576E" w:rsidP="00530946">
            <w:pPr>
              <w:rPr>
                <w:b/>
              </w:rPr>
            </w:pPr>
          </w:p>
        </w:tc>
        <w:tc>
          <w:tcPr>
            <w:tcW w:w="851" w:type="dxa"/>
            <w:shd w:val="clear" w:color="auto" w:fill="auto"/>
          </w:tcPr>
          <w:p w:rsidR="00530946" w:rsidRDefault="00530946" w:rsidP="00530946">
            <w:pPr>
              <w:rPr>
                <w:b/>
              </w:rPr>
            </w:pPr>
          </w:p>
          <w:p w:rsidR="0011576E" w:rsidRDefault="0011576E" w:rsidP="00530946">
            <w:pPr>
              <w:rPr>
                <w:b/>
              </w:rPr>
            </w:pPr>
          </w:p>
          <w:p w:rsidR="0011576E" w:rsidRDefault="0011576E" w:rsidP="00530946">
            <w:pPr>
              <w:rPr>
                <w:b/>
              </w:rPr>
            </w:pPr>
          </w:p>
          <w:p w:rsidR="0011576E" w:rsidRDefault="0011576E" w:rsidP="00530946">
            <w:pPr>
              <w:rPr>
                <w:b/>
              </w:rPr>
            </w:pPr>
          </w:p>
          <w:p w:rsidR="0011576E" w:rsidRDefault="0011576E" w:rsidP="00530946">
            <w:pPr>
              <w:rPr>
                <w:b/>
              </w:rPr>
            </w:pPr>
          </w:p>
          <w:p w:rsidR="0011576E" w:rsidRDefault="0011576E" w:rsidP="00530946">
            <w:pPr>
              <w:rPr>
                <w:b/>
              </w:rPr>
            </w:pPr>
            <w:r>
              <w:rPr>
                <w:b/>
              </w:rPr>
              <w:t>ALL</w:t>
            </w:r>
          </w:p>
          <w:p w:rsidR="0011576E" w:rsidRDefault="0011576E" w:rsidP="00530946">
            <w:pPr>
              <w:rPr>
                <w:b/>
              </w:rPr>
            </w:pPr>
          </w:p>
          <w:p w:rsidR="0011576E" w:rsidRDefault="0011576E" w:rsidP="00530946">
            <w:pPr>
              <w:rPr>
                <w:b/>
              </w:rPr>
            </w:pPr>
          </w:p>
          <w:p w:rsidR="0011576E" w:rsidRDefault="0011576E" w:rsidP="00530946">
            <w:pPr>
              <w:rPr>
                <w:b/>
              </w:rPr>
            </w:pPr>
            <w:r>
              <w:rPr>
                <w:b/>
              </w:rPr>
              <w:t>RS</w:t>
            </w:r>
          </w:p>
          <w:p w:rsidR="0011576E" w:rsidRDefault="0011576E" w:rsidP="00530946">
            <w:pPr>
              <w:rPr>
                <w:b/>
              </w:rPr>
            </w:pPr>
          </w:p>
          <w:p w:rsidR="0011576E" w:rsidRDefault="0011576E" w:rsidP="00530946">
            <w:pPr>
              <w:rPr>
                <w:b/>
              </w:rPr>
            </w:pPr>
          </w:p>
          <w:p w:rsidR="0011576E" w:rsidRDefault="0011576E" w:rsidP="00530946">
            <w:pPr>
              <w:rPr>
                <w:b/>
              </w:rPr>
            </w:pPr>
            <w:r>
              <w:rPr>
                <w:b/>
              </w:rPr>
              <w:t>KP/RS</w:t>
            </w:r>
          </w:p>
          <w:p w:rsidR="0011576E" w:rsidRDefault="0011576E" w:rsidP="00530946">
            <w:pPr>
              <w:rPr>
                <w:b/>
              </w:rPr>
            </w:pPr>
          </w:p>
          <w:p w:rsidR="0011576E" w:rsidRDefault="0011576E" w:rsidP="00530946">
            <w:pPr>
              <w:rPr>
                <w:b/>
              </w:rPr>
            </w:pPr>
          </w:p>
          <w:p w:rsidR="0011576E" w:rsidRDefault="0011576E" w:rsidP="00530946">
            <w:pPr>
              <w:rPr>
                <w:b/>
              </w:rPr>
            </w:pPr>
          </w:p>
          <w:p w:rsidR="0011576E" w:rsidRPr="00B64176" w:rsidRDefault="0011576E" w:rsidP="00530946">
            <w:pPr>
              <w:rPr>
                <w:b/>
              </w:rPr>
            </w:pPr>
            <w:r>
              <w:rPr>
                <w:b/>
              </w:rPr>
              <w:t>KP</w:t>
            </w:r>
          </w:p>
        </w:tc>
        <w:tc>
          <w:tcPr>
            <w:tcW w:w="850" w:type="dxa"/>
            <w:shd w:val="clear" w:color="auto" w:fill="auto"/>
          </w:tcPr>
          <w:p w:rsidR="00530946" w:rsidRDefault="00530946" w:rsidP="00530946">
            <w:pPr>
              <w:rPr>
                <w:b/>
              </w:rPr>
            </w:pPr>
          </w:p>
          <w:p w:rsidR="00E57AE8" w:rsidRDefault="00E57AE8" w:rsidP="00530946">
            <w:pPr>
              <w:rPr>
                <w:b/>
              </w:rPr>
            </w:pPr>
          </w:p>
          <w:p w:rsidR="00E57AE8" w:rsidRDefault="00E57AE8" w:rsidP="00530946">
            <w:pPr>
              <w:rPr>
                <w:b/>
              </w:rPr>
            </w:pPr>
          </w:p>
          <w:p w:rsidR="00E57AE8" w:rsidRDefault="00E57AE8" w:rsidP="00530946">
            <w:pPr>
              <w:rPr>
                <w:b/>
              </w:rPr>
            </w:pPr>
          </w:p>
          <w:p w:rsidR="00E57AE8" w:rsidRDefault="00E57AE8" w:rsidP="00530946">
            <w:pPr>
              <w:rPr>
                <w:b/>
              </w:rPr>
            </w:pPr>
          </w:p>
          <w:p w:rsidR="00E57AE8" w:rsidRDefault="00E57AE8" w:rsidP="00530946">
            <w:pPr>
              <w:rPr>
                <w:b/>
              </w:rPr>
            </w:pPr>
            <w:r>
              <w:rPr>
                <w:b/>
              </w:rPr>
              <w:t>By 18</w:t>
            </w:r>
            <w:r w:rsidRPr="00E57AE8">
              <w:rPr>
                <w:b/>
                <w:vertAlign w:val="superscript"/>
              </w:rPr>
              <w:t>th</w:t>
            </w:r>
            <w:r>
              <w:rPr>
                <w:b/>
              </w:rPr>
              <w:t xml:space="preserve"> June</w:t>
            </w:r>
          </w:p>
          <w:p w:rsidR="00E57AE8" w:rsidRDefault="00E57AE8" w:rsidP="00530946">
            <w:pPr>
              <w:rPr>
                <w:b/>
              </w:rPr>
            </w:pPr>
          </w:p>
          <w:p w:rsidR="00E57AE8" w:rsidRDefault="00E57AE8" w:rsidP="00530946">
            <w:pPr>
              <w:rPr>
                <w:b/>
              </w:rPr>
            </w:pPr>
            <w:r>
              <w:rPr>
                <w:b/>
              </w:rPr>
              <w:t>By 8</w:t>
            </w:r>
            <w:r w:rsidRPr="00E57AE8">
              <w:rPr>
                <w:b/>
                <w:vertAlign w:val="superscript"/>
              </w:rPr>
              <w:t>th</w:t>
            </w:r>
            <w:r>
              <w:rPr>
                <w:b/>
              </w:rPr>
              <w:t xml:space="preserve"> June</w:t>
            </w:r>
          </w:p>
          <w:p w:rsidR="00E57AE8" w:rsidRDefault="00E57AE8" w:rsidP="00530946">
            <w:pPr>
              <w:rPr>
                <w:b/>
              </w:rPr>
            </w:pPr>
          </w:p>
          <w:p w:rsidR="00E57AE8" w:rsidRDefault="00E57AE8" w:rsidP="00530946">
            <w:pPr>
              <w:rPr>
                <w:b/>
              </w:rPr>
            </w:pPr>
            <w:r>
              <w:rPr>
                <w:b/>
              </w:rPr>
              <w:t>By 8</w:t>
            </w:r>
            <w:r w:rsidRPr="00E57AE8">
              <w:rPr>
                <w:b/>
                <w:vertAlign w:val="superscript"/>
              </w:rPr>
              <w:t>th</w:t>
            </w:r>
            <w:r>
              <w:rPr>
                <w:b/>
              </w:rPr>
              <w:t xml:space="preserve"> June</w:t>
            </w:r>
          </w:p>
          <w:p w:rsidR="00E57AE8" w:rsidRDefault="00E57AE8" w:rsidP="00530946">
            <w:pPr>
              <w:rPr>
                <w:b/>
              </w:rPr>
            </w:pPr>
          </w:p>
          <w:p w:rsidR="00E57AE8" w:rsidRDefault="00E57AE8" w:rsidP="00530946">
            <w:pPr>
              <w:rPr>
                <w:b/>
              </w:rPr>
            </w:pPr>
          </w:p>
          <w:p w:rsidR="00E57AE8" w:rsidRPr="00B64176" w:rsidRDefault="00E57AE8" w:rsidP="00530946">
            <w:pPr>
              <w:rPr>
                <w:b/>
              </w:rPr>
            </w:pPr>
            <w:r>
              <w:rPr>
                <w:b/>
              </w:rPr>
              <w:t>3 sept</w:t>
            </w:r>
          </w:p>
        </w:tc>
      </w:tr>
      <w:tr w:rsidR="00003D78" w:rsidRPr="000871E7" w:rsidTr="00003D78">
        <w:tc>
          <w:tcPr>
            <w:tcW w:w="992" w:type="dxa"/>
          </w:tcPr>
          <w:p w:rsidR="00530946" w:rsidRDefault="00530946" w:rsidP="00530946">
            <w:r w:rsidRPr="003D225B">
              <w:lastRenderedPageBreak/>
              <w:t>4</w:t>
            </w:r>
            <w:r w:rsidRPr="003D225B">
              <w:rPr>
                <w:vertAlign w:val="superscript"/>
              </w:rPr>
              <w:t>th</w:t>
            </w:r>
            <w:r w:rsidRPr="003D225B">
              <w:t xml:space="preserve"> June 2018</w:t>
            </w:r>
          </w:p>
        </w:tc>
        <w:tc>
          <w:tcPr>
            <w:tcW w:w="1135" w:type="dxa"/>
            <w:shd w:val="clear" w:color="auto" w:fill="auto"/>
          </w:tcPr>
          <w:p w:rsidR="00530946" w:rsidRPr="00B64176" w:rsidRDefault="00003D78" w:rsidP="00530946">
            <w:r>
              <w:t>AOB</w:t>
            </w:r>
          </w:p>
        </w:tc>
        <w:tc>
          <w:tcPr>
            <w:tcW w:w="7938" w:type="dxa"/>
            <w:shd w:val="clear" w:color="auto" w:fill="auto"/>
          </w:tcPr>
          <w:p w:rsidR="00530946" w:rsidRDefault="0011576E" w:rsidP="00530946">
            <w:pPr>
              <w:jc w:val="both"/>
            </w:pPr>
            <w:r>
              <w:t>RBS asked if Hackett report will be considered by this group.  It will be considered by the Technical Group initially and then look at impact across both groups</w:t>
            </w:r>
            <w:r w:rsidR="003525CC">
              <w:t xml:space="preserve"> potentially going forward.</w:t>
            </w:r>
          </w:p>
          <w:p w:rsidR="0011576E" w:rsidRDefault="0011576E" w:rsidP="00530946">
            <w:pPr>
              <w:jc w:val="both"/>
            </w:pPr>
          </w:p>
          <w:p w:rsidR="0011576E" w:rsidRDefault="0011576E" w:rsidP="00530946">
            <w:pPr>
              <w:jc w:val="both"/>
            </w:pPr>
            <w:r>
              <w:t>RK advised that D/B have notification of BCF allocation for this year.  The top slice allocation has been agreed by Kent Chief Finance officers, it is the same amount as last year.</w:t>
            </w:r>
            <w:r w:rsidR="003525CC">
              <w:t xml:space="preserve">  </w:t>
            </w:r>
          </w:p>
          <w:p w:rsidR="003525CC" w:rsidRDefault="003525CC" w:rsidP="00530946">
            <w:pPr>
              <w:jc w:val="both"/>
            </w:pPr>
          </w:p>
          <w:p w:rsidR="003525CC" w:rsidRDefault="003525CC" w:rsidP="00530946">
            <w:pPr>
              <w:jc w:val="both"/>
            </w:pPr>
            <w:r>
              <w:t>RK questioned GDPR and Retention Policies.  Should this go on a future agenda or the Technical Group?</w:t>
            </w:r>
          </w:p>
          <w:p w:rsidR="003525CC" w:rsidRDefault="003525CC" w:rsidP="00530946">
            <w:pPr>
              <w:jc w:val="both"/>
            </w:pPr>
          </w:p>
          <w:p w:rsidR="003525CC" w:rsidRDefault="003525CC" w:rsidP="00530946">
            <w:pPr>
              <w:jc w:val="both"/>
            </w:pPr>
            <w:r>
              <w:t>SS advised that K&amp;MISA (Kent and Medway Information Sharing) has been updated, Dartford BC have been leading on this work.</w:t>
            </w:r>
          </w:p>
          <w:p w:rsidR="003525CC" w:rsidRPr="00B64176" w:rsidRDefault="003525CC" w:rsidP="00530946">
            <w:pPr>
              <w:jc w:val="both"/>
            </w:pPr>
          </w:p>
        </w:tc>
        <w:tc>
          <w:tcPr>
            <w:tcW w:w="4252" w:type="dxa"/>
            <w:shd w:val="clear" w:color="auto" w:fill="auto"/>
          </w:tcPr>
          <w:p w:rsidR="00530946" w:rsidRDefault="00530946" w:rsidP="00530946">
            <w:pPr>
              <w:rPr>
                <w:b/>
              </w:rPr>
            </w:pPr>
          </w:p>
          <w:p w:rsidR="0011576E" w:rsidRDefault="00E57AE8" w:rsidP="00530946">
            <w:pPr>
              <w:rPr>
                <w:b/>
              </w:rPr>
            </w:pPr>
            <w:r>
              <w:rPr>
                <w:b/>
              </w:rPr>
              <w:t>To put on September agenda if appropriate</w:t>
            </w:r>
          </w:p>
          <w:p w:rsidR="00E57AE8" w:rsidRDefault="00E57AE8" w:rsidP="00530946">
            <w:pPr>
              <w:rPr>
                <w:b/>
              </w:rPr>
            </w:pPr>
          </w:p>
          <w:p w:rsidR="00E57AE8" w:rsidRDefault="00E57AE8" w:rsidP="00530946">
            <w:pPr>
              <w:rPr>
                <w:b/>
              </w:rPr>
            </w:pPr>
          </w:p>
          <w:p w:rsidR="00E57AE8" w:rsidRDefault="00E57AE8" w:rsidP="00530946">
            <w:pPr>
              <w:rPr>
                <w:b/>
              </w:rPr>
            </w:pPr>
          </w:p>
          <w:p w:rsidR="00E57AE8" w:rsidRDefault="00E57AE8" w:rsidP="00530946">
            <w:pPr>
              <w:rPr>
                <w:b/>
              </w:rPr>
            </w:pPr>
          </w:p>
          <w:p w:rsidR="00E57AE8" w:rsidRDefault="00E57AE8" w:rsidP="00530946">
            <w:pPr>
              <w:rPr>
                <w:b/>
              </w:rPr>
            </w:pPr>
          </w:p>
          <w:p w:rsidR="00E57AE8" w:rsidRDefault="00E57AE8" w:rsidP="00530946">
            <w:pPr>
              <w:rPr>
                <w:b/>
              </w:rPr>
            </w:pPr>
          </w:p>
          <w:p w:rsidR="00E57AE8" w:rsidRDefault="00E57AE8" w:rsidP="00530946">
            <w:pPr>
              <w:rPr>
                <w:b/>
              </w:rPr>
            </w:pPr>
            <w:r>
              <w:rPr>
                <w:b/>
              </w:rPr>
              <w:t>To put on the September agenda if appropriate</w:t>
            </w:r>
          </w:p>
          <w:p w:rsidR="0011576E" w:rsidRDefault="0011576E" w:rsidP="00530946">
            <w:pPr>
              <w:rPr>
                <w:b/>
              </w:rPr>
            </w:pPr>
          </w:p>
          <w:p w:rsidR="0011576E" w:rsidRPr="00B64176" w:rsidRDefault="0011576E" w:rsidP="00530946">
            <w:pPr>
              <w:rPr>
                <w:b/>
              </w:rPr>
            </w:pPr>
          </w:p>
        </w:tc>
        <w:tc>
          <w:tcPr>
            <w:tcW w:w="851" w:type="dxa"/>
            <w:shd w:val="clear" w:color="auto" w:fill="auto"/>
          </w:tcPr>
          <w:p w:rsidR="00530946" w:rsidRDefault="00530946" w:rsidP="00530946">
            <w:pPr>
              <w:rPr>
                <w:b/>
              </w:rPr>
            </w:pPr>
          </w:p>
          <w:p w:rsidR="00E57AE8" w:rsidRDefault="00E57AE8" w:rsidP="00530946">
            <w:pPr>
              <w:rPr>
                <w:b/>
              </w:rPr>
            </w:pPr>
            <w:r>
              <w:rPr>
                <w:b/>
              </w:rPr>
              <w:t>KP/RS</w:t>
            </w:r>
          </w:p>
          <w:p w:rsidR="00E57AE8" w:rsidRDefault="00E57AE8" w:rsidP="00530946">
            <w:pPr>
              <w:rPr>
                <w:b/>
              </w:rPr>
            </w:pPr>
          </w:p>
          <w:p w:rsidR="00E57AE8" w:rsidRDefault="00E57AE8" w:rsidP="00530946">
            <w:pPr>
              <w:rPr>
                <w:b/>
              </w:rPr>
            </w:pPr>
          </w:p>
          <w:p w:rsidR="00E57AE8" w:rsidRDefault="00E57AE8" w:rsidP="00530946">
            <w:pPr>
              <w:rPr>
                <w:b/>
              </w:rPr>
            </w:pPr>
          </w:p>
          <w:p w:rsidR="00E57AE8" w:rsidRDefault="00E57AE8" w:rsidP="00530946">
            <w:pPr>
              <w:rPr>
                <w:b/>
              </w:rPr>
            </w:pPr>
          </w:p>
          <w:p w:rsidR="00E57AE8" w:rsidRDefault="00E57AE8" w:rsidP="00530946">
            <w:pPr>
              <w:rPr>
                <w:b/>
              </w:rPr>
            </w:pPr>
          </w:p>
          <w:p w:rsidR="00E57AE8" w:rsidRDefault="00E57AE8" w:rsidP="00530946">
            <w:pPr>
              <w:rPr>
                <w:b/>
              </w:rPr>
            </w:pPr>
          </w:p>
          <w:p w:rsidR="00E57AE8" w:rsidRPr="00B64176" w:rsidRDefault="00E57AE8" w:rsidP="00530946">
            <w:pPr>
              <w:rPr>
                <w:b/>
              </w:rPr>
            </w:pPr>
            <w:r>
              <w:rPr>
                <w:b/>
              </w:rPr>
              <w:t>KP/RS</w:t>
            </w:r>
          </w:p>
        </w:tc>
        <w:tc>
          <w:tcPr>
            <w:tcW w:w="850" w:type="dxa"/>
            <w:shd w:val="clear" w:color="auto" w:fill="auto"/>
          </w:tcPr>
          <w:p w:rsidR="00E57AE8" w:rsidRDefault="00E57AE8" w:rsidP="00530946">
            <w:pPr>
              <w:rPr>
                <w:b/>
              </w:rPr>
            </w:pPr>
          </w:p>
          <w:p w:rsidR="00E57AE8" w:rsidRDefault="00E57AE8" w:rsidP="00530946">
            <w:pPr>
              <w:rPr>
                <w:b/>
              </w:rPr>
            </w:pPr>
            <w:r>
              <w:rPr>
                <w:b/>
              </w:rPr>
              <w:t>Sept</w:t>
            </w:r>
          </w:p>
          <w:p w:rsidR="00E57AE8" w:rsidRDefault="00E57AE8" w:rsidP="00530946">
            <w:pPr>
              <w:rPr>
                <w:b/>
              </w:rPr>
            </w:pPr>
          </w:p>
          <w:p w:rsidR="00E57AE8" w:rsidRDefault="00E57AE8" w:rsidP="00530946">
            <w:pPr>
              <w:rPr>
                <w:b/>
              </w:rPr>
            </w:pPr>
          </w:p>
          <w:p w:rsidR="00E57AE8" w:rsidRDefault="00E57AE8" w:rsidP="00530946">
            <w:pPr>
              <w:rPr>
                <w:b/>
              </w:rPr>
            </w:pPr>
          </w:p>
          <w:p w:rsidR="00E57AE8" w:rsidRDefault="00E57AE8" w:rsidP="00530946">
            <w:pPr>
              <w:rPr>
                <w:b/>
              </w:rPr>
            </w:pPr>
          </w:p>
          <w:p w:rsidR="00E57AE8" w:rsidRDefault="00E57AE8" w:rsidP="00530946">
            <w:pPr>
              <w:rPr>
                <w:b/>
              </w:rPr>
            </w:pPr>
          </w:p>
          <w:p w:rsidR="00E57AE8" w:rsidRDefault="00E57AE8" w:rsidP="00530946">
            <w:pPr>
              <w:rPr>
                <w:b/>
              </w:rPr>
            </w:pPr>
          </w:p>
          <w:p w:rsidR="00E57AE8" w:rsidRPr="00B64176" w:rsidRDefault="00E57AE8" w:rsidP="00530946">
            <w:pPr>
              <w:rPr>
                <w:b/>
              </w:rPr>
            </w:pPr>
            <w:r>
              <w:rPr>
                <w:b/>
              </w:rPr>
              <w:t>Sept</w:t>
            </w:r>
          </w:p>
        </w:tc>
      </w:tr>
    </w:tbl>
    <w:p w:rsidR="00003D78" w:rsidRDefault="00003D78"/>
    <w:p w:rsidR="00443F82" w:rsidRPr="001D0582" w:rsidRDefault="0083090E">
      <w:r>
        <w:t>Thanks</w:t>
      </w:r>
      <w:r w:rsidR="00003D78">
        <w:t xml:space="preserve"> noted</w:t>
      </w:r>
      <w:r>
        <w:t xml:space="preserve"> to TMBC for hosting</w:t>
      </w:r>
    </w:p>
    <w:sectPr w:rsidR="00443F82" w:rsidRPr="001D0582" w:rsidSect="00003D78">
      <w:headerReference w:type="default" r:id="rId8"/>
      <w:footerReference w:type="default" r:id="rId9"/>
      <w:pgSz w:w="16838" w:h="11906" w:orient="landscape"/>
      <w:pgMar w:top="42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9BD" w:rsidRDefault="002949BD" w:rsidP="001D0582">
      <w:pPr>
        <w:spacing w:after="0" w:line="240" w:lineRule="auto"/>
      </w:pPr>
      <w:r>
        <w:separator/>
      </w:r>
    </w:p>
  </w:endnote>
  <w:endnote w:type="continuationSeparator" w:id="0">
    <w:p w:rsidR="002949BD" w:rsidRDefault="002949BD"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339736"/>
      <w:docPartObj>
        <w:docPartGallery w:val="Page Numbers (Bottom of Page)"/>
        <w:docPartUnique/>
      </w:docPartObj>
    </w:sdtPr>
    <w:sdtEndPr>
      <w:rPr>
        <w:noProof/>
      </w:rPr>
    </w:sdtEndPr>
    <w:sdtContent>
      <w:p w:rsidR="000C6CBB" w:rsidRDefault="000C6CBB">
        <w:pPr>
          <w:pStyle w:val="Footer"/>
          <w:jc w:val="right"/>
        </w:pPr>
        <w:r>
          <w:fldChar w:fldCharType="begin"/>
        </w:r>
        <w:r>
          <w:instrText xml:space="preserve"> PAGE   \* MERGEFORMAT </w:instrText>
        </w:r>
        <w:r>
          <w:fldChar w:fldCharType="separate"/>
        </w:r>
        <w:r w:rsidR="003341F6">
          <w:rPr>
            <w:noProof/>
          </w:rPr>
          <w:t>1</w:t>
        </w:r>
        <w:r>
          <w:rPr>
            <w:noProof/>
          </w:rPr>
          <w:fldChar w:fldCharType="end"/>
        </w:r>
      </w:p>
    </w:sdtContent>
  </w:sdt>
  <w:p w:rsidR="000C6CBB" w:rsidRDefault="000C6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9BD" w:rsidRDefault="002949BD" w:rsidP="001D0582">
      <w:pPr>
        <w:spacing w:after="0" w:line="240" w:lineRule="auto"/>
      </w:pPr>
      <w:r>
        <w:separator/>
      </w:r>
    </w:p>
  </w:footnote>
  <w:footnote w:type="continuationSeparator" w:id="0">
    <w:p w:rsidR="002949BD" w:rsidRDefault="002949BD"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212015"/>
      <w:docPartObj>
        <w:docPartGallery w:val="Watermarks"/>
        <w:docPartUnique/>
      </w:docPartObj>
    </w:sdtPr>
    <w:sdtEndPr/>
    <w:sdtContent>
      <w:p w:rsidR="000C6CBB" w:rsidRDefault="003341F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A4C3C"/>
    <w:multiLevelType w:val="hybridMultilevel"/>
    <w:tmpl w:val="D1740EF8"/>
    <w:lvl w:ilvl="0" w:tplc="C8F4CA4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3D78"/>
    <w:rsid w:val="00061235"/>
    <w:rsid w:val="00062D95"/>
    <w:rsid w:val="00080E0D"/>
    <w:rsid w:val="000871E7"/>
    <w:rsid w:val="000946BF"/>
    <w:rsid w:val="00094D7E"/>
    <w:rsid w:val="000B37B7"/>
    <w:rsid w:val="000B4C89"/>
    <w:rsid w:val="000C6CBB"/>
    <w:rsid w:val="000E6197"/>
    <w:rsid w:val="00111B2B"/>
    <w:rsid w:val="0011576E"/>
    <w:rsid w:val="001207C1"/>
    <w:rsid w:val="001262F3"/>
    <w:rsid w:val="00150D2E"/>
    <w:rsid w:val="00156EA5"/>
    <w:rsid w:val="0018150A"/>
    <w:rsid w:val="00182CF3"/>
    <w:rsid w:val="001A1975"/>
    <w:rsid w:val="001D0582"/>
    <w:rsid w:val="00200B68"/>
    <w:rsid w:val="002147E0"/>
    <w:rsid w:val="0027694D"/>
    <w:rsid w:val="00293C7B"/>
    <w:rsid w:val="002949BD"/>
    <w:rsid w:val="002C4971"/>
    <w:rsid w:val="002C49C7"/>
    <w:rsid w:val="00315A2C"/>
    <w:rsid w:val="0033294D"/>
    <w:rsid w:val="003341F6"/>
    <w:rsid w:val="003525CC"/>
    <w:rsid w:val="003753FE"/>
    <w:rsid w:val="003805C2"/>
    <w:rsid w:val="003900EE"/>
    <w:rsid w:val="00391561"/>
    <w:rsid w:val="003A12E5"/>
    <w:rsid w:val="003F5CB0"/>
    <w:rsid w:val="003F784E"/>
    <w:rsid w:val="004241B5"/>
    <w:rsid w:val="00443F82"/>
    <w:rsid w:val="004774EB"/>
    <w:rsid w:val="00486834"/>
    <w:rsid w:val="00493424"/>
    <w:rsid w:val="004C57A0"/>
    <w:rsid w:val="004C6484"/>
    <w:rsid w:val="004D1D2D"/>
    <w:rsid w:val="004F0546"/>
    <w:rsid w:val="00513594"/>
    <w:rsid w:val="00530946"/>
    <w:rsid w:val="005755F2"/>
    <w:rsid w:val="00596291"/>
    <w:rsid w:val="005A7FF7"/>
    <w:rsid w:val="005D1AB8"/>
    <w:rsid w:val="005D68EF"/>
    <w:rsid w:val="005F4730"/>
    <w:rsid w:val="00647CA0"/>
    <w:rsid w:val="006A0F46"/>
    <w:rsid w:val="006D0B83"/>
    <w:rsid w:val="006D52CE"/>
    <w:rsid w:val="00707E57"/>
    <w:rsid w:val="00735129"/>
    <w:rsid w:val="007652BA"/>
    <w:rsid w:val="00791545"/>
    <w:rsid w:val="007D3984"/>
    <w:rsid w:val="00805832"/>
    <w:rsid w:val="0083090E"/>
    <w:rsid w:val="008319F8"/>
    <w:rsid w:val="00843F80"/>
    <w:rsid w:val="00874B16"/>
    <w:rsid w:val="008B438C"/>
    <w:rsid w:val="008B509D"/>
    <w:rsid w:val="008E7E63"/>
    <w:rsid w:val="008F7807"/>
    <w:rsid w:val="00986AB8"/>
    <w:rsid w:val="009C3D93"/>
    <w:rsid w:val="009E732B"/>
    <w:rsid w:val="00A2502B"/>
    <w:rsid w:val="00A74FDB"/>
    <w:rsid w:val="00A91826"/>
    <w:rsid w:val="00AC037C"/>
    <w:rsid w:val="00AF3C5C"/>
    <w:rsid w:val="00B14684"/>
    <w:rsid w:val="00B2799E"/>
    <w:rsid w:val="00B64176"/>
    <w:rsid w:val="00B77576"/>
    <w:rsid w:val="00B8529C"/>
    <w:rsid w:val="00BB1E8F"/>
    <w:rsid w:val="00BC7803"/>
    <w:rsid w:val="00BE5D7D"/>
    <w:rsid w:val="00BF07DA"/>
    <w:rsid w:val="00BF31E9"/>
    <w:rsid w:val="00C31779"/>
    <w:rsid w:val="00C70D27"/>
    <w:rsid w:val="00CA27E0"/>
    <w:rsid w:val="00CC19AE"/>
    <w:rsid w:val="00CC5D2C"/>
    <w:rsid w:val="00CD3142"/>
    <w:rsid w:val="00CE57BD"/>
    <w:rsid w:val="00CF109C"/>
    <w:rsid w:val="00D239CC"/>
    <w:rsid w:val="00D3313F"/>
    <w:rsid w:val="00D35225"/>
    <w:rsid w:val="00D55EE3"/>
    <w:rsid w:val="00D91063"/>
    <w:rsid w:val="00DE1832"/>
    <w:rsid w:val="00DF2FAC"/>
    <w:rsid w:val="00E128D7"/>
    <w:rsid w:val="00E45720"/>
    <w:rsid w:val="00E57AE8"/>
    <w:rsid w:val="00E805A7"/>
    <w:rsid w:val="00E97F02"/>
    <w:rsid w:val="00EB1CF0"/>
    <w:rsid w:val="00F4695A"/>
    <w:rsid w:val="00F513B0"/>
    <w:rsid w:val="00FB113B"/>
    <w:rsid w:val="00FC77C1"/>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AB7EE76-5AD7-4BF2-A71D-628941BB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0946"/>
    <w:rPr>
      <w:sz w:val="16"/>
      <w:szCs w:val="16"/>
    </w:rPr>
  </w:style>
  <w:style w:type="paragraph" w:styleId="CommentText">
    <w:name w:val="annotation text"/>
    <w:basedOn w:val="Normal"/>
    <w:link w:val="CommentTextChar"/>
    <w:uiPriority w:val="99"/>
    <w:semiHidden/>
    <w:unhideWhenUsed/>
    <w:rsid w:val="00530946"/>
    <w:pPr>
      <w:spacing w:line="240" w:lineRule="auto"/>
    </w:pPr>
    <w:rPr>
      <w:sz w:val="20"/>
      <w:szCs w:val="20"/>
    </w:rPr>
  </w:style>
  <w:style w:type="character" w:customStyle="1" w:styleId="CommentTextChar">
    <w:name w:val="Comment Text Char"/>
    <w:basedOn w:val="DefaultParagraphFont"/>
    <w:link w:val="CommentText"/>
    <w:uiPriority w:val="99"/>
    <w:semiHidden/>
    <w:rsid w:val="00530946"/>
    <w:rPr>
      <w:sz w:val="20"/>
      <w:szCs w:val="20"/>
    </w:rPr>
  </w:style>
  <w:style w:type="paragraph" w:styleId="CommentSubject">
    <w:name w:val="annotation subject"/>
    <w:basedOn w:val="CommentText"/>
    <w:next w:val="CommentText"/>
    <w:link w:val="CommentSubjectChar"/>
    <w:uiPriority w:val="99"/>
    <w:semiHidden/>
    <w:unhideWhenUsed/>
    <w:rsid w:val="00530946"/>
    <w:rPr>
      <w:b/>
      <w:bCs/>
    </w:rPr>
  </w:style>
  <w:style w:type="character" w:customStyle="1" w:styleId="CommentSubjectChar">
    <w:name w:val="Comment Subject Char"/>
    <w:basedOn w:val="CommentTextChar"/>
    <w:link w:val="CommentSubject"/>
    <w:uiPriority w:val="99"/>
    <w:semiHidden/>
    <w:rsid w:val="00530946"/>
    <w:rPr>
      <w:b/>
      <w:bCs/>
      <w:sz w:val="20"/>
      <w:szCs w:val="20"/>
    </w:rPr>
  </w:style>
  <w:style w:type="paragraph" w:styleId="BalloonText">
    <w:name w:val="Balloon Text"/>
    <w:basedOn w:val="Normal"/>
    <w:link w:val="BalloonTextChar"/>
    <w:uiPriority w:val="99"/>
    <w:semiHidden/>
    <w:unhideWhenUsed/>
    <w:rsid w:val="00530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A8FF-4F0F-45F8-895F-47A5B210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2E5C7483.dotm</Template>
  <TotalTime>0</TotalTime>
  <Pages>4</Pages>
  <Words>1210</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2</cp:revision>
  <dcterms:created xsi:type="dcterms:W3CDTF">2018-06-06T17:32:00Z</dcterms:created>
  <dcterms:modified xsi:type="dcterms:W3CDTF">2018-06-06T17:32:00Z</dcterms:modified>
</cp:coreProperties>
</file>