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14" w:rsidRDefault="006326E8" w:rsidP="006326E8">
      <w:pPr>
        <w:jc w:val="center"/>
        <w:rPr>
          <w:b/>
          <w:u w:val="single"/>
        </w:rPr>
      </w:pPr>
      <w:r w:rsidRPr="006326E8">
        <w:rPr>
          <w:b/>
          <w:u w:val="single"/>
        </w:rPr>
        <w:t xml:space="preserve">KHG ExB ACTION DECISION LOG </w:t>
      </w:r>
    </w:p>
    <w:p w:rsidR="006326E8" w:rsidRDefault="006326E8" w:rsidP="006326E8">
      <w:pPr>
        <w:jc w:val="center"/>
        <w:rPr>
          <w:b/>
          <w:u w:val="single"/>
        </w:rPr>
      </w:pPr>
      <w:r>
        <w:rPr>
          <w:b/>
          <w:u w:val="single"/>
        </w:rPr>
        <w:t>15 March 2017</w:t>
      </w:r>
      <w:r w:rsidR="00E563A0">
        <w:rPr>
          <w:b/>
          <w:u w:val="single"/>
        </w:rPr>
        <w:t xml:space="preserve"> - </w:t>
      </w:r>
      <w:r>
        <w:rPr>
          <w:b/>
          <w:u w:val="single"/>
        </w:rPr>
        <w:t>GOLDING HOMES, MAIDSTONE</w:t>
      </w:r>
    </w:p>
    <w:p w:rsidR="006326E8" w:rsidRDefault="006326E8" w:rsidP="006326E8">
      <w:r>
        <w:rPr>
          <w:b/>
        </w:rPr>
        <w:t xml:space="preserve">Present: </w:t>
      </w:r>
      <w:r>
        <w:t xml:space="preserve">Satnam Kaur, Chair, T &amp; M BC; </w:t>
      </w:r>
      <w:r w:rsidR="007C2C2E">
        <w:t>Deborah White, West Kent HA; John Littlemore,</w:t>
      </w:r>
      <w:r w:rsidR="00E563A0">
        <w:t xml:space="preserve"> JPPB &amp; </w:t>
      </w:r>
      <w:r w:rsidR="007C2C2E">
        <w:t>Maidstone BC; Sarah R</w:t>
      </w:r>
      <w:r w:rsidR="00E563A0">
        <w:t>obson, Shepway DC; Bob Porter, T</w:t>
      </w:r>
      <w:r w:rsidR="007C2C2E">
        <w:t xml:space="preserve">hanet DC; Sharon Williams, </w:t>
      </w:r>
      <w:r w:rsidR="00E563A0">
        <w:t xml:space="preserve">Treasurer &amp; </w:t>
      </w:r>
      <w:r w:rsidR="007C2C2E">
        <w:t>Ashford BC; Kevin Hetherington,</w:t>
      </w:r>
      <w:r w:rsidR="00E563A0">
        <w:t xml:space="preserve"> Kent Homechoice &amp; </w:t>
      </w:r>
      <w:r w:rsidR="007C2C2E">
        <w:t xml:space="preserve"> Tunbridge Wells BC; </w:t>
      </w:r>
      <w:r w:rsidR="009368A3">
        <w:t>Brian Horton, Horton Strategic;</w:t>
      </w:r>
      <w:r w:rsidR="006C3A31">
        <w:t xml:space="preserve"> Christy Holden, KCC; </w:t>
      </w:r>
      <w:r w:rsidR="009368A3">
        <w:t xml:space="preserve"> </w:t>
      </w:r>
      <w:r>
        <w:t>Rebecca Smith and Jill Pells, KHG</w:t>
      </w:r>
    </w:p>
    <w:p w:rsidR="006326E8" w:rsidRPr="00C965DC" w:rsidRDefault="006326E8" w:rsidP="006326E8">
      <w:r>
        <w:rPr>
          <w:b/>
        </w:rPr>
        <w:t>Apologies:</w:t>
      </w:r>
      <w:r w:rsidR="00E97BBE">
        <w:rPr>
          <w:b/>
        </w:rPr>
        <w:t xml:space="preserve"> </w:t>
      </w:r>
      <w:r w:rsidR="00E97BBE" w:rsidRPr="00E97BBE">
        <w:t>Peter Stringer,</w:t>
      </w:r>
      <w:r w:rsidR="00E97BBE">
        <w:t xml:space="preserve"> </w:t>
      </w:r>
      <w:r w:rsidR="00E97BBE" w:rsidRPr="00E97BBE">
        <w:t>Golding Homes;</w:t>
      </w:r>
      <w:r w:rsidR="00E97BBE">
        <w:rPr>
          <w:b/>
        </w:rPr>
        <w:t xml:space="preserve"> </w:t>
      </w:r>
      <w:r w:rsidR="00EF0B28">
        <w:t xml:space="preserve">Sasha Harrison, </w:t>
      </w:r>
      <w:r w:rsidR="002A5BE6">
        <w:t xml:space="preserve">Southern Housing Group; </w:t>
      </w:r>
      <w:r w:rsidR="00EF0B28">
        <w:t>Nick Fenton</w:t>
      </w:r>
      <w:r w:rsidR="002A5BE6">
        <w:t>, KDG;</w:t>
      </w:r>
      <w:r w:rsidR="00E97BBE">
        <w:t xml:space="preserve"> Mark Lob</w:t>
      </w:r>
      <w:r w:rsidR="00E563A0">
        <w:t>b</w:t>
      </w:r>
      <w:r w:rsidR="00E97BBE">
        <w:t>an, KCC</w:t>
      </w:r>
      <w:r w:rsidR="00E563A0">
        <w:t>; Melanie Anthony, KCC, Mark Breathwick Medway Council</w: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276"/>
        <w:gridCol w:w="2268"/>
        <w:gridCol w:w="4253"/>
        <w:gridCol w:w="4111"/>
        <w:gridCol w:w="1701"/>
        <w:gridCol w:w="1842"/>
      </w:tblGrid>
      <w:tr w:rsidR="006326E8" w:rsidTr="00E563A0">
        <w:tc>
          <w:tcPr>
            <w:tcW w:w="1276" w:type="dxa"/>
            <w:shd w:val="clear" w:color="auto" w:fill="4F81BD" w:themeFill="accent1"/>
          </w:tcPr>
          <w:p w:rsidR="006326E8" w:rsidRPr="00745BAC" w:rsidRDefault="006326E8" w:rsidP="00697335">
            <w:pPr>
              <w:jc w:val="center"/>
              <w:rPr>
                <w:b/>
              </w:rPr>
            </w:pPr>
            <w:r>
              <w:rPr>
                <w:b/>
              </w:rPr>
              <w:t>Meeting Date</w:t>
            </w:r>
          </w:p>
        </w:tc>
        <w:tc>
          <w:tcPr>
            <w:tcW w:w="2268" w:type="dxa"/>
            <w:shd w:val="clear" w:color="auto" w:fill="4F81BD" w:themeFill="accent1"/>
          </w:tcPr>
          <w:p w:rsidR="006326E8" w:rsidRPr="00745BAC" w:rsidRDefault="006326E8" w:rsidP="00697335">
            <w:pPr>
              <w:jc w:val="center"/>
              <w:rPr>
                <w:b/>
              </w:rPr>
            </w:pPr>
            <w:r w:rsidRPr="00745BAC">
              <w:rPr>
                <w:b/>
              </w:rPr>
              <w:t>Reference</w:t>
            </w:r>
          </w:p>
        </w:tc>
        <w:tc>
          <w:tcPr>
            <w:tcW w:w="4253" w:type="dxa"/>
            <w:shd w:val="clear" w:color="auto" w:fill="4F81BD" w:themeFill="accent1"/>
          </w:tcPr>
          <w:p w:rsidR="006326E8" w:rsidRPr="00745BAC" w:rsidRDefault="006326E8" w:rsidP="00697335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4111" w:type="dxa"/>
            <w:shd w:val="clear" w:color="auto" w:fill="4F81BD" w:themeFill="accent1"/>
          </w:tcPr>
          <w:p w:rsidR="006326E8" w:rsidRPr="00745BAC" w:rsidRDefault="006326E8" w:rsidP="00697335">
            <w:pPr>
              <w:jc w:val="center"/>
              <w:rPr>
                <w:b/>
              </w:rPr>
            </w:pPr>
            <w:r w:rsidRPr="00745BAC">
              <w:rPr>
                <w:b/>
              </w:rPr>
              <w:t>Action/Decision</w:t>
            </w:r>
          </w:p>
        </w:tc>
        <w:tc>
          <w:tcPr>
            <w:tcW w:w="1701" w:type="dxa"/>
            <w:shd w:val="clear" w:color="auto" w:fill="4F81BD" w:themeFill="accent1"/>
          </w:tcPr>
          <w:p w:rsidR="006326E8" w:rsidRPr="00745BAC" w:rsidRDefault="006326E8" w:rsidP="00697335">
            <w:pPr>
              <w:jc w:val="center"/>
              <w:rPr>
                <w:b/>
              </w:rPr>
            </w:pPr>
            <w:r>
              <w:rPr>
                <w:b/>
              </w:rPr>
              <w:t>Lead Person</w:t>
            </w:r>
          </w:p>
        </w:tc>
        <w:tc>
          <w:tcPr>
            <w:tcW w:w="1842" w:type="dxa"/>
            <w:shd w:val="clear" w:color="auto" w:fill="4F81BD" w:themeFill="accent1"/>
          </w:tcPr>
          <w:p w:rsidR="006326E8" w:rsidRPr="00745BAC" w:rsidRDefault="006326E8" w:rsidP="00697335">
            <w:pPr>
              <w:jc w:val="center"/>
              <w:rPr>
                <w:b/>
              </w:rPr>
            </w:pPr>
            <w:r w:rsidRPr="00745BAC">
              <w:rPr>
                <w:b/>
              </w:rPr>
              <w:t>Timescale</w:t>
            </w:r>
          </w:p>
        </w:tc>
      </w:tr>
      <w:tr w:rsidR="006326E8" w:rsidTr="00E563A0">
        <w:tc>
          <w:tcPr>
            <w:tcW w:w="1276" w:type="dxa"/>
          </w:tcPr>
          <w:p w:rsidR="006326E8" w:rsidRPr="006326E8" w:rsidRDefault="006326E8" w:rsidP="006326E8">
            <w:r w:rsidRPr="006326E8">
              <w:t>15.03.2017</w:t>
            </w:r>
          </w:p>
        </w:tc>
        <w:tc>
          <w:tcPr>
            <w:tcW w:w="2268" w:type="dxa"/>
          </w:tcPr>
          <w:p w:rsidR="006326E8" w:rsidRPr="00C965DC" w:rsidRDefault="00C965DC" w:rsidP="006326E8">
            <w:pPr>
              <w:rPr>
                <w:b/>
              </w:rPr>
            </w:pPr>
            <w:r w:rsidRPr="00C965DC">
              <w:rPr>
                <w:b/>
              </w:rPr>
              <w:t>Minutes/matters arising/ action points from KHB ExB 25.01.2017</w:t>
            </w:r>
          </w:p>
        </w:tc>
        <w:tc>
          <w:tcPr>
            <w:tcW w:w="4253" w:type="dxa"/>
          </w:tcPr>
          <w:p w:rsidR="006326E8" w:rsidRDefault="00EF0B28" w:rsidP="006326E8">
            <w:r>
              <w:t>Rural Protocol – completed. Article in Planning Publication.</w:t>
            </w:r>
          </w:p>
          <w:p w:rsidR="00AE7855" w:rsidRDefault="00AE7855" w:rsidP="006326E8"/>
          <w:p w:rsidR="00EF0B28" w:rsidRPr="006326E8" w:rsidRDefault="00EF0B28" w:rsidP="00AE7855">
            <w:r>
              <w:t>UASC meeting arranged for 27.03.2017 now to be rescheduled due to Ofsted</w:t>
            </w:r>
            <w:r w:rsidR="00AE7855">
              <w:t>.</w:t>
            </w:r>
          </w:p>
        </w:tc>
        <w:tc>
          <w:tcPr>
            <w:tcW w:w="4111" w:type="dxa"/>
          </w:tcPr>
          <w:p w:rsidR="006326E8" w:rsidRDefault="006326E8" w:rsidP="006326E8"/>
          <w:p w:rsidR="00AE7855" w:rsidRDefault="00AE7855" w:rsidP="006326E8"/>
          <w:p w:rsidR="00AE7855" w:rsidRDefault="00AE7855" w:rsidP="006326E8"/>
          <w:p w:rsidR="00AE7855" w:rsidRDefault="00AE7855" w:rsidP="006326E8">
            <w:r>
              <w:t xml:space="preserve">Suggested LC/JL,  </w:t>
            </w:r>
          </w:p>
          <w:p w:rsidR="00AE7855" w:rsidRPr="006326E8" w:rsidRDefault="00AE7855" w:rsidP="006326E8">
            <w:r>
              <w:t>BP and SK to be involved in Ofsted.</w:t>
            </w:r>
          </w:p>
        </w:tc>
        <w:tc>
          <w:tcPr>
            <w:tcW w:w="1701" w:type="dxa"/>
          </w:tcPr>
          <w:p w:rsidR="006326E8" w:rsidRDefault="006326E8" w:rsidP="006326E8"/>
          <w:p w:rsidR="00AE7855" w:rsidRDefault="00AE7855" w:rsidP="006326E8"/>
          <w:p w:rsidR="00AE7855" w:rsidRDefault="00AE7855" w:rsidP="006326E8"/>
          <w:p w:rsidR="00AE7855" w:rsidRDefault="00AE7855" w:rsidP="006326E8">
            <w:r>
              <w:t>JP to advise Philip Segurola.</w:t>
            </w:r>
          </w:p>
          <w:p w:rsidR="00AE7855" w:rsidRPr="006326E8" w:rsidRDefault="00AE7855" w:rsidP="006326E8"/>
        </w:tc>
        <w:tc>
          <w:tcPr>
            <w:tcW w:w="1842" w:type="dxa"/>
          </w:tcPr>
          <w:p w:rsidR="006326E8" w:rsidRDefault="006326E8" w:rsidP="006326E8"/>
          <w:p w:rsidR="00AE7855" w:rsidRDefault="00AE7855" w:rsidP="006326E8"/>
          <w:p w:rsidR="00AE7855" w:rsidRDefault="00AE7855" w:rsidP="006326E8"/>
          <w:p w:rsidR="00AE7855" w:rsidRPr="006326E8" w:rsidRDefault="00AE7855" w:rsidP="006326E8">
            <w:r>
              <w:t>15.03.2017 (done)</w:t>
            </w:r>
          </w:p>
        </w:tc>
      </w:tr>
      <w:tr w:rsidR="006326E8" w:rsidTr="00E563A0">
        <w:tc>
          <w:tcPr>
            <w:tcW w:w="1276" w:type="dxa"/>
          </w:tcPr>
          <w:p w:rsidR="006326E8" w:rsidRPr="006326E8" w:rsidRDefault="006326E8" w:rsidP="006326E8"/>
        </w:tc>
        <w:tc>
          <w:tcPr>
            <w:tcW w:w="2268" w:type="dxa"/>
          </w:tcPr>
          <w:p w:rsidR="006326E8" w:rsidRPr="00C965DC" w:rsidRDefault="00C965DC" w:rsidP="006326E8">
            <w:pPr>
              <w:rPr>
                <w:b/>
              </w:rPr>
            </w:pPr>
            <w:r>
              <w:rPr>
                <w:b/>
              </w:rPr>
              <w:t>Election of KHG Vice Chair</w:t>
            </w:r>
          </w:p>
        </w:tc>
        <w:tc>
          <w:tcPr>
            <w:tcW w:w="4253" w:type="dxa"/>
          </w:tcPr>
          <w:p w:rsidR="006326E8" w:rsidRDefault="00F26193" w:rsidP="00F26193">
            <w:r>
              <w:t xml:space="preserve">Leave VC position until next meeting as SH only possible person. </w:t>
            </w:r>
          </w:p>
          <w:p w:rsidR="000E34C5" w:rsidRDefault="000E34C5" w:rsidP="00F26193"/>
          <w:p w:rsidR="00F075FD" w:rsidRPr="006326E8" w:rsidRDefault="00F075FD" w:rsidP="00C97FC3">
            <w:r>
              <w:t>There will be a ballot for LA representative amon</w:t>
            </w:r>
            <w:r w:rsidR="00C97FC3">
              <w:t>g</w:t>
            </w:r>
            <w:r>
              <w:t xml:space="preserve"> LA membership.</w:t>
            </w:r>
          </w:p>
        </w:tc>
        <w:tc>
          <w:tcPr>
            <w:tcW w:w="4111" w:type="dxa"/>
          </w:tcPr>
          <w:p w:rsidR="006326E8" w:rsidRDefault="00457D7E" w:rsidP="006326E8">
            <w:r>
              <w:t>Add to next Agenda</w:t>
            </w:r>
          </w:p>
          <w:p w:rsidR="000E34C5" w:rsidRDefault="000E34C5" w:rsidP="006326E8"/>
          <w:p w:rsidR="000E34C5" w:rsidRDefault="000E34C5" w:rsidP="006326E8"/>
          <w:p w:rsidR="000E34C5" w:rsidRDefault="000E34C5" w:rsidP="006326E8">
            <w:r>
              <w:t>BP to provide JP with some information to be included on the ballot paper.</w:t>
            </w:r>
          </w:p>
          <w:p w:rsidR="000E34C5" w:rsidRDefault="000E34C5" w:rsidP="006326E8"/>
          <w:p w:rsidR="000E34C5" w:rsidRDefault="000E34C5" w:rsidP="006326E8">
            <w:r>
              <w:t>Ballot for LA representative to be conducted</w:t>
            </w:r>
            <w:r w:rsidR="00E563A0">
              <w:t>.</w:t>
            </w:r>
          </w:p>
          <w:p w:rsidR="00E563A0" w:rsidRPr="006326E8" w:rsidRDefault="00E563A0" w:rsidP="006326E8"/>
        </w:tc>
        <w:tc>
          <w:tcPr>
            <w:tcW w:w="1701" w:type="dxa"/>
          </w:tcPr>
          <w:p w:rsidR="006326E8" w:rsidRDefault="00DD762D" w:rsidP="006326E8">
            <w:r>
              <w:t>RS</w:t>
            </w:r>
          </w:p>
          <w:p w:rsidR="000E34C5" w:rsidRDefault="000E34C5" w:rsidP="006326E8"/>
          <w:p w:rsidR="000E34C5" w:rsidRDefault="000E34C5" w:rsidP="006326E8"/>
          <w:p w:rsidR="000E34C5" w:rsidRDefault="000E34C5" w:rsidP="006326E8">
            <w:r>
              <w:t>BP</w:t>
            </w:r>
          </w:p>
          <w:p w:rsidR="000E34C5" w:rsidRDefault="000E34C5" w:rsidP="006326E8"/>
          <w:p w:rsidR="000E34C5" w:rsidRDefault="000E34C5" w:rsidP="006326E8"/>
          <w:p w:rsidR="000E34C5" w:rsidRPr="006326E8" w:rsidRDefault="000E34C5" w:rsidP="006326E8">
            <w:r>
              <w:t>RS/JP</w:t>
            </w:r>
          </w:p>
        </w:tc>
        <w:tc>
          <w:tcPr>
            <w:tcW w:w="1842" w:type="dxa"/>
          </w:tcPr>
          <w:p w:rsidR="006326E8" w:rsidRDefault="006326E8" w:rsidP="006326E8"/>
          <w:p w:rsidR="000E34C5" w:rsidRDefault="000E34C5" w:rsidP="006326E8"/>
          <w:p w:rsidR="000E34C5" w:rsidRDefault="000E34C5" w:rsidP="006326E8">
            <w:r>
              <w:t>As soon as possible</w:t>
            </w:r>
          </w:p>
          <w:p w:rsidR="000E34C5" w:rsidRDefault="000E34C5" w:rsidP="006326E8"/>
          <w:p w:rsidR="000E34C5" w:rsidRDefault="000E34C5" w:rsidP="006326E8"/>
          <w:p w:rsidR="000E34C5" w:rsidRPr="006326E8" w:rsidRDefault="000E34C5" w:rsidP="006326E8">
            <w:r>
              <w:t>Once information received from BP</w:t>
            </w:r>
          </w:p>
        </w:tc>
      </w:tr>
      <w:tr w:rsidR="006326E8" w:rsidTr="00E563A0">
        <w:tc>
          <w:tcPr>
            <w:tcW w:w="1276" w:type="dxa"/>
          </w:tcPr>
          <w:p w:rsidR="006326E8" w:rsidRPr="006326E8" w:rsidRDefault="006326E8" w:rsidP="006326E8"/>
        </w:tc>
        <w:tc>
          <w:tcPr>
            <w:tcW w:w="2268" w:type="dxa"/>
          </w:tcPr>
          <w:p w:rsidR="006326E8" w:rsidRPr="00C965DC" w:rsidRDefault="00C965DC" w:rsidP="00C965DC">
            <w:pPr>
              <w:rPr>
                <w:b/>
              </w:rPr>
            </w:pPr>
            <w:r>
              <w:rPr>
                <w:b/>
              </w:rPr>
              <w:t>Review of KHG ExB Terms of Reference</w:t>
            </w:r>
          </w:p>
        </w:tc>
        <w:tc>
          <w:tcPr>
            <w:tcW w:w="4253" w:type="dxa"/>
          </w:tcPr>
          <w:p w:rsidR="006326E8" w:rsidRDefault="00C965DC" w:rsidP="006326E8">
            <w:r>
              <w:t xml:space="preserve">Including membership request, membership termination, where KHG </w:t>
            </w:r>
            <w:r w:rsidR="000E34C5">
              <w:t xml:space="preserve">is </w:t>
            </w:r>
            <w:r>
              <w:t xml:space="preserve">represented, </w:t>
            </w:r>
            <w:r w:rsidR="00E563A0">
              <w:t>and synergies</w:t>
            </w:r>
            <w:r>
              <w:t xml:space="preserve"> with other Kent Groups</w:t>
            </w:r>
            <w:r w:rsidR="00C51F3C">
              <w:t>.</w:t>
            </w:r>
          </w:p>
          <w:p w:rsidR="000E34C5" w:rsidRDefault="000E34C5" w:rsidP="006326E8"/>
          <w:p w:rsidR="00F26193" w:rsidRDefault="000E34C5" w:rsidP="006326E8">
            <w:r>
              <w:t>As the only HA candidate for HA representative on ExB</w:t>
            </w:r>
            <w:r w:rsidR="00B327D9">
              <w:t xml:space="preserve"> </w:t>
            </w:r>
            <w:r>
              <w:t xml:space="preserve"> </w:t>
            </w:r>
            <w:r w:rsidR="00C51F3C">
              <w:t xml:space="preserve">Jo Ellis to be invited to the next ExB pending her </w:t>
            </w:r>
            <w:r>
              <w:t xml:space="preserve">membership </w:t>
            </w:r>
            <w:r>
              <w:lastRenderedPageBreak/>
              <w:t xml:space="preserve">commencing </w:t>
            </w:r>
            <w:r w:rsidR="00F26193">
              <w:t xml:space="preserve"> in</w:t>
            </w:r>
            <w:r w:rsidR="00C51F3C">
              <w:t xml:space="preserve"> September. </w:t>
            </w:r>
          </w:p>
          <w:p w:rsidR="00B327D9" w:rsidRDefault="00B327D9" w:rsidP="006326E8"/>
          <w:p w:rsidR="00B327D9" w:rsidRDefault="00573F95" w:rsidP="006326E8">
            <w:r>
              <w:t xml:space="preserve">SK suggested corporate rep for KCC to be Deborah Exall. </w:t>
            </w:r>
          </w:p>
          <w:p w:rsidR="00B327D9" w:rsidRDefault="00B327D9" w:rsidP="006326E8"/>
          <w:p w:rsidR="00B327D9" w:rsidRDefault="00573F95" w:rsidP="006326E8">
            <w:r>
              <w:t>Impact of mergers on membership. Orbit not renewing</w:t>
            </w:r>
            <w:r w:rsidR="00E563A0">
              <w:t xml:space="preserve"> and Clarion is now one payment replacing Circle and Affinity Sutton.</w:t>
            </w:r>
          </w:p>
          <w:p w:rsidR="00E563A0" w:rsidRDefault="00E563A0" w:rsidP="006326E8"/>
          <w:p w:rsidR="00F26193" w:rsidRDefault="001018AE" w:rsidP="006326E8">
            <w:r>
              <w:t>Pathways to Independence asked about associate membership</w:t>
            </w:r>
            <w:r w:rsidR="00B327D9">
              <w:t>.</w:t>
            </w:r>
            <w:r w:rsidR="00F26193">
              <w:t xml:space="preserve"> </w:t>
            </w:r>
          </w:p>
          <w:p w:rsidR="00B327D9" w:rsidRDefault="00B327D9" w:rsidP="006326E8"/>
          <w:p w:rsidR="00F26193" w:rsidRDefault="008815FF" w:rsidP="006326E8">
            <w:r>
              <w:t>SK raised m</w:t>
            </w:r>
            <w:r w:rsidR="00F26193">
              <w:t>aking the best use of our resources – appears to be an overlap with some of the groups.</w:t>
            </w:r>
          </w:p>
          <w:p w:rsidR="00F26193" w:rsidRDefault="00F26193" w:rsidP="006326E8"/>
          <w:p w:rsidR="00F26193" w:rsidRPr="006326E8" w:rsidRDefault="00F26193" w:rsidP="006326E8"/>
        </w:tc>
        <w:tc>
          <w:tcPr>
            <w:tcW w:w="4111" w:type="dxa"/>
          </w:tcPr>
          <w:p w:rsidR="006326E8" w:rsidRDefault="006326E8" w:rsidP="006326E8"/>
          <w:p w:rsidR="00B327D9" w:rsidRDefault="00B327D9" w:rsidP="006326E8"/>
          <w:p w:rsidR="00E563A0" w:rsidRDefault="00E563A0" w:rsidP="006326E8"/>
          <w:p w:rsidR="00B327D9" w:rsidRDefault="00B327D9" w:rsidP="006326E8"/>
          <w:p w:rsidR="00B327D9" w:rsidRDefault="00B327D9" w:rsidP="00B327D9">
            <w:r>
              <w:t>Invite JE to attend May ExB.</w:t>
            </w:r>
            <w:r w:rsidR="00E563A0">
              <w:t xml:space="preserve">  </w:t>
            </w:r>
            <w:r>
              <w:t>RS to write to membership advising them that JE will be taking up the HA place on ExB.</w:t>
            </w:r>
          </w:p>
          <w:p w:rsidR="00B327D9" w:rsidRDefault="00B327D9" w:rsidP="00B327D9"/>
          <w:p w:rsidR="00E563A0" w:rsidRDefault="00E563A0" w:rsidP="00B327D9"/>
          <w:p w:rsidR="00B327D9" w:rsidRDefault="00B327D9" w:rsidP="00B327D9">
            <w:r>
              <w:t>SK to contact DE.</w:t>
            </w:r>
          </w:p>
          <w:p w:rsidR="00B327D9" w:rsidRDefault="00B327D9" w:rsidP="00B327D9"/>
          <w:p w:rsidR="00B327D9" w:rsidRDefault="00B327D9" w:rsidP="00B327D9"/>
          <w:p w:rsidR="00B327D9" w:rsidRDefault="00B327D9" w:rsidP="00B327D9">
            <w:r>
              <w:t>BH contacting Maggie McCann at Orbit re this.</w:t>
            </w:r>
          </w:p>
          <w:p w:rsidR="00B327D9" w:rsidRDefault="00B327D9" w:rsidP="00B327D9"/>
          <w:p w:rsidR="00B327D9" w:rsidRDefault="00B327D9" w:rsidP="006326E8"/>
          <w:p w:rsidR="00B327D9" w:rsidRDefault="00B327D9" w:rsidP="00B327D9">
            <w:r>
              <w:t>RS to advise this is being considered. To go on main Agenda for May meeting.</w:t>
            </w:r>
          </w:p>
          <w:p w:rsidR="00B327D9" w:rsidRDefault="00B327D9" w:rsidP="00B327D9">
            <w:r>
              <w:t xml:space="preserve"> </w:t>
            </w:r>
          </w:p>
          <w:p w:rsidR="00B327D9" w:rsidRDefault="00B327D9" w:rsidP="00B327D9">
            <w:r>
              <w:t>JP to draft a paper on the value of being a member to go to next full meeting.</w:t>
            </w:r>
            <w:r w:rsidR="00EA10B5">
              <w:t xml:space="preserve"> Also need to a</w:t>
            </w:r>
            <w:r>
              <w:t>sk Group what else they want.</w:t>
            </w:r>
          </w:p>
          <w:p w:rsidR="00F26193" w:rsidRPr="006326E8" w:rsidRDefault="00F26193" w:rsidP="00EA10B5"/>
        </w:tc>
        <w:tc>
          <w:tcPr>
            <w:tcW w:w="1701" w:type="dxa"/>
          </w:tcPr>
          <w:p w:rsidR="006326E8" w:rsidRDefault="006326E8" w:rsidP="006326E8"/>
          <w:p w:rsidR="00B327D9" w:rsidRDefault="00B327D9" w:rsidP="006326E8"/>
          <w:p w:rsidR="00B327D9" w:rsidRDefault="00B327D9" w:rsidP="006326E8"/>
          <w:p w:rsidR="00B327D9" w:rsidRDefault="00B327D9" w:rsidP="006326E8"/>
          <w:p w:rsidR="00B327D9" w:rsidRDefault="00B327D9" w:rsidP="006326E8">
            <w:r>
              <w:t>RS</w:t>
            </w:r>
          </w:p>
          <w:p w:rsidR="00B327D9" w:rsidRDefault="00B327D9" w:rsidP="006326E8"/>
          <w:p w:rsidR="00B327D9" w:rsidRDefault="00B327D9" w:rsidP="006326E8">
            <w:r>
              <w:t>RS</w:t>
            </w:r>
          </w:p>
          <w:p w:rsidR="00B327D9" w:rsidRDefault="00B327D9" w:rsidP="006326E8"/>
          <w:p w:rsidR="00B327D9" w:rsidRDefault="00B327D9" w:rsidP="006326E8"/>
          <w:p w:rsidR="00B327D9" w:rsidRDefault="00B327D9" w:rsidP="006326E8">
            <w:r>
              <w:t>SK</w:t>
            </w:r>
          </w:p>
          <w:p w:rsidR="00B327D9" w:rsidRDefault="00B327D9" w:rsidP="006326E8"/>
          <w:p w:rsidR="00B327D9" w:rsidRDefault="00B327D9" w:rsidP="006326E8"/>
          <w:p w:rsidR="00B327D9" w:rsidRDefault="00B327D9" w:rsidP="006326E8">
            <w:r>
              <w:t>BH</w:t>
            </w:r>
          </w:p>
          <w:p w:rsidR="00B327D9" w:rsidRDefault="00B327D9" w:rsidP="006326E8"/>
          <w:p w:rsidR="00B327D9" w:rsidRDefault="00B327D9" w:rsidP="006326E8"/>
          <w:p w:rsidR="00B327D9" w:rsidRDefault="00B327D9" w:rsidP="006326E8"/>
          <w:p w:rsidR="00B327D9" w:rsidRDefault="00B327D9" w:rsidP="006326E8"/>
          <w:p w:rsidR="00B327D9" w:rsidRDefault="00B327D9" w:rsidP="006326E8">
            <w:r>
              <w:t>RS</w:t>
            </w:r>
          </w:p>
          <w:p w:rsidR="00B327D9" w:rsidRDefault="00B327D9" w:rsidP="006326E8"/>
          <w:p w:rsidR="00B327D9" w:rsidRDefault="00B327D9" w:rsidP="006326E8"/>
          <w:p w:rsidR="00B327D9" w:rsidRDefault="00B327D9" w:rsidP="006326E8"/>
          <w:p w:rsidR="00B327D9" w:rsidRPr="006326E8" w:rsidRDefault="00B327D9" w:rsidP="006326E8">
            <w:r>
              <w:t>JP</w:t>
            </w:r>
          </w:p>
        </w:tc>
        <w:tc>
          <w:tcPr>
            <w:tcW w:w="1842" w:type="dxa"/>
          </w:tcPr>
          <w:p w:rsidR="006326E8" w:rsidRPr="006326E8" w:rsidRDefault="006326E8" w:rsidP="006326E8"/>
        </w:tc>
      </w:tr>
      <w:tr w:rsidR="006326E8" w:rsidTr="00E563A0">
        <w:tc>
          <w:tcPr>
            <w:tcW w:w="1276" w:type="dxa"/>
          </w:tcPr>
          <w:p w:rsidR="006326E8" w:rsidRPr="006326E8" w:rsidRDefault="006326E8" w:rsidP="006326E8"/>
        </w:tc>
        <w:tc>
          <w:tcPr>
            <w:tcW w:w="2268" w:type="dxa"/>
          </w:tcPr>
          <w:p w:rsidR="006326E8" w:rsidRPr="00C965DC" w:rsidRDefault="00C965DC" w:rsidP="006326E8">
            <w:pPr>
              <w:rPr>
                <w:b/>
              </w:rPr>
            </w:pPr>
            <w:r>
              <w:rPr>
                <w:b/>
              </w:rPr>
              <w:t>KHG Budget Update</w:t>
            </w:r>
          </w:p>
        </w:tc>
        <w:tc>
          <w:tcPr>
            <w:tcW w:w="4253" w:type="dxa"/>
          </w:tcPr>
          <w:p w:rsidR="006326E8" w:rsidRDefault="00E97BBE" w:rsidP="006326E8">
            <w:r>
              <w:t xml:space="preserve">Budget circulated. </w:t>
            </w:r>
            <w:r w:rsidR="00E563A0">
              <w:t xml:space="preserve"> Amendments to the SLA have been undertaken, now w</w:t>
            </w:r>
            <w:r>
              <w:t xml:space="preserve">aiting for Finance </w:t>
            </w:r>
            <w:r w:rsidR="00E563A0">
              <w:t xml:space="preserve">at ABC </w:t>
            </w:r>
            <w:r>
              <w:t xml:space="preserve">to sign this off. </w:t>
            </w:r>
            <w:r w:rsidR="00E563A0">
              <w:t xml:space="preserve"> The SLA i</w:t>
            </w:r>
            <w:r>
              <w:t xml:space="preserve">ncorporates decision to apply a rate of interest to a balance (averaging system). Will use ABC bank account and update balance </w:t>
            </w:r>
            <w:r w:rsidR="00E563A0">
              <w:t xml:space="preserve">after interest applied </w:t>
            </w:r>
            <w:r>
              <w:t>twice a year.</w:t>
            </w:r>
          </w:p>
          <w:p w:rsidR="00E563A0" w:rsidRDefault="00E563A0" w:rsidP="006326E8"/>
          <w:p w:rsidR="00E97BBE" w:rsidRDefault="00E97BBE" w:rsidP="006326E8">
            <w:r>
              <w:t xml:space="preserve">Looked at invoicing system. Hoping for </w:t>
            </w:r>
            <w:r w:rsidR="00EA10B5">
              <w:t xml:space="preserve">seminar </w:t>
            </w:r>
            <w:r>
              <w:t>bookings in bulk with PO numbers.</w:t>
            </w:r>
          </w:p>
          <w:p w:rsidR="00E97BBE" w:rsidRDefault="00E97BBE" w:rsidP="006326E8">
            <w:r>
              <w:t xml:space="preserve">Kent Savers investment done on an “ethical basis”.  </w:t>
            </w:r>
          </w:p>
          <w:p w:rsidR="00E97BBE" w:rsidRPr="006326E8" w:rsidRDefault="00E97BBE" w:rsidP="006326E8"/>
        </w:tc>
        <w:tc>
          <w:tcPr>
            <w:tcW w:w="4111" w:type="dxa"/>
          </w:tcPr>
          <w:p w:rsidR="006326E8" w:rsidRDefault="006326E8" w:rsidP="006326E8"/>
          <w:p w:rsidR="00E97BBE" w:rsidRDefault="00E97BBE" w:rsidP="006326E8"/>
          <w:p w:rsidR="00E97BBE" w:rsidRDefault="00E97BBE" w:rsidP="006326E8"/>
          <w:p w:rsidR="00E97BBE" w:rsidRDefault="00E97BBE" w:rsidP="006326E8"/>
          <w:p w:rsidR="00E97BBE" w:rsidRDefault="00E97BBE" w:rsidP="006326E8"/>
          <w:p w:rsidR="00E97BBE" w:rsidRDefault="00E97BBE" w:rsidP="006326E8"/>
          <w:p w:rsidR="00E97BBE" w:rsidRDefault="00E97BBE" w:rsidP="006326E8"/>
          <w:p w:rsidR="00EA10B5" w:rsidRDefault="00EA10B5" w:rsidP="006326E8"/>
          <w:p w:rsidR="00E97BBE" w:rsidRPr="006326E8" w:rsidRDefault="00E97BBE" w:rsidP="006326E8">
            <w:r>
              <w:t>Invite Kent Savers to KHG to explain progress with Budgeting Accounts.</w:t>
            </w:r>
          </w:p>
        </w:tc>
        <w:tc>
          <w:tcPr>
            <w:tcW w:w="1701" w:type="dxa"/>
          </w:tcPr>
          <w:p w:rsidR="006326E8" w:rsidRDefault="006326E8" w:rsidP="006326E8"/>
          <w:p w:rsidR="00EA10B5" w:rsidRDefault="00EA10B5" w:rsidP="006326E8"/>
          <w:p w:rsidR="00EA10B5" w:rsidRDefault="00EA10B5" w:rsidP="006326E8"/>
          <w:p w:rsidR="00EA10B5" w:rsidRDefault="00EA10B5" w:rsidP="006326E8"/>
          <w:p w:rsidR="00EA10B5" w:rsidRDefault="00EA10B5" w:rsidP="006326E8"/>
          <w:p w:rsidR="00EA10B5" w:rsidRDefault="00EA10B5" w:rsidP="006326E8"/>
          <w:p w:rsidR="00EA10B5" w:rsidRDefault="00EA10B5" w:rsidP="006326E8"/>
          <w:p w:rsidR="00EA10B5" w:rsidRDefault="00EA10B5" w:rsidP="006326E8"/>
          <w:p w:rsidR="00EA10B5" w:rsidRPr="006326E8" w:rsidRDefault="00EA10B5" w:rsidP="006326E8">
            <w:r>
              <w:t>RS</w:t>
            </w:r>
          </w:p>
        </w:tc>
        <w:tc>
          <w:tcPr>
            <w:tcW w:w="1842" w:type="dxa"/>
          </w:tcPr>
          <w:p w:rsidR="006326E8" w:rsidRPr="006326E8" w:rsidRDefault="006326E8" w:rsidP="006326E8"/>
        </w:tc>
      </w:tr>
      <w:tr w:rsidR="00C965DC" w:rsidTr="00E563A0">
        <w:tc>
          <w:tcPr>
            <w:tcW w:w="1276" w:type="dxa"/>
          </w:tcPr>
          <w:p w:rsidR="00C965DC" w:rsidRPr="006326E8" w:rsidRDefault="00C965DC" w:rsidP="006326E8"/>
        </w:tc>
        <w:tc>
          <w:tcPr>
            <w:tcW w:w="2268" w:type="dxa"/>
          </w:tcPr>
          <w:p w:rsidR="00C965DC" w:rsidRPr="00C965DC" w:rsidRDefault="00C965DC" w:rsidP="00C965DC">
            <w:pPr>
              <w:rPr>
                <w:b/>
              </w:rPr>
            </w:pPr>
            <w:r>
              <w:rPr>
                <w:b/>
              </w:rPr>
              <w:t>The Housing White Paper</w:t>
            </w:r>
          </w:p>
        </w:tc>
        <w:tc>
          <w:tcPr>
            <w:tcW w:w="4253" w:type="dxa"/>
          </w:tcPr>
          <w:p w:rsidR="00C965DC" w:rsidRDefault="00BC498B" w:rsidP="006326E8">
            <w:r>
              <w:t>Kent CEs want an impact paper to be shared.</w:t>
            </w:r>
          </w:p>
          <w:p w:rsidR="00457D7E" w:rsidRDefault="00457D7E" w:rsidP="006326E8"/>
          <w:p w:rsidR="00457D7E" w:rsidRDefault="00457D7E" w:rsidP="006326E8"/>
          <w:p w:rsidR="00457D7E" w:rsidRDefault="00457D7E" w:rsidP="006326E8"/>
          <w:p w:rsidR="00457D7E" w:rsidRDefault="00457D7E" w:rsidP="006326E8"/>
          <w:p w:rsidR="00457D7E" w:rsidRDefault="00457D7E" w:rsidP="00457D7E">
            <w:r>
              <w:lastRenderedPageBreak/>
              <w:t xml:space="preserve">Select Committee for Older People – only had two responses.  </w:t>
            </w:r>
          </w:p>
          <w:p w:rsidR="00457D7E" w:rsidRPr="006326E8" w:rsidRDefault="00457D7E" w:rsidP="00457D7E"/>
        </w:tc>
        <w:tc>
          <w:tcPr>
            <w:tcW w:w="4111" w:type="dxa"/>
          </w:tcPr>
          <w:p w:rsidR="00BC498B" w:rsidRDefault="00BC498B" w:rsidP="006326E8">
            <w:r>
              <w:lastRenderedPageBreak/>
              <w:t>RS to direct them to Planning.</w:t>
            </w:r>
            <w:r w:rsidR="00E563A0">
              <w:t xml:space="preserve">  </w:t>
            </w:r>
            <w:r>
              <w:t>BP to share his report to TDC Management Team.</w:t>
            </w:r>
          </w:p>
          <w:p w:rsidR="00E563A0" w:rsidRDefault="00E563A0" w:rsidP="006326E8"/>
          <w:p w:rsidR="00457D7E" w:rsidRDefault="00EA10B5" w:rsidP="006326E8">
            <w:r>
              <w:t>RS to a</w:t>
            </w:r>
            <w:r w:rsidR="00457D7E">
              <w:t>sk Dave Harris (KPOG) to share their response to the White Paper.</w:t>
            </w:r>
          </w:p>
          <w:p w:rsidR="00457D7E" w:rsidRPr="006326E8" w:rsidRDefault="00457D7E" w:rsidP="00EA10B5">
            <w:r>
              <w:lastRenderedPageBreak/>
              <w:t xml:space="preserve">RS to </w:t>
            </w:r>
            <w:r w:rsidR="00DD762D">
              <w:t xml:space="preserve">contact </w:t>
            </w:r>
            <w:r w:rsidR="00F075FD">
              <w:t xml:space="preserve">CH </w:t>
            </w:r>
            <w:r w:rsidR="00CB3E5F">
              <w:t>a</w:t>
            </w:r>
            <w:r w:rsidR="00F075FD">
              <w:t xml:space="preserve">nd </w:t>
            </w:r>
            <w:r w:rsidR="00DD762D">
              <w:t xml:space="preserve">then </w:t>
            </w:r>
            <w:r>
              <w:t>collate the two responses and circulate.</w:t>
            </w:r>
          </w:p>
        </w:tc>
        <w:tc>
          <w:tcPr>
            <w:tcW w:w="1701" w:type="dxa"/>
          </w:tcPr>
          <w:p w:rsidR="00EA10B5" w:rsidRDefault="00EA10B5" w:rsidP="006326E8">
            <w:r>
              <w:lastRenderedPageBreak/>
              <w:t>RS</w:t>
            </w:r>
            <w:r w:rsidR="00E563A0">
              <w:t xml:space="preserve"> &amp; </w:t>
            </w:r>
            <w:r>
              <w:t>BP</w:t>
            </w:r>
          </w:p>
          <w:p w:rsidR="00EA10B5" w:rsidRDefault="00EA10B5" w:rsidP="006326E8"/>
          <w:p w:rsidR="00EA10B5" w:rsidRDefault="00EA10B5" w:rsidP="006326E8"/>
          <w:p w:rsidR="00EA10B5" w:rsidRDefault="00EA10B5" w:rsidP="006326E8">
            <w:r>
              <w:t>RS</w:t>
            </w:r>
          </w:p>
          <w:p w:rsidR="00EA10B5" w:rsidRDefault="00EA10B5" w:rsidP="006326E8"/>
          <w:p w:rsidR="00EA10B5" w:rsidRPr="006326E8" w:rsidRDefault="00EA10B5" w:rsidP="006326E8">
            <w:r>
              <w:lastRenderedPageBreak/>
              <w:t>RS</w:t>
            </w:r>
          </w:p>
        </w:tc>
        <w:tc>
          <w:tcPr>
            <w:tcW w:w="1842" w:type="dxa"/>
          </w:tcPr>
          <w:p w:rsidR="00C965DC" w:rsidRPr="006326E8" w:rsidRDefault="00C965DC" w:rsidP="006326E8"/>
        </w:tc>
      </w:tr>
      <w:tr w:rsidR="00DD762D" w:rsidTr="00E563A0">
        <w:tc>
          <w:tcPr>
            <w:tcW w:w="1276" w:type="dxa"/>
          </w:tcPr>
          <w:p w:rsidR="00DD762D" w:rsidRPr="006326E8" w:rsidRDefault="00DD762D" w:rsidP="006326E8"/>
        </w:tc>
        <w:tc>
          <w:tcPr>
            <w:tcW w:w="2268" w:type="dxa"/>
          </w:tcPr>
          <w:p w:rsidR="00DD762D" w:rsidRDefault="00DD762D" w:rsidP="006326E8">
            <w:pPr>
              <w:rPr>
                <w:b/>
              </w:rPr>
            </w:pPr>
            <w:r>
              <w:rPr>
                <w:b/>
              </w:rPr>
              <w:t>Events</w:t>
            </w:r>
          </w:p>
        </w:tc>
        <w:tc>
          <w:tcPr>
            <w:tcW w:w="4253" w:type="dxa"/>
          </w:tcPr>
          <w:p w:rsidR="00F075FD" w:rsidRPr="006326E8" w:rsidRDefault="00C97FC3" w:rsidP="00F075FD">
            <w:r>
              <w:t>JP updated on events.</w:t>
            </w:r>
          </w:p>
        </w:tc>
        <w:tc>
          <w:tcPr>
            <w:tcW w:w="4111" w:type="dxa"/>
          </w:tcPr>
          <w:p w:rsidR="00DD762D" w:rsidRDefault="006C3A31" w:rsidP="006326E8">
            <w:r>
              <w:t>JP to discuss with RS re involvement of South Kent Coast CCG</w:t>
            </w:r>
            <w:r w:rsidR="00E563A0">
              <w:t xml:space="preserve"> for one of the workshops.</w:t>
            </w:r>
          </w:p>
          <w:p w:rsidR="00E563A0" w:rsidRPr="006326E8" w:rsidRDefault="00E563A0" w:rsidP="006326E8"/>
        </w:tc>
        <w:tc>
          <w:tcPr>
            <w:tcW w:w="1701" w:type="dxa"/>
          </w:tcPr>
          <w:p w:rsidR="00DD762D" w:rsidRPr="006326E8" w:rsidRDefault="00EA10B5" w:rsidP="006326E8">
            <w:r>
              <w:t>RS/JP</w:t>
            </w:r>
          </w:p>
        </w:tc>
        <w:tc>
          <w:tcPr>
            <w:tcW w:w="1842" w:type="dxa"/>
          </w:tcPr>
          <w:p w:rsidR="00DD762D" w:rsidRPr="006326E8" w:rsidRDefault="00DD762D" w:rsidP="006326E8"/>
        </w:tc>
      </w:tr>
      <w:tr w:rsidR="00C965DC" w:rsidTr="00E563A0">
        <w:tc>
          <w:tcPr>
            <w:tcW w:w="1276" w:type="dxa"/>
          </w:tcPr>
          <w:p w:rsidR="00C965DC" w:rsidRPr="006326E8" w:rsidRDefault="00C965DC" w:rsidP="006326E8"/>
        </w:tc>
        <w:tc>
          <w:tcPr>
            <w:tcW w:w="2268" w:type="dxa"/>
          </w:tcPr>
          <w:p w:rsidR="00C965DC" w:rsidRPr="00C965DC" w:rsidRDefault="00C965DC" w:rsidP="006326E8">
            <w:pPr>
              <w:rPr>
                <w:b/>
              </w:rPr>
            </w:pPr>
            <w:r>
              <w:rPr>
                <w:b/>
              </w:rPr>
              <w:t>The East Kent Merger</w:t>
            </w:r>
          </w:p>
        </w:tc>
        <w:tc>
          <w:tcPr>
            <w:tcW w:w="4253" w:type="dxa"/>
          </w:tcPr>
          <w:p w:rsidR="00C965DC" w:rsidRPr="006326E8" w:rsidRDefault="00C97FC3" w:rsidP="00E563A0">
            <w:r>
              <w:t>Feb/March goes to Scrutiny and Cabinet to continue discussions. Public engagement in “Spring” 2017.</w:t>
            </w:r>
            <w:r w:rsidR="00E563A0">
              <w:t xml:space="preserve">  </w:t>
            </w:r>
            <w:r>
              <w:t>Decision by Autumn 2017.</w:t>
            </w:r>
          </w:p>
        </w:tc>
        <w:tc>
          <w:tcPr>
            <w:tcW w:w="4111" w:type="dxa"/>
          </w:tcPr>
          <w:p w:rsidR="00C965DC" w:rsidRDefault="00C965DC" w:rsidP="006326E8"/>
          <w:p w:rsidR="00E563A0" w:rsidRDefault="00E563A0" w:rsidP="006326E8"/>
          <w:p w:rsidR="00E563A0" w:rsidRDefault="00E563A0" w:rsidP="006326E8"/>
          <w:p w:rsidR="00E563A0" w:rsidRPr="006326E8" w:rsidRDefault="00E563A0" w:rsidP="006326E8"/>
        </w:tc>
        <w:tc>
          <w:tcPr>
            <w:tcW w:w="1701" w:type="dxa"/>
          </w:tcPr>
          <w:p w:rsidR="00C965DC" w:rsidRPr="006326E8" w:rsidRDefault="00C965DC" w:rsidP="006326E8"/>
        </w:tc>
        <w:tc>
          <w:tcPr>
            <w:tcW w:w="1842" w:type="dxa"/>
          </w:tcPr>
          <w:p w:rsidR="00C965DC" w:rsidRPr="006326E8" w:rsidRDefault="00C965DC" w:rsidP="006326E8"/>
        </w:tc>
      </w:tr>
      <w:tr w:rsidR="00C97FC3" w:rsidTr="00E563A0">
        <w:tc>
          <w:tcPr>
            <w:tcW w:w="1276" w:type="dxa"/>
          </w:tcPr>
          <w:p w:rsidR="00C97FC3" w:rsidRPr="006326E8" w:rsidRDefault="00C97FC3" w:rsidP="006326E8"/>
        </w:tc>
        <w:tc>
          <w:tcPr>
            <w:tcW w:w="2268" w:type="dxa"/>
          </w:tcPr>
          <w:p w:rsidR="00C97FC3" w:rsidRDefault="00265893" w:rsidP="006326E8">
            <w:pPr>
              <w:rPr>
                <w:b/>
              </w:rPr>
            </w:pPr>
            <w:r>
              <w:rPr>
                <w:b/>
              </w:rPr>
              <w:t>MH Workshop</w:t>
            </w:r>
          </w:p>
        </w:tc>
        <w:tc>
          <w:tcPr>
            <w:tcW w:w="4253" w:type="dxa"/>
          </w:tcPr>
          <w:p w:rsidR="008B364C" w:rsidRDefault="008B364C" w:rsidP="006326E8">
            <w:r>
              <w:t>DW provided a report on the MH workshop held on 27 February</w:t>
            </w:r>
            <w:r w:rsidR="00EA10B5">
              <w:t xml:space="preserve"> (circulated prior to meeting)</w:t>
            </w:r>
            <w:r>
              <w:t>.</w:t>
            </w:r>
          </w:p>
          <w:p w:rsidR="00EA10B5" w:rsidRDefault="00EA10B5" w:rsidP="006326E8"/>
          <w:p w:rsidR="00C97FC3" w:rsidRDefault="006C3A31" w:rsidP="006326E8">
            <w:r>
              <w:t xml:space="preserve">BP mentioned Homes First </w:t>
            </w:r>
            <w:r w:rsidR="00C97FC3">
              <w:t xml:space="preserve">Social Impact Bond </w:t>
            </w:r>
            <w:r w:rsidR="004D04A5">
              <w:t>(single homeless and rough sleepers)</w:t>
            </w:r>
            <w:r w:rsidR="000A4A89">
              <w:t xml:space="preserve"> </w:t>
            </w:r>
            <w:r w:rsidR="00C97FC3">
              <w:t xml:space="preserve">based on housing first then package of support around a person. </w:t>
            </w:r>
            <w:r w:rsidR="000A4A89">
              <w:t xml:space="preserve">Partners are four EK DCs, KCC and Porchlight. </w:t>
            </w:r>
            <w:r w:rsidR="00C97FC3">
              <w:t xml:space="preserve">Will </w:t>
            </w:r>
            <w:r w:rsidR="00D12674">
              <w:t>require a</w:t>
            </w:r>
            <w:r w:rsidR="00C97FC3">
              <w:t xml:space="preserve"> private sector partner.</w:t>
            </w:r>
          </w:p>
          <w:p w:rsidR="008B364C" w:rsidRDefault="008B364C" w:rsidP="008B364C">
            <w:r>
              <w:t>Creating more housing opportunities for people with MH problems.</w:t>
            </w:r>
          </w:p>
          <w:p w:rsidR="008B364C" w:rsidRDefault="008B364C" w:rsidP="008B364C">
            <w:r>
              <w:t>Lobbying and influencing role</w:t>
            </w:r>
            <w:r w:rsidR="00D12674">
              <w:t>.</w:t>
            </w:r>
          </w:p>
          <w:p w:rsidR="004D04A5" w:rsidRDefault="004D04A5" w:rsidP="008B364C"/>
          <w:p w:rsidR="004D04A5" w:rsidRDefault="004D04A5" w:rsidP="008B364C">
            <w:r>
              <w:t>CH – KMPT agreed to participate in a workshop.</w:t>
            </w:r>
          </w:p>
          <w:p w:rsidR="004D04A5" w:rsidRDefault="004D04A5" w:rsidP="008B364C"/>
          <w:p w:rsidR="004D04A5" w:rsidRDefault="004D04A5" w:rsidP="008B364C">
            <w:r>
              <w:t>Live Well Kent to be launched Autumn 2017.</w:t>
            </w:r>
          </w:p>
          <w:p w:rsidR="00D12674" w:rsidRPr="006326E8" w:rsidRDefault="00D12674" w:rsidP="008B364C"/>
        </w:tc>
        <w:tc>
          <w:tcPr>
            <w:tcW w:w="4111" w:type="dxa"/>
          </w:tcPr>
          <w:p w:rsidR="00C97FC3" w:rsidRDefault="00C97FC3" w:rsidP="006326E8"/>
          <w:p w:rsidR="000A4A89" w:rsidRDefault="000A4A89" w:rsidP="006326E8"/>
          <w:p w:rsidR="000A4A89" w:rsidRDefault="000A4A89" w:rsidP="006326E8"/>
          <w:p w:rsidR="000A4A89" w:rsidRDefault="000A4A89" w:rsidP="006326E8"/>
          <w:p w:rsidR="000A4A89" w:rsidRDefault="00EA10B5" w:rsidP="006326E8">
            <w:r>
              <w:t>A</w:t>
            </w:r>
            <w:r w:rsidR="000A4A89">
              <w:t>greed for KHG to support and promote SIB work and Live Well Kent outcomes.</w:t>
            </w:r>
          </w:p>
          <w:p w:rsidR="00866EBB" w:rsidRDefault="00866EBB" w:rsidP="006326E8"/>
          <w:p w:rsidR="00866EBB" w:rsidRDefault="00866EBB" w:rsidP="006326E8">
            <w:r>
              <w:t xml:space="preserve">Agreed to have a joint </w:t>
            </w:r>
            <w:r w:rsidR="00EA10B5">
              <w:t xml:space="preserve">T &amp; F group with JPPB to include </w:t>
            </w:r>
            <w:r>
              <w:t>SW, SR, LC, DW to look at actions to pick out some items which can be addressed and where this can be delivered.</w:t>
            </w:r>
          </w:p>
          <w:p w:rsidR="00866EBB" w:rsidRPr="006326E8" w:rsidRDefault="00866EBB" w:rsidP="006326E8">
            <w:r>
              <w:t>What can we do and where we think we can go.</w:t>
            </w:r>
          </w:p>
        </w:tc>
        <w:tc>
          <w:tcPr>
            <w:tcW w:w="1701" w:type="dxa"/>
          </w:tcPr>
          <w:p w:rsidR="00C97FC3" w:rsidRDefault="00C97FC3" w:rsidP="006326E8"/>
          <w:p w:rsidR="00EA10B5" w:rsidRDefault="00EA10B5" w:rsidP="006326E8"/>
          <w:p w:rsidR="00EA10B5" w:rsidRDefault="00EA10B5" w:rsidP="006326E8"/>
          <w:p w:rsidR="00EA10B5" w:rsidRDefault="00EA10B5" w:rsidP="006326E8"/>
          <w:p w:rsidR="00EA10B5" w:rsidRDefault="00EA10B5" w:rsidP="006326E8"/>
          <w:p w:rsidR="00EA10B5" w:rsidRDefault="00EA10B5" w:rsidP="006326E8"/>
          <w:p w:rsidR="00EA10B5" w:rsidRDefault="00EA10B5" w:rsidP="006326E8"/>
          <w:p w:rsidR="00EA10B5" w:rsidRPr="006326E8" w:rsidRDefault="00EA10B5" w:rsidP="006326E8">
            <w:r>
              <w:t>JP</w:t>
            </w:r>
          </w:p>
        </w:tc>
        <w:tc>
          <w:tcPr>
            <w:tcW w:w="1842" w:type="dxa"/>
          </w:tcPr>
          <w:p w:rsidR="00C97FC3" w:rsidRPr="006326E8" w:rsidRDefault="00C97FC3" w:rsidP="006326E8"/>
        </w:tc>
      </w:tr>
      <w:tr w:rsidR="00C965DC" w:rsidTr="00E563A0">
        <w:tc>
          <w:tcPr>
            <w:tcW w:w="1276" w:type="dxa"/>
          </w:tcPr>
          <w:p w:rsidR="00C965DC" w:rsidRPr="006326E8" w:rsidRDefault="00C965DC" w:rsidP="006326E8"/>
        </w:tc>
        <w:tc>
          <w:tcPr>
            <w:tcW w:w="2268" w:type="dxa"/>
          </w:tcPr>
          <w:p w:rsidR="00C965DC" w:rsidRPr="00C965DC" w:rsidRDefault="00C965DC" w:rsidP="006326E8">
            <w:pPr>
              <w:rPr>
                <w:b/>
              </w:rPr>
            </w:pPr>
            <w:r>
              <w:rPr>
                <w:b/>
              </w:rPr>
              <w:t>Social Housing Fraud – a Kent Group?</w:t>
            </w:r>
          </w:p>
        </w:tc>
        <w:tc>
          <w:tcPr>
            <w:tcW w:w="4253" w:type="dxa"/>
          </w:tcPr>
          <w:p w:rsidR="00C965DC" w:rsidRDefault="00265893" w:rsidP="006326E8">
            <w:r>
              <w:t xml:space="preserve">RS and EM </w:t>
            </w:r>
            <w:r w:rsidR="00C03CFA">
              <w:t xml:space="preserve">were </w:t>
            </w:r>
            <w:r>
              <w:t>approached separately by Fraud Manager at ABC regarding setting up a Tenancy Fraud Group.</w:t>
            </w:r>
          </w:p>
          <w:p w:rsidR="00E563A0" w:rsidRPr="006326E8" w:rsidRDefault="00E563A0" w:rsidP="006326E8"/>
        </w:tc>
        <w:tc>
          <w:tcPr>
            <w:tcW w:w="4111" w:type="dxa"/>
          </w:tcPr>
          <w:p w:rsidR="00C965DC" w:rsidRPr="006326E8" w:rsidRDefault="00265893" w:rsidP="00C03CFA">
            <w:r>
              <w:t xml:space="preserve">Agreed for Kent NM Sub Group to look at this. Invite </w:t>
            </w:r>
            <w:r w:rsidR="00C03CFA">
              <w:t>ABC Fraud  Manager</w:t>
            </w:r>
            <w:r>
              <w:t xml:space="preserve"> to meeting.</w:t>
            </w:r>
          </w:p>
        </w:tc>
        <w:tc>
          <w:tcPr>
            <w:tcW w:w="1701" w:type="dxa"/>
          </w:tcPr>
          <w:p w:rsidR="00C965DC" w:rsidRPr="006326E8" w:rsidRDefault="00C03CFA" w:rsidP="006326E8">
            <w:r>
              <w:t>RS</w:t>
            </w:r>
          </w:p>
        </w:tc>
        <w:tc>
          <w:tcPr>
            <w:tcW w:w="1842" w:type="dxa"/>
          </w:tcPr>
          <w:p w:rsidR="00C965DC" w:rsidRPr="006326E8" w:rsidRDefault="00C965DC" w:rsidP="006326E8"/>
        </w:tc>
      </w:tr>
      <w:tr w:rsidR="00C965DC" w:rsidTr="00E563A0">
        <w:tc>
          <w:tcPr>
            <w:tcW w:w="1276" w:type="dxa"/>
          </w:tcPr>
          <w:p w:rsidR="00C965DC" w:rsidRPr="006326E8" w:rsidRDefault="00C965DC" w:rsidP="006326E8"/>
        </w:tc>
        <w:tc>
          <w:tcPr>
            <w:tcW w:w="2268" w:type="dxa"/>
          </w:tcPr>
          <w:p w:rsidR="00C965DC" w:rsidRPr="00C965DC" w:rsidRDefault="00265893" w:rsidP="006326E8">
            <w:pPr>
              <w:rPr>
                <w:b/>
              </w:rPr>
            </w:pPr>
            <w:r>
              <w:rPr>
                <w:b/>
              </w:rPr>
              <w:t xml:space="preserve">Integrated Housing, </w:t>
            </w:r>
            <w:r>
              <w:rPr>
                <w:b/>
              </w:rPr>
              <w:lastRenderedPageBreak/>
              <w:t>Health and Social Care Project Update</w:t>
            </w:r>
          </w:p>
        </w:tc>
        <w:tc>
          <w:tcPr>
            <w:tcW w:w="4253" w:type="dxa"/>
          </w:tcPr>
          <w:p w:rsidR="002B74B3" w:rsidRDefault="00E563A0" w:rsidP="00E563A0">
            <w:r>
              <w:lastRenderedPageBreak/>
              <w:t xml:space="preserve">Project moving on with an presentation and </w:t>
            </w:r>
            <w:r>
              <w:lastRenderedPageBreak/>
              <w:t>report to Kent Chiefs in May.  Two meetings planned to look at delivery models for Kent.  Meetings with Dorset and Hertfordshire planned as part of the research work.</w:t>
            </w:r>
          </w:p>
          <w:p w:rsidR="00E563A0" w:rsidRPr="006326E8" w:rsidRDefault="00E563A0" w:rsidP="00E563A0"/>
        </w:tc>
        <w:tc>
          <w:tcPr>
            <w:tcW w:w="4111" w:type="dxa"/>
          </w:tcPr>
          <w:p w:rsidR="00C965DC" w:rsidRPr="006326E8" w:rsidRDefault="00C965DC" w:rsidP="006326E8"/>
        </w:tc>
        <w:tc>
          <w:tcPr>
            <w:tcW w:w="1701" w:type="dxa"/>
          </w:tcPr>
          <w:p w:rsidR="00C965DC" w:rsidRPr="006326E8" w:rsidRDefault="00C965DC" w:rsidP="006326E8"/>
        </w:tc>
        <w:tc>
          <w:tcPr>
            <w:tcW w:w="1842" w:type="dxa"/>
          </w:tcPr>
          <w:p w:rsidR="00C965DC" w:rsidRPr="006326E8" w:rsidRDefault="00C965DC" w:rsidP="006326E8"/>
        </w:tc>
      </w:tr>
      <w:tr w:rsidR="00C965DC" w:rsidTr="00E563A0">
        <w:tc>
          <w:tcPr>
            <w:tcW w:w="1276" w:type="dxa"/>
          </w:tcPr>
          <w:p w:rsidR="00C965DC" w:rsidRPr="006326E8" w:rsidRDefault="00C965DC" w:rsidP="006326E8"/>
        </w:tc>
        <w:tc>
          <w:tcPr>
            <w:tcW w:w="2268" w:type="dxa"/>
          </w:tcPr>
          <w:p w:rsidR="00C965DC" w:rsidRPr="00C965DC" w:rsidRDefault="00C965DC" w:rsidP="006326E8">
            <w:pPr>
              <w:rPr>
                <w:b/>
              </w:rPr>
            </w:pPr>
            <w:r>
              <w:rPr>
                <w:b/>
              </w:rPr>
              <w:t>CIH Training Offer for KHG</w:t>
            </w:r>
          </w:p>
        </w:tc>
        <w:tc>
          <w:tcPr>
            <w:tcW w:w="4253" w:type="dxa"/>
          </w:tcPr>
          <w:p w:rsidR="00C965DC" w:rsidRPr="006326E8" w:rsidRDefault="002B74B3" w:rsidP="002B74B3">
            <w:r>
              <w:t xml:space="preserve"> </w:t>
            </w:r>
            <w:r w:rsidR="00C71BE1">
              <w:t>Information circulated.</w:t>
            </w:r>
          </w:p>
        </w:tc>
        <w:tc>
          <w:tcPr>
            <w:tcW w:w="4111" w:type="dxa"/>
          </w:tcPr>
          <w:p w:rsidR="00C965DC" w:rsidRPr="006326E8" w:rsidRDefault="00C71BE1" w:rsidP="006326E8">
            <w:r>
              <w:t>RS to advise no interest.</w:t>
            </w:r>
          </w:p>
        </w:tc>
        <w:tc>
          <w:tcPr>
            <w:tcW w:w="1701" w:type="dxa"/>
          </w:tcPr>
          <w:p w:rsidR="00C965DC" w:rsidRPr="006326E8" w:rsidRDefault="00C03CFA" w:rsidP="006326E8">
            <w:r>
              <w:t>RS</w:t>
            </w:r>
          </w:p>
        </w:tc>
        <w:tc>
          <w:tcPr>
            <w:tcW w:w="1842" w:type="dxa"/>
          </w:tcPr>
          <w:p w:rsidR="00C965DC" w:rsidRPr="006326E8" w:rsidRDefault="00C965DC" w:rsidP="006326E8"/>
        </w:tc>
      </w:tr>
      <w:tr w:rsidR="006326E8" w:rsidTr="00E563A0">
        <w:tc>
          <w:tcPr>
            <w:tcW w:w="1276" w:type="dxa"/>
          </w:tcPr>
          <w:p w:rsidR="006326E8" w:rsidRPr="006326E8" w:rsidRDefault="006326E8" w:rsidP="006326E8"/>
        </w:tc>
        <w:tc>
          <w:tcPr>
            <w:tcW w:w="2268" w:type="dxa"/>
          </w:tcPr>
          <w:p w:rsidR="006326E8" w:rsidRPr="00C965DC" w:rsidRDefault="00C965DC" w:rsidP="006326E8">
            <w:pPr>
              <w:rPr>
                <w:b/>
              </w:rPr>
            </w:pPr>
            <w:r>
              <w:rPr>
                <w:b/>
              </w:rPr>
              <w:t>KCC Commissioning Update</w:t>
            </w:r>
          </w:p>
        </w:tc>
        <w:tc>
          <w:tcPr>
            <w:tcW w:w="4253" w:type="dxa"/>
          </w:tcPr>
          <w:p w:rsidR="006326E8" w:rsidRDefault="00C71BE1" w:rsidP="006326E8">
            <w:r>
              <w:t xml:space="preserve">CH working with business intelligence </w:t>
            </w:r>
            <w:r w:rsidR="00C03CFA">
              <w:t xml:space="preserve">who </w:t>
            </w:r>
            <w:r>
              <w:t>may have come up with a different way of forecasting housing needs.</w:t>
            </w:r>
          </w:p>
          <w:p w:rsidR="00C03CFA" w:rsidRDefault="00C03CFA" w:rsidP="006326E8"/>
          <w:p w:rsidR="00C03CFA" w:rsidRDefault="00C71BE1" w:rsidP="006326E8">
            <w:r>
              <w:t xml:space="preserve">VMcL discussing extra care across the County. </w:t>
            </w:r>
          </w:p>
          <w:p w:rsidR="00C71BE1" w:rsidRDefault="00C71BE1" w:rsidP="006326E8">
            <w:r>
              <w:t xml:space="preserve"> </w:t>
            </w:r>
          </w:p>
          <w:p w:rsidR="00C71BE1" w:rsidRDefault="00C71BE1" w:rsidP="00C71BE1">
            <w:r>
              <w:t xml:space="preserve">Work on care levers and young people being under taken. </w:t>
            </w:r>
            <w:r w:rsidR="00E563A0">
              <w:t xml:space="preserve"> </w:t>
            </w:r>
          </w:p>
          <w:p w:rsidR="00C71BE1" w:rsidRDefault="00C03CFA" w:rsidP="00C71BE1">
            <w:r>
              <w:t>MA not at meeting but re.</w:t>
            </w:r>
            <w:r w:rsidR="00C71BE1">
              <w:t xml:space="preserve"> housing related support – Cabinet committee yesterday. Contracts to continue for a maximum of 18 months (linked to adult transformation programme) but may not continue in the same way. Savings still required.</w:t>
            </w:r>
          </w:p>
          <w:p w:rsidR="00C03CFA" w:rsidRDefault="00C03CFA" w:rsidP="00C71BE1"/>
          <w:p w:rsidR="00C71BE1" w:rsidRDefault="00C71BE1" w:rsidP="00C71BE1">
            <w:r>
              <w:t>MH housing related support to be terminated in September.</w:t>
            </w:r>
          </w:p>
          <w:p w:rsidR="00C03CFA" w:rsidRDefault="00C03CFA" w:rsidP="00C71BE1"/>
          <w:p w:rsidR="00C71BE1" w:rsidRDefault="00C71BE1" w:rsidP="00C71BE1">
            <w:r>
              <w:t>Older People – still working on this and looking at different ways of funding.</w:t>
            </w:r>
          </w:p>
          <w:p w:rsidR="00C03CFA" w:rsidRDefault="00C03CFA" w:rsidP="00C71BE1"/>
          <w:p w:rsidR="00C71BE1" w:rsidRDefault="00CB3E5F" w:rsidP="00C71BE1">
            <w:r>
              <w:t>Want to design services for providers and stakeholders.</w:t>
            </w:r>
          </w:p>
          <w:p w:rsidR="00C03CFA" w:rsidRDefault="00C03CFA" w:rsidP="00C71BE1"/>
          <w:p w:rsidR="00CB3E5F" w:rsidRDefault="00CB3E5F" w:rsidP="00C71BE1">
            <w:r>
              <w:t>Previous discussion regarding possible workshop on vulnerable people – to go on next KHG Agenda instead.</w:t>
            </w:r>
          </w:p>
          <w:p w:rsidR="00CB3E5F" w:rsidRDefault="00CB3E5F" w:rsidP="00C71BE1">
            <w:r>
              <w:lastRenderedPageBreak/>
              <w:t>Tabled draft KCC Engagement Plan (not complete).</w:t>
            </w:r>
          </w:p>
          <w:p w:rsidR="00CB3E5F" w:rsidRDefault="00CB3E5F" w:rsidP="00C71BE1"/>
          <w:p w:rsidR="00C71BE1" w:rsidRDefault="00CB3E5F" w:rsidP="003B2705">
            <w:r>
              <w:t xml:space="preserve">Membership – CH has been contacted regarding an additional place at ExB </w:t>
            </w:r>
            <w:r w:rsidR="00C03CFA">
              <w:t>for</w:t>
            </w:r>
            <w:r>
              <w:t xml:space="preserve"> Naintara </w:t>
            </w:r>
            <w:r w:rsidR="00C03CFA">
              <w:t>Khosla Assistant Director Corporate Planning.</w:t>
            </w:r>
          </w:p>
          <w:p w:rsidR="003B2705" w:rsidRDefault="003B2705" w:rsidP="003B2705"/>
          <w:p w:rsidR="003B2705" w:rsidRPr="006326E8" w:rsidRDefault="003B2705" w:rsidP="003B2705">
            <w:r>
              <w:t>No deadline for comments on the Engagement Plan</w:t>
            </w:r>
            <w:r w:rsidR="004B37E3">
              <w:t xml:space="preserve"> – updated version to be circulated.</w:t>
            </w:r>
          </w:p>
        </w:tc>
        <w:tc>
          <w:tcPr>
            <w:tcW w:w="4111" w:type="dxa"/>
          </w:tcPr>
          <w:p w:rsidR="006326E8" w:rsidRDefault="006326E8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03CFA" w:rsidRDefault="00C03CFA" w:rsidP="006326E8"/>
          <w:p w:rsidR="00C03CFA" w:rsidRDefault="00C03CFA" w:rsidP="006326E8"/>
          <w:p w:rsidR="00C03CFA" w:rsidRDefault="00C03CFA" w:rsidP="006326E8"/>
          <w:p w:rsidR="00C03CFA" w:rsidRDefault="00C03CFA" w:rsidP="006326E8"/>
          <w:p w:rsidR="00C03CFA" w:rsidRDefault="00C03CFA" w:rsidP="006326E8"/>
          <w:p w:rsidR="00CB3E5F" w:rsidRDefault="00CB3E5F" w:rsidP="006326E8">
            <w:r>
              <w:lastRenderedPageBreak/>
              <w:t>Vulnerable People – item for next KHG</w:t>
            </w:r>
          </w:p>
          <w:p w:rsidR="00CB3E5F" w:rsidRDefault="00CB3E5F" w:rsidP="006326E8"/>
          <w:p w:rsidR="00C03CFA" w:rsidRDefault="00C03CFA" w:rsidP="006326E8"/>
          <w:p w:rsidR="00CB3E5F" w:rsidRDefault="00C03CFA" w:rsidP="006326E8">
            <w:r>
              <w:t xml:space="preserve">Decided it is not appropriate for NK to join ExB and </w:t>
            </w:r>
            <w:r w:rsidR="003B2705">
              <w:t xml:space="preserve">CH to advise that JPPB and main KHG </w:t>
            </w:r>
            <w:r>
              <w:t xml:space="preserve">meeting </w:t>
            </w:r>
            <w:r w:rsidR="003B2705">
              <w:t xml:space="preserve">are </w:t>
            </w:r>
            <w:r>
              <w:t xml:space="preserve">more </w:t>
            </w:r>
            <w:r w:rsidR="003B2705">
              <w:t xml:space="preserve">appropriate </w:t>
            </w:r>
            <w:r>
              <w:t xml:space="preserve">for her to </w:t>
            </w:r>
            <w:r w:rsidR="003B2705">
              <w:t xml:space="preserve"> </w:t>
            </w:r>
            <w:r>
              <w:t>attend to make presentations,</w:t>
            </w:r>
            <w:r w:rsidR="003B2705">
              <w:t xml:space="preserve"> eg outcome of Ofsted.</w:t>
            </w:r>
          </w:p>
          <w:p w:rsidR="00B403E2" w:rsidRDefault="00B403E2" w:rsidP="006326E8"/>
          <w:p w:rsidR="00CB3E5F" w:rsidRDefault="00C03CFA" w:rsidP="006326E8">
            <w:r>
              <w:t xml:space="preserve">Requested </w:t>
            </w:r>
            <w:r w:rsidR="00B403E2">
              <w:t>Mark Lobhan to come to the next KHG meeting to update.</w:t>
            </w:r>
          </w:p>
          <w:p w:rsidR="00CB3E5F" w:rsidRPr="006326E8" w:rsidRDefault="00CB3E5F" w:rsidP="006326E8"/>
        </w:tc>
        <w:tc>
          <w:tcPr>
            <w:tcW w:w="1701" w:type="dxa"/>
          </w:tcPr>
          <w:p w:rsidR="006326E8" w:rsidRDefault="006326E8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B3E5F" w:rsidRDefault="00CB3E5F" w:rsidP="006326E8"/>
          <w:p w:rsidR="00C03CFA" w:rsidRDefault="00C03CFA" w:rsidP="006326E8"/>
          <w:p w:rsidR="00C03CFA" w:rsidRDefault="00C03CFA" w:rsidP="006326E8"/>
          <w:p w:rsidR="00C03CFA" w:rsidRDefault="00C03CFA" w:rsidP="006326E8"/>
          <w:p w:rsidR="00C03CFA" w:rsidRDefault="00C03CFA" w:rsidP="006326E8"/>
          <w:p w:rsidR="00C03CFA" w:rsidRDefault="00C03CFA" w:rsidP="006326E8"/>
          <w:p w:rsidR="00CB3E5F" w:rsidRDefault="00CB3E5F" w:rsidP="006326E8">
            <w:r>
              <w:lastRenderedPageBreak/>
              <w:t>RS</w:t>
            </w:r>
          </w:p>
          <w:p w:rsidR="00C03CFA" w:rsidRDefault="00C03CFA" w:rsidP="006326E8"/>
          <w:p w:rsidR="00C03CFA" w:rsidRDefault="00C03CFA" w:rsidP="006326E8"/>
          <w:p w:rsidR="00C03CFA" w:rsidRDefault="00C03CFA" w:rsidP="006326E8">
            <w:r>
              <w:t>CH</w:t>
            </w:r>
          </w:p>
          <w:p w:rsidR="00C03CFA" w:rsidRDefault="00C03CFA" w:rsidP="006326E8"/>
          <w:p w:rsidR="00C03CFA" w:rsidRDefault="00C03CFA" w:rsidP="006326E8"/>
          <w:p w:rsidR="00C03CFA" w:rsidRDefault="00C03CFA" w:rsidP="006326E8"/>
          <w:p w:rsidR="00C03CFA" w:rsidRDefault="00C03CFA" w:rsidP="006326E8"/>
          <w:p w:rsidR="00C03CFA" w:rsidRDefault="00C03CFA" w:rsidP="006326E8"/>
          <w:p w:rsidR="00C03CFA" w:rsidRPr="006326E8" w:rsidRDefault="00C03CFA" w:rsidP="006326E8">
            <w:r>
              <w:t>CH/RS</w:t>
            </w:r>
          </w:p>
        </w:tc>
        <w:tc>
          <w:tcPr>
            <w:tcW w:w="1842" w:type="dxa"/>
          </w:tcPr>
          <w:p w:rsidR="006326E8" w:rsidRPr="006326E8" w:rsidRDefault="006326E8" w:rsidP="006326E8"/>
        </w:tc>
      </w:tr>
      <w:tr w:rsidR="006326E8" w:rsidTr="00E563A0">
        <w:tc>
          <w:tcPr>
            <w:tcW w:w="1276" w:type="dxa"/>
          </w:tcPr>
          <w:p w:rsidR="006326E8" w:rsidRPr="006326E8" w:rsidRDefault="006326E8" w:rsidP="006326E8"/>
        </w:tc>
        <w:tc>
          <w:tcPr>
            <w:tcW w:w="2268" w:type="dxa"/>
          </w:tcPr>
          <w:p w:rsidR="006326E8" w:rsidRPr="00C965DC" w:rsidRDefault="00C965DC" w:rsidP="006326E8">
            <w:pPr>
              <w:rPr>
                <w:b/>
              </w:rPr>
            </w:pPr>
            <w:r>
              <w:rPr>
                <w:b/>
              </w:rPr>
              <w:t>Any Other Business</w:t>
            </w:r>
          </w:p>
        </w:tc>
        <w:tc>
          <w:tcPr>
            <w:tcW w:w="4253" w:type="dxa"/>
          </w:tcPr>
          <w:p w:rsidR="006326E8" w:rsidRDefault="00B403E2" w:rsidP="006326E8">
            <w:r>
              <w:t xml:space="preserve">Update on </w:t>
            </w:r>
            <w:r w:rsidR="00C965DC">
              <w:t>One Public Estate Workshop Overview</w:t>
            </w:r>
            <w:r>
              <w:t xml:space="preserve"> – AC attended. Unsure if there were any next steps.</w:t>
            </w:r>
          </w:p>
          <w:p w:rsidR="00B403E2" w:rsidRPr="006326E8" w:rsidRDefault="00B403E2" w:rsidP="006326E8"/>
        </w:tc>
        <w:tc>
          <w:tcPr>
            <w:tcW w:w="4111" w:type="dxa"/>
          </w:tcPr>
          <w:p w:rsidR="006326E8" w:rsidRPr="006326E8" w:rsidRDefault="006326E8" w:rsidP="006326E8"/>
        </w:tc>
        <w:tc>
          <w:tcPr>
            <w:tcW w:w="1701" w:type="dxa"/>
          </w:tcPr>
          <w:p w:rsidR="006326E8" w:rsidRPr="006326E8" w:rsidRDefault="006326E8" w:rsidP="006326E8"/>
        </w:tc>
        <w:tc>
          <w:tcPr>
            <w:tcW w:w="1842" w:type="dxa"/>
          </w:tcPr>
          <w:p w:rsidR="006326E8" w:rsidRPr="006326E8" w:rsidRDefault="006326E8" w:rsidP="006326E8"/>
        </w:tc>
      </w:tr>
    </w:tbl>
    <w:p w:rsidR="006326E8" w:rsidRPr="006326E8" w:rsidRDefault="00E563A0" w:rsidP="006326E8">
      <w:pPr>
        <w:rPr>
          <w:b/>
          <w:u w:val="single"/>
        </w:rPr>
      </w:pPr>
      <w:r>
        <w:rPr>
          <w:b/>
          <w:u w:val="single"/>
        </w:rPr>
        <w:t>Thanks Noted to Golding Homes for Hosting the meeting</w:t>
      </w:r>
      <w:bookmarkStart w:id="0" w:name="_GoBack"/>
      <w:bookmarkEnd w:id="0"/>
    </w:p>
    <w:sectPr w:rsidR="006326E8" w:rsidRPr="006326E8" w:rsidSect="00E563A0">
      <w:footerReference w:type="default" r:id="rId8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9F" w:rsidRDefault="00774E9F" w:rsidP="00774E9F">
      <w:pPr>
        <w:spacing w:after="0" w:line="240" w:lineRule="auto"/>
      </w:pPr>
      <w:r>
        <w:separator/>
      </w:r>
    </w:p>
  </w:endnote>
  <w:endnote w:type="continuationSeparator" w:id="0">
    <w:p w:rsidR="00774E9F" w:rsidRDefault="00774E9F" w:rsidP="0077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9098"/>
      <w:docPartObj>
        <w:docPartGallery w:val="Page Numbers (Bottom of Page)"/>
        <w:docPartUnique/>
      </w:docPartObj>
    </w:sdtPr>
    <w:sdtEndPr/>
    <w:sdtContent>
      <w:p w:rsidR="00774E9F" w:rsidRDefault="00E563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74E9F" w:rsidRDefault="00774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9F" w:rsidRDefault="00774E9F" w:rsidP="00774E9F">
      <w:pPr>
        <w:spacing w:after="0" w:line="240" w:lineRule="auto"/>
      </w:pPr>
      <w:r>
        <w:separator/>
      </w:r>
    </w:p>
  </w:footnote>
  <w:footnote w:type="continuationSeparator" w:id="0">
    <w:p w:rsidR="00774E9F" w:rsidRDefault="00774E9F" w:rsidP="00774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E8"/>
    <w:rsid w:val="00063E2C"/>
    <w:rsid w:val="000A4A89"/>
    <w:rsid w:val="000E34C5"/>
    <w:rsid w:val="001018AE"/>
    <w:rsid w:val="00140771"/>
    <w:rsid w:val="001E3214"/>
    <w:rsid w:val="00265893"/>
    <w:rsid w:val="002A5BE6"/>
    <w:rsid w:val="002B700A"/>
    <w:rsid w:val="002B74B3"/>
    <w:rsid w:val="003B2705"/>
    <w:rsid w:val="00457D7E"/>
    <w:rsid w:val="00471D51"/>
    <w:rsid w:val="004B37E3"/>
    <w:rsid w:val="004D04A5"/>
    <w:rsid w:val="00573F95"/>
    <w:rsid w:val="005D7950"/>
    <w:rsid w:val="006326E8"/>
    <w:rsid w:val="006C3A31"/>
    <w:rsid w:val="00774E9F"/>
    <w:rsid w:val="007C2C2E"/>
    <w:rsid w:val="00866EBB"/>
    <w:rsid w:val="008815FF"/>
    <w:rsid w:val="008B364C"/>
    <w:rsid w:val="009368A3"/>
    <w:rsid w:val="00987088"/>
    <w:rsid w:val="00AE7855"/>
    <w:rsid w:val="00B327D9"/>
    <w:rsid w:val="00B403E2"/>
    <w:rsid w:val="00BC498B"/>
    <w:rsid w:val="00C03CFA"/>
    <w:rsid w:val="00C10DF7"/>
    <w:rsid w:val="00C30C4B"/>
    <w:rsid w:val="00C51F3C"/>
    <w:rsid w:val="00C71BE1"/>
    <w:rsid w:val="00C965DC"/>
    <w:rsid w:val="00C97FC3"/>
    <w:rsid w:val="00CB3E5F"/>
    <w:rsid w:val="00D12674"/>
    <w:rsid w:val="00DD762D"/>
    <w:rsid w:val="00E04809"/>
    <w:rsid w:val="00E563A0"/>
    <w:rsid w:val="00E97BBE"/>
    <w:rsid w:val="00EA10B5"/>
    <w:rsid w:val="00EF0B28"/>
    <w:rsid w:val="00F075FD"/>
    <w:rsid w:val="00F26193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4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E9F"/>
  </w:style>
  <w:style w:type="paragraph" w:styleId="Footer">
    <w:name w:val="footer"/>
    <w:basedOn w:val="Normal"/>
    <w:link w:val="FooterChar"/>
    <w:uiPriority w:val="99"/>
    <w:unhideWhenUsed/>
    <w:rsid w:val="00774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4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E9F"/>
  </w:style>
  <w:style w:type="paragraph" w:styleId="Footer">
    <w:name w:val="footer"/>
    <w:basedOn w:val="Normal"/>
    <w:link w:val="FooterChar"/>
    <w:uiPriority w:val="99"/>
    <w:unhideWhenUsed/>
    <w:rsid w:val="00774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2F54E-D429-4E84-BCC7-1A255423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46C0CCC6.dotm</Template>
  <TotalTime>0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 [Sykes]</cp:lastModifiedBy>
  <cp:revision>2</cp:revision>
  <dcterms:created xsi:type="dcterms:W3CDTF">2017-03-17T15:48:00Z</dcterms:created>
  <dcterms:modified xsi:type="dcterms:W3CDTF">2017-03-17T15:48:00Z</dcterms:modified>
</cp:coreProperties>
</file>