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5A" w:rsidRDefault="004D675A" w:rsidP="004D675A">
      <w:pPr>
        <w:jc w:val="center"/>
        <w:rPr>
          <w:b/>
          <w:u w:val="single"/>
        </w:rPr>
      </w:pPr>
      <w:r>
        <w:rPr>
          <w:b/>
          <w:u w:val="single"/>
        </w:rPr>
        <w:t>EVENTS PLANNING MEETING</w:t>
      </w:r>
    </w:p>
    <w:p w:rsidR="004D675A" w:rsidRDefault="00E030F3" w:rsidP="00E030F3">
      <w:pPr>
        <w:jc w:val="center"/>
        <w:rPr>
          <w:b/>
          <w:u w:val="single"/>
        </w:rPr>
      </w:pPr>
      <w:r>
        <w:rPr>
          <w:b/>
          <w:u w:val="single"/>
        </w:rPr>
        <w:t xml:space="preserve">4 October </w:t>
      </w:r>
      <w:r w:rsidR="00F17A07">
        <w:rPr>
          <w:b/>
          <w:u w:val="single"/>
        </w:rPr>
        <w:t>2016</w:t>
      </w:r>
      <w:r w:rsidR="009C0253">
        <w:rPr>
          <w:b/>
          <w:u w:val="single"/>
        </w:rPr>
        <w:t xml:space="preserve"> – </w:t>
      </w:r>
      <w:r w:rsidR="00EC19E1">
        <w:rPr>
          <w:b/>
          <w:u w:val="single"/>
        </w:rPr>
        <w:t>Teleconference</w:t>
      </w:r>
    </w:p>
    <w:p w:rsidR="00CA4785" w:rsidRDefault="00CA4785" w:rsidP="004D675A">
      <w:pPr>
        <w:jc w:val="center"/>
        <w:rPr>
          <w:b/>
          <w:u w:val="single"/>
        </w:rPr>
      </w:pPr>
    </w:p>
    <w:p w:rsidR="004D675A" w:rsidRDefault="004D675A" w:rsidP="004D675A">
      <w:r>
        <w:rPr>
          <w:b/>
        </w:rPr>
        <w:t xml:space="preserve">Present: </w:t>
      </w:r>
      <w:r>
        <w:t>Eileen Martin,</w:t>
      </w:r>
      <w:r w:rsidR="00D8171D">
        <w:t xml:space="preserve"> </w:t>
      </w:r>
      <w:r w:rsidR="00E030F3">
        <w:t>AmicusHorizon, Chair</w:t>
      </w:r>
      <w:r w:rsidR="00612E09">
        <w:t xml:space="preserve">; Lesley Clay, Kent JPPB; </w:t>
      </w:r>
      <w:r w:rsidR="003C7D11">
        <w:t xml:space="preserve">Diane Beeching, Golding Homes; </w:t>
      </w:r>
      <w:r w:rsidR="005906E9">
        <w:t xml:space="preserve">Rebecca Smith, KHG; </w:t>
      </w:r>
    </w:p>
    <w:p w:rsidR="004D675A" w:rsidRDefault="004D675A" w:rsidP="004D675A">
      <w:pPr>
        <w:rPr>
          <w:b/>
        </w:rPr>
      </w:pPr>
    </w:p>
    <w:p w:rsidR="00EC19E1" w:rsidRPr="00612E09" w:rsidRDefault="004D675A" w:rsidP="004D675A">
      <w:r>
        <w:rPr>
          <w:b/>
        </w:rPr>
        <w:t xml:space="preserve">Apologies: </w:t>
      </w:r>
      <w:r w:rsidR="008D7282" w:rsidRPr="008D7282">
        <w:t>Bob Porter,</w:t>
      </w:r>
      <w:r w:rsidR="00612E09">
        <w:t xml:space="preserve"> </w:t>
      </w:r>
      <w:r w:rsidR="008D7282" w:rsidRPr="008D7282">
        <w:t>Thanet DC;</w:t>
      </w:r>
      <w:r w:rsidR="008D7282">
        <w:rPr>
          <w:b/>
        </w:rPr>
        <w:t xml:space="preserve"> </w:t>
      </w:r>
      <w:r w:rsidR="00612E09" w:rsidRPr="00612E09">
        <w:t>Satnam</w:t>
      </w:r>
      <w:r w:rsidR="00612E09">
        <w:t xml:space="preserve"> Kaur, </w:t>
      </w:r>
      <w:r w:rsidR="00EC205F">
        <w:t xml:space="preserve">T &amp; M BC; </w:t>
      </w:r>
      <w:r w:rsidR="00612E09">
        <w:t xml:space="preserve">Sarah Robson, Shepway DC; </w:t>
      </w:r>
      <w:r w:rsidR="00E030F3">
        <w:t>Brian Horton, Horton Strategic; Jill Pells, KHG; Deborah White, WKHA</w:t>
      </w:r>
    </w:p>
    <w:p w:rsidR="00557EC1" w:rsidRPr="00AC0C54" w:rsidRDefault="00557EC1" w:rsidP="004D6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74"/>
        <w:gridCol w:w="4694"/>
        <w:gridCol w:w="1201"/>
      </w:tblGrid>
      <w:tr w:rsidR="004D675A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A" w:rsidRDefault="004D675A">
            <w:pPr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A" w:rsidRDefault="004D675A">
            <w:pPr>
              <w:rPr>
                <w:b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A" w:rsidRDefault="004D675A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A" w:rsidRDefault="004D675A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D675A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A" w:rsidRDefault="004D675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A" w:rsidRDefault="00EA2D29" w:rsidP="00557EC1">
            <w:pPr>
              <w:rPr>
                <w:b/>
              </w:rPr>
            </w:pPr>
            <w:r>
              <w:rPr>
                <w:b/>
              </w:rPr>
              <w:t xml:space="preserve">Notes of Meeting held on </w:t>
            </w:r>
            <w:r w:rsidR="00E030F3">
              <w:rPr>
                <w:b/>
              </w:rPr>
              <w:t xml:space="preserve">24 August </w:t>
            </w:r>
            <w:r w:rsidR="008F7A0D">
              <w:rPr>
                <w:b/>
              </w:rPr>
              <w:t>2016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0" w:rsidRDefault="00EA2D29" w:rsidP="00876863">
            <w:r>
              <w:t xml:space="preserve">Notes of the meeting held on </w:t>
            </w:r>
            <w:r w:rsidR="00E030F3">
              <w:t xml:space="preserve">24 August </w:t>
            </w:r>
            <w:r w:rsidR="008F7A0D">
              <w:t>2016</w:t>
            </w:r>
            <w:r>
              <w:t xml:space="preserve"> </w:t>
            </w:r>
            <w:r w:rsidR="00557EC1">
              <w:t>were agreed with the following matters arising:</w:t>
            </w:r>
            <w:r w:rsidR="00BE6332">
              <w:t xml:space="preserve"> </w:t>
            </w:r>
          </w:p>
          <w:p w:rsidR="00337F3B" w:rsidRDefault="00337F3B" w:rsidP="009C0253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8" w:rsidRDefault="00203F58">
            <w:pPr>
              <w:rPr>
                <w:b/>
              </w:rPr>
            </w:pPr>
          </w:p>
        </w:tc>
      </w:tr>
      <w:tr w:rsidR="004D675A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A" w:rsidRDefault="00AC0C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A" w:rsidRDefault="00EC19E1" w:rsidP="00557EC1">
            <w:pPr>
              <w:rPr>
                <w:b/>
              </w:rPr>
            </w:pPr>
            <w:r>
              <w:rPr>
                <w:b/>
              </w:rPr>
              <w:t xml:space="preserve">Excellence Awards </w:t>
            </w:r>
            <w:r w:rsidR="00557EC1">
              <w:rPr>
                <w:b/>
              </w:rPr>
              <w:t>Feedback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09" w:rsidRDefault="00E030F3" w:rsidP="00BE6332">
            <w:r>
              <w:t>Agreed to continue to look for potential venues</w:t>
            </w:r>
          </w:p>
          <w:p w:rsidR="00EC205F" w:rsidRDefault="00EC205F" w:rsidP="00BE6332"/>
          <w:p w:rsidR="00612E09" w:rsidRDefault="00E030F3" w:rsidP="00BE6332">
            <w:r>
              <w:t>Agreed potential for a</w:t>
            </w:r>
            <w:r w:rsidR="00612E09">
              <w:t xml:space="preserve"> joint JPPB and KHG event </w:t>
            </w:r>
            <w:r w:rsidR="00EC205F">
              <w:t>in which case</w:t>
            </w:r>
            <w:r w:rsidR="00612E09">
              <w:t xml:space="preserve"> JPPB would share costs.</w:t>
            </w:r>
          </w:p>
          <w:p w:rsidR="00EC205F" w:rsidRDefault="00EC205F" w:rsidP="00BE6332"/>
          <w:p w:rsidR="00612E09" w:rsidRDefault="008157F2" w:rsidP="00BE6332">
            <w:r>
              <w:t>Aim for</w:t>
            </w:r>
            <w:r w:rsidR="00EC205F">
              <w:t xml:space="preserve"> </w:t>
            </w:r>
            <w:r w:rsidR="00980720">
              <w:t xml:space="preserve">organisations </w:t>
            </w:r>
            <w:r w:rsidR="00612E09">
              <w:t>sponsoring different awards.</w:t>
            </w:r>
          </w:p>
          <w:p w:rsidR="00F95AAD" w:rsidRDefault="00F95AAD" w:rsidP="00BE6332"/>
          <w:p w:rsidR="00EE32D5" w:rsidRDefault="00F95AAD" w:rsidP="00BE6332">
            <w:r w:rsidRPr="008157F2">
              <w:t xml:space="preserve">Agreed </w:t>
            </w:r>
            <w:r w:rsidR="008157F2" w:rsidRPr="008157F2">
              <w:t xml:space="preserve">date to be in </w:t>
            </w:r>
            <w:r w:rsidR="00EE32D5" w:rsidRPr="008157F2">
              <w:t xml:space="preserve"> </w:t>
            </w:r>
            <w:r w:rsidRPr="008157F2">
              <w:t>September</w:t>
            </w:r>
            <w:r w:rsidR="008157F2">
              <w:t xml:space="preserve"> – confirm at next meeting</w:t>
            </w:r>
            <w:r w:rsidRPr="008157F2">
              <w:t xml:space="preserve">. Nominations by </w:t>
            </w:r>
            <w:r w:rsidR="008157F2">
              <w:t xml:space="preserve">date in </w:t>
            </w:r>
            <w:r w:rsidRPr="008157F2">
              <w:t>June/July</w:t>
            </w:r>
            <w:r w:rsidR="00980720" w:rsidRPr="008157F2">
              <w:t>, assessment date for end of July/beginning of August</w:t>
            </w:r>
            <w:r w:rsidRPr="008157F2">
              <w:t>. Promote it</w:t>
            </w:r>
            <w:r>
              <w:t xml:space="preserve"> at the Seminar</w:t>
            </w:r>
            <w:r w:rsidR="008157F2">
              <w:t xml:space="preserve"> in July</w:t>
            </w:r>
            <w:r>
              <w:t xml:space="preserve">. </w:t>
            </w:r>
            <w:r w:rsidR="008157F2">
              <w:t xml:space="preserve"> All dates to be agreed and finalised next meeting.</w:t>
            </w:r>
          </w:p>
          <w:p w:rsidR="00980720" w:rsidRDefault="00980720" w:rsidP="00BE6332"/>
          <w:p w:rsidR="00612E09" w:rsidRDefault="008157F2" w:rsidP="00980720">
            <w:r>
              <w:t xml:space="preserve">Discussed categories – </w:t>
            </w:r>
            <w:r w:rsidR="00BD7115">
              <w:t xml:space="preserve">agreed to </w:t>
            </w:r>
            <w:r>
              <w:t>combine resident ones</w:t>
            </w:r>
            <w:r w:rsidR="00BD7115">
              <w:t>. EM to redraft and circulate for further review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25" w:rsidRDefault="00BD7115" w:rsidP="00F0150A">
            <w:pPr>
              <w:rPr>
                <w:b/>
              </w:rPr>
            </w:pPr>
            <w:r>
              <w:rPr>
                <w:b/>
              </w:rPr>
              <w:t>ALL</w:t>
            </w: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BD7115" w:rsidP="00F0150A">
            <w:pPr>
              <w:rPr>
                <w:b/>
              </w:rPr>
            </w:pPr>
            <w:r>
              <w:rPr>
                <w:b/>
              </w:rPr>
              <w:t>JP/EM</w:t>
            </w: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BD7115" w:rsidP="00F0150A">
            <w:pPr>
              <w:rPr>
                <w:b/>
              </w:rPr>
            </w:pPr>
            <w:r>
              <w:rPr>
                <w:b/>
              </w:rPr>
              <w:t>ALL</w:t>
            </w: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980720" w:rsidP="00F0150A">
            <w:pPr>
              <w:rPr>
                <w:b/>
              </w:rPr>
            </w:pPr>
          </w:p>
          <w:p w:rsidR="00980720" w:rsidRDefault="00BD7115" w:rsidP="00F0150A">
            <w:pPr>
              <w:rPr>
                <w:b/>
              </w:rPr>
            </w:pPr>
            <w:r>
              <w:rPr>
                <w:b/>
              </w:rPr>
              <w:t>EM</w:t>
            </w:r>
          </w:p>
          <w:p w:rsidR="00980720" w:rsidRDefault="00980720" w:rsidP="00F0150A">
            <w:pPr>
              <w:rPr>
                <w:b/>
              </w:rPr>
            </w:pPr>
          </w:p>
        </w:tc>
      </w:tr>
      <w:tr w:rsidR="009C0253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3" w:rsidRDefault="00AC0C54" w:rsidP="00CE546A">
            <w:pPr>
              <w:rPr>
                <w:b/>
              </w:rPr>
            </w:pPr>
            <w:r>
              <w:rPr>
                <w:b/>
              </w:rPr>
              <w:t>3</w:t>
            </w:r>
            <w:r w:rsidR="009C0253">
              <w:rPr>
                <w:b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3" w:rsidRDefault="00557EC1" w:rsidP="00BD7115">
            <w:pPr>
              <w:rPr>
                <w:b/>
              </w:rPr>
            </w:pPr>
            <w:r>
              <w:rPr>
                <w:b/>
              </w:rPr>
              <w:t xml:space="preserve">Seminar 2017 – </w:t>
            </w:r>
            <w:r w:rsidR="00BD7115">
              <w:rPr>
                <w:b/>
              </w:rPr>
              <w:t>19 July 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8" w:rsidRDefault="00060AF9" w:rsidP="00E500A6">
            <w:r>
              <w:t xml:space="preserve">KEC confirmed </w:t>
            </w:r>
            <w:r w:rsidR="00CC4C68">
              <w:t>they will offer the venue at the 2016 cost.</w:t>
            </w:r>
          </w:p>
          <w:p w:rsidR="00980720" w:rsidRDefault="00980720" w:rsidP="00E500A6"/>
          <w:p w:rsidR="00980720" w:rsidRDefault="00060AF9" w:rsidP="00E500A6">
            <w:r>
              <w:t>BH making contact re Gavin Barwell/Sajid Javid. EM to progress with formal invitation after speaking with BH</w:t>
            </w:r>
          </w:p>
          <w:p w:rsidR="001E47D1" w:rsidRDefault="001E47D1" w:rsidP="00E500A6"/>
          <w:p w:rsidR="00060AF9" w:rsidRDefault="00060AF9" w:rsidP="00E500A6">
            <w:r>
              <w:t xml:space="preserve">Discussed theme – agreed Health and Housing still high on the agenda. Possibly include Health and Homelessness. </w:t>
            </w:r>
          </w:p>
          <w:p w:rsidR="00060AF9" w:rsidRDefault="00060AF9" w:rsidP="00E500A6"/>
          <w:p w:rsidR="00060AF9" w:rsidRDefault="00060AF9" w:rsidP="00E500A6">
            <w:r>
              <w:t>LC suggested Andy Scott Clark – presenting the Health Inequalities Plan. Potential to also update on DFG work/have a workshop etc.</w:t>
            </w:r>
          </w:p>
          <w:p w:rsidR="00CC4C68" w:rsidRDefault="00CC4C68" w:rsidP="00E500A6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>
            <w:pPr>
              <w:jc w:val="both"/>
              <w:rPr>
                <w:b/>
              </w:rPr>
            </w:pPr>
          </w:p>
          <w:p w:rsidR="00980720" w:rsidRDefault="00980720">
            <w:pPr>
              <w:jc w:val="both"/>
              <w:rPr>
                <w:b/>
              </w:rPr>
            </w:pPr>
          </w:p>
          <w:p w:rsidR="00980720" w:rsidRDefault="00980720">
            <w:pPr>
              <w:jc w:val="both"/>
              <w:rPr>
                <w:b/>
              </w:rPr>
            </w:pPr>
          </w:p>
          <w:p w:rsidR="00980720" w:rsidRDefault="00980720">
            <w:pPr>
              <w:jc w:val="both"/>
              <w:rPr>
                <w:b/>
              </w:rPr>
            </w:pPr>
          </w:p>
          <w:p w:rsidR="00980720" w:rsidRDefault="00060AF9">
            <w:pPr>
              <w:jc w:val="both"/>
              <w:rPr>
                <w:b/>
              </w:rPr>
            </w:pPr>
            <w:r>
              <w:rPr>
                <w:b/>
              </w:rPr>
              <w:t>EM/BH</w:t>
            </w:r>
          </w:p>
          <w:p w:rsidR="00A72219" w:rsidRDefault="00A72219">
            <w:pPr>
              <w:jc w:val="both"/>
              <w:rPr>
                <w:b/>
              </w:rPr>
            </w:pPr>
          </w:p>
          <w:p w:rsidR="00A72219" w:rsidRDefault="00A72219">
            <w:pPr>
              <w:jc w:val="both"/>
              <w:rPr>
                <w:b/>
              </w:rPr>
            </w:pPr>
          </w:p>
          <w:p w:rsidR="00A72219" w:rsidRDefault="00A72219">
            <w:pPr>
              <w:jc w:val="both"/>
              <w:rPr>
                <w:b/>
              </w:rPr>
            </w:pPr>
          </w:p>
          <w:p w:rsidR="00A72219" w:rsidRDefault="00A72219">
            <w:pPr>
              <w:jc w:val="both"/>
              <w:rPr>
                <w:b/>
              </w:rPr>
            </w:pPr>
            <w:r>
              <w:rPr>
                <w:b/>
              </w:rPr>
              <w:t>ALL to put forward ideas</w:t>
            </w:r>
          </w:p>
          <w:p w:rsidR="00980720" w:rsidRDefault="00980720">
            <w:pPr>
              <w:jc w:val="both"/>
              <w:rPr>
                <w:b/>
              </w:rPr>
            </w:pPr>
          </w:p>
          <w:p w:rsidR="00980720" w:rsidRDefault="00980720">
            <w:pPr>
              <w:jc w:val="both"/>
              <w:rPr>
                <w:b/>
              </w:rPr>
            </w:pPr>
          </w:p>
          <w:p w:rsidR="00980720" w:rsidRDefault="00980720">
            <w:pPr>
              <w:jc w:val="both"/>
              <w:rPr>
                <w:b/>
              </w:rPr>
            </w:pPr>
          </w:p>
          <w:p w:rsidR="001E47D1" w:rsidRPr="00781AE8" w:rsidRDefault="001E47D1">
            <w:pPr>
              <w:jc w:val="both"/>
              <w:rPr>
                <w:b/>
              </w:rPr>
            </w:pPr>
          </w:p>
        </w:tc>
      </w:tr>
      <w:tr w:rsidR="00A72219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9" w:rsidRDefault="00A72219" w:rsidP="00CE546A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9" w:rsidRDefault="00A72219" w:rsidP="00BD7115">
            <w:pPr>
              <w:rPr>
                <w:b/>
              </w:rPr>
            </w:pPr>
            <w:r>
              <w:rPr>
                <w:b/>
              </w:rPr>
              <w:t>Planning Protocol Launch - Ashford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9" w:rsidRDefault="00A72219" w:rsidP="00A72219">
            <w:pPr>
              <w:tabs>
                <w:tab w:val="right" w:pos="4478"/>
              </w:tabs>
            </w:pPr>
            <w:r>
              <w:t>All arranged. Invitations sent out for 11 November.</w:t>
            </w:r>
            <w: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9" w:rsidRDefault="00A72219">
            <w:pPr>
              <w:jc w:val="both"/>
              <w:rPr>
                <w:b/>
              </w:rPr>
            </w:pPr>
          </w:p>
        </w:tc>
      </w:tr>
      <w:tr w:rsidR="00980720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0" w:rsidRDefault="00980720" w:rsidP="00CE546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0" w:rsidRDefault="00A72219">
            <w:pPr>
              <w:rPr>
                <w:b/>
              </w:rPr>
            </w:pPr>
            <w:r>
              <w:rPr>
                <w:b/>
              </w:rPr>
              <w:t>Other 2016-17 events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0" w:rsidRDefault="00A72219" w:rsidP="00980720">
            <w:r>
              <w:t>Affordability Workshop – 8 November. Sarah Lewis inviting snugbug to give presentation</w:t>
            </w:r>
            <w:r w:rsidR="007C45D4">
              <w:t>, DWP, CAB and probation to be invited</w:t>
            </w:r>
            <w:r>
              <w:t>. Separate te</w:t>
            </w:r>
            <w:r w:rsidR="00366090">
              <w:t>l</w:t>
            </w:r>
            <w:r>
              <w:t>econference to run through the workshops. EM circulating breakdown to group for consideration. Tracey Kerley and William Benson both confirmed attendees.</w:t>
            </w:r>
          </w:p>
          <w:p w:rsidR="00A72219" w:rsidRDefault="00A72219" w:rsidP="00980720"/>
          <w:p w:rsidR="00A72219" w:rsidRDefault="00366090" w:rsidP="00980720">
            <w:r>
              <w:t>Asset Management Sessions – being led by Sharon Williams – no further update</w:t>
            </w:r>
          </w:p>
          <w:p w:rsidR="00366090" w:rsidRDefault="00366090" w:rsidP="00980720"/>
          <w:p w:rsidR="00366090" w:rsidRDefault="00366090" w:rsidP="00980720">
            <w:r>
              <w:t xml:space="preserve">Custom Build event – 20 October Ashford -  invites have been sent out further reminders upto date of event </w:t>
            </w:r>
          </w:p>
          <w:p w:rsidR="00366090" w:rsidRDefault="00366090" w:rsidP="00980720"/>
          <w:p w:rsidR="00366090" w:rsidRDefault="00366090" w:rsidP="00980720">
            <w:r>
              <w:t>Voluntary RTB event – agreed to support Moat. Ask them to maintain attendance register and provide info etc.</w:t>
            </w:r>
          </w:p>
          <w:p w:rsidR="00366090" w:rsidRDefault="00366090" w:rsidP="00980720"/>
          <w:p w:rsidR="00366090" w:rsidRDefault="00366090" w:rsidP="00980720">
            <w:r>
              <w:t>Dementia Awards – 24 October – John Littlemore and EM attending.</w:t>
            </w:r>
          </w:p>
          <w:p w:rsidR="00980720" w:rsidRDefault="00980720" w:rsidP="001A4D66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0" w:rsidRDefault="00980720">
            <w:pPr>
              <w:jc w:val="both"/>
              <w:rPr>
                <w:b/>
                <w:sz w:val="16"/>
                <w:szCs w:val="16"/>
              </w:rPr>
            </w:pPr>
          </w:p>
          <w:p w:rsidR="00366090" w:rsidRDefault="00366090">
            <w:pPr>
              <w:jc w:val="both"/>
              <w:rPr>
                <w:b/>
                <w:sz w:val="16"/>
                <w:szCs w:val="16"/>
              </w:rPr>
            </w:pPr>
          </w:p>
          <w:p w:rsidR="00366090" w:rsidRDefault="00366090">
            <w:pPr>
              <w:jc w:val="both"/>
              <w:rPr>
                <w:b/>
                <w:sz w:val="16"/>
                <w:szCs w:val="16"/>
              </w:rPr>
            </w:pPr>
          </w:p>
          <w:p w:rsidR="00366090" w:rsidRDefault="00366090">
            <w:pPr>
              <w:jc w:val="both"/>
              <w:rPr>
                <w:b/>
                <w:sz w:val="16"/>
                <w:szCs w:val="16"/>
              </w:rPr>
            </w:pPr>
          </w:p>
          <w:p w:rsidR="00366090" w:rsidRPr="00366090" w:rsidRDefault="00366090">
            <w:pPr>
              <w:jc w:val="both"/>
              <w:rPr>
                <w:b/>
                <w:sz w:val="16"/>
                <w:szCs w:val="16"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  <w:r w:rsidRPr="00366090">
              <w:rPr>
                <w:b/>
              </w:rPr>
              <w:t>EM</w:t>
            </w:r>
            <w:r w:rsidR="007C45D4">
              <w:rPr>
                <w:b/>
              </w:rPr>
              <w:t>/RS</w:t>
            </w: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  <w:r w:rsidRPr="00366090">
              <w:rPr>
                <w:b/>
              </w:rPr>
              <w:t>SW</w:t>
            </w: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  <w:r w:rsidRPr="00366090">
              <w:rPr>
                <w:b/>
              </w:rPr>
              <w:t>RS</w:t>
            </w: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</w:p>
          <w:p w:rsidR="00366090" w:rsidRPr="00366090" w:rsidRDefault="00366090">
            <w:pPr>
              <w:jc w:val="both"/>
              <w:rPr>
                <w:b/>
              </w:rPr>
            </w:pPr>
            <w:r w:rsidRPr="00366090">
              <w:rPr>
                <w:b/>
              </w:rPr>
              <w:t>RS</w:t>
            </w:r>
          </w:p>
        </w:tc>
      </w:tr>
      <w:tr w:rsidR="00557EC1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C1" w:rsidRDefault="007C45D4" w:rsidP="00CE546A">
            <w:pPr>
              <w:rPr>
                <w:b/>
              </w:rPr>
            </w:pPr>
            <w:r>
              <w:rPr>
                <w:b/>
              </w:rPr>
              <w:t>6</w:t>
            </w:r>
            <w:r w:rsidR="00366090">
              <w:rPr>
                <w:b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C1" w:rsidRDefault="00557EC1" w:rsidP="00A3185D">
            <w:pPr>
              <w:rPr>
                <w:b/>
              </w:rPr>
            </w:pPr>
            <w:r>
              <w:rPr>
                <w:b/>
              </w:rPr>
              <w:t>Future Meeting Dates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C1" w:rsidRDefault="00557EC1" w:rsidP="0056189F">
            <w:r>
              <w:t>All via teleconference – Agenda and papers will be available on the KHG Website about one week beforehand:</w:t>
            </w:r>
          </w:p>
          <w:p w:rsidR="00557EC1" w:rsidRDefault="00557EC1" w:rsidP="00366090">
            <w:pPr>
              <w:ind w:left="720"/>
            </w:pPr>
          </w:p>
          <w:p w:rsidR="00557EC1" w:rsidRDefault="00557EC1" w:rsidP="00557EC1">
            <w:pPr>
              <w:ind w:left="720"/>
            </w:pPr>
            <w:r>
              <w:t xml:space="preserve">3.30 pm </w:t>
            </w:r>
            <w:r w:rsidRPr="00557EC1">
              <w:rPr>
                <w:b/>
              </w:rPr>
              <w:t>7 November</w:t>
            </w:r>
            <w:r>
              <w:t xml:space="preserve">; </w:t>
            </w:r>
          </w:p>
          <w:p w:rsidR="00557EC1" w:rsidRDefault="00557EC1" w:rsidP="00557EC1">
            <w:pPr>
              <w:ind w:left="720"/>
            </w:pPr>
            <w:r>
              <w:t xml:space="preserve">2pm </w:t>
            </w:r>
            <w:r w:rsidRPr="00557EC1">
              <w:rPr>
                <w:b/>
              </w:rPr>
              <w:t>5 December</w:t>
            </w:r>
            <w:r>
              <w:t>;</w:t>
            </w:r>
          </w:p>
          <w:p w:rsidR="00366090" w:rsidRDefault="00366090" w:rsidP="00557EC1">
            <w:pPr>
              <w:ind w:left="720"/>
            </w:pPr>
          </w:p>
          <w:p w:rsidR="00366090" w:rsidRDefault="00366090" w:rsidP="00366090">
            <w:r>
              <w:t>Appts for 2017 to be sent out</w:t>
            </w:r>
          </w:p>
          <w:p w:rsidR="00557EC1" w:rsidRDefault="00557EC1" w:rsidP="0056189F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C1" w:rsidRDefault="00557EC1">
            <w:pPr>
              <w:jc w:val="both"/>
              <w:rPr>
                <w:b/>
              </w:rPr>
            </w:pPr>
          </w:p>
          <w:p w:rsidR="00366090" w:rsidRDefault="00366090">
            <w:pPr>
              <w:jc w:val="both"/>
              <w:rPr>
                <w:b/>
              </w:rPr>
            </w:pPr>
          </w:p>
          <w:p w:rsidR="00366090" w:rsidRDefault="00366090">
            <w:pPr>
              <w:jc w:val="both"/>
              <w:rPr>
                <w:b/>
              </w:rPr>
            </w:pPr>
          </w:p>
          <w:p w:rsidR="00366090" w:rsidRDefault="00366090">
            <w:pPr>
              <w:jc w:val="both"/>
              <w:rPr>
                <w:b/>
              </w:rPr>
            </w:pPr>
          </w:p>
          <w:p w:rsidR="00366090" w:rsidRDefault="00366090">
            <w:pPr>
              <w:jc w:val="both"/>
              <w:rPr>
                <w:b/>
              </w:rPr>
            </w:pPr>
          </w:p>
          <w:p w:rsidR="00366090" w:rsidRDefault="00366090">
            <w:pPr>
              <w:jc w:val="both"/>
              <w:rPr>
                <w:b/>
              </w:rPr>
            </w:pPr>
          </w:p>
          <w:p w:rsidR="00366090" w:rsidRDefault="00366090">
            <w:pPr>
              <w:jc w:val="both"/>
              <w:rPr>
                <w:b/>
              </w:rPr>
            </w:pPr>
          </w:p>
          <w:p w:rsidR="00366090" w:rsidRPr="00F05FAB" w:rsidRDefault="00366090">
            <w:pPr>
              <w:jc w:val="both"/>
              <w:rPr>
                <w:b/>
              </w:rPr>
            </w:pPr>
            <w:r>
              <w:rPr>
                <w:b/>
              </w:rPr>
              <w:t>EM</w:t>
            </w:r>
          </w:p>
        </w:tc>
      </w:tr>
      <w:tr w:rsidR="005B3277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77" w:rsidRDefault="00557EC1" w:rsidP="00CE546A">
            <w:pPr>
              <w:rPr>
                <w:b/>
              </w:rPr>
            </w:pPr>
            <w:r>
              <w:rPr>
                <w:b/>
              </w:rPr>
              <w:t>9</w:t>
            </w:r>
            <w:r w:rsidR="005B3277">
              <w:rPr>
                <w:b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77" w:rsidRDefault="005B3277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1" w:rsidRDefault="001E47D1" w:rsidP="007A055A"/>
          <w:p w:rsidR="007A055A" w:rsidRDefault="007A055A" w:rsidP="007A055A">
            <w:r>
              <w:t xml:space="preserve"> </w:t>
            </w:r>
            <w:r w:rsidR="007C45D4">
              <w:t>None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1E47D1" w:rsidRDefault="00350EB4">
            <w:pPr>
              <w:jc w:val="both"/>
              <w:rPr>
                <w:b/>
              </w:rPr>
            </w:pPr>
          </w:p>
          <w:p w:rsidR="001E47D1" w:rsidRPr="00350EB4" w:rsidRDefault="001E47D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B3277" w:rsidTr="00A7221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77" w:rsidRDefault="005B3277" w:rsidP="00B4328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77" w:rsidRDefault="005B3277" w:rsidP="00A3185D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77" w:rsidRPr="00A8175A" w:rsidRDefault="007A055A" w:rsidP="007A055A">
            <w:pPr>
              <w:rPr>
                <w:b/>
              </w:rPr>
            </w:pPr>
            <w:r>
              <w:rPr>
                <w:b/>
              </w:rPr>
              <w:t>Teleconference – 3</w:t>
            </w:r>
            <w:r w:rsidR="00D83913">
              <w:rPr>
                <w:b/>
              </w:rPr>
              <w:t>.30</w:t>
            </w:r>
            <w:r w:rsidR="00557EC1">
              <w:rPr>
                <w:b/>
              </w:rPr>
              <w:t xml:space="preserve"> pm, </w:t>
            </w:r>
            <w:r w:rsidR="00D83913">
              <w:rPr>
                <w:b/>
              </w:rPr>
              <w:t xml:space="preserve">7 November </w:t>
            </w:r>
            <w:bookmarkStart w:id="0" w:name="_GoBack"/>
            <w:bookmarkEnd w:id="0"/>
            <w:r w:rsidR="00557EC1">
              <w:rPr>
                <w:b/>
              </w:rPr>
              <w:t>2016.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B" w:rsidRPr="007A1F2B" w:rsidRDefault="007A1F2B">
            <w:pPr>
              <w:jc w:val="both"/>
              <w:rPr>
                <w:b/>
              </w:rPr>
            </w:pPr>
          </w:p>
        </w:tc>
      </w:tr>
    </w:tbl>
    <w:p w:rsidR="009C0253" w:rsidRDefault="009C0253" w:rsidP="00044A04">
      <w:pPr>
        <w:ind w:left="720" w:hanging="720"/>
      </w:pPr>
    </w:p>
    <w:sectPr w:rsidR="009C0253" w:rsidSect="00F532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05" w:rsidRDefault="00853B05" w:rsidP="00F05FAB">
      <w:r>
        <w:separator/>
      </w:r>
    </w:p>
  </w:endnote>
  <w:endnote w:type="continuationSeparator" w:id="0">
    <w:p w:rsidR="00853B05" w:rsidRDefault="00853B05" w:rsidP="00F0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550"/>
      <w:docPartObj>
        <w:docPartGallery w:val="Page Numbers (Bottom of Page)"/>
        <w:docPartUnique/>
      </w:docPartObj>
    </w:sdtPr>
    <w:sdtEndPr/>
    <w:sdtContent>
      <w:p w:rsidR="00366090" w:rsidRDefault="00366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090" w:rsidRDefault="0036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05" w:rsidRDefault="00853B05" w:rsidP="00F05FAB">
      <w:r>
        <w:separator/>
      </w:r>
    </w:p>
  </w:footnote>
  <w:footnote w:type="continuationSeparator" w:id="0">
    <w:p w:rsidR="00853B05" w:rsidRDefault="00853B05" w:rsidP="00F0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A"/>
    <w:rsid w:val="00021F71"/>
    <w:rsid w:val="00023A88"/>
    <w:rsid w:val="0002401E"/>
    <w:rsid w:val="000304AA"/>
    <w:rsid w:val="00033775"/>
    <w:rsid w:val="000379FF"/>
    <w:rsid w:val="00042274"/>
    <w:rsid w:val="00044A04"/>
    <w:rsid w:val="0004528D"/>
    <w:rsid w:val="00046F8D"/>
    <w:rsid w:val="000514BC"/>
    <w:rsid w:val="00054E08"/>
    <w:rsid w:val="00060AF9"/>
    <w:rsid w:val="000849D3"/>
    <w:rsid w:val="00090EA8"/>
    <w:rsid w:val="000A0DEA"/>
    <w:rsid w:val="000A78FC"/>
    <w:rsid w:val="000B3890"/>
    <w:rsid w:val="000B4F31"/>
    <w:rsid w:val="000E10B3"/>
    <w:rsid w:val="000F60A5"/>
    <w:rsid w:val="00102EAD"/>
    <w:rsid w:val="00105BFE"/>
    <w:rsid w:val="00105EF2"/>
    <w:rsid w:val="001068A5"/>
    <w:rsid w:val="00112710"/>
    <w:rsid w:val="00132184"/>
    <w:rsid w:val="00132A14"/>
    <w:rsid w:val="00150C63"/>
    <w:rsid w:val="00161745"/>
    <w:rsid w:val="00161F30"/>
    <w:rsid w:val="001679E6"/>
    <w:rsid w:val="0017065F"/>
    <w:rsid w:val="00172CDE"/>
    <w:rsid w:val="00175565"/>
    <w:rsid w:val="001763C4"/>
    <w:rsid w:val="001A4D66"/>
    <w:rsid w:val="001B5D5B"/>
    <w:rsid w:val="001C1518"/>
    <w:rsid w:val="001C1F50"/>
    <w:rsid w:val="001E1294"/>
    <w:rsid w:val="001E45A6"/>
    <w:rsid w:val="001E47D1"/>
    <w:rsid w:val="001F2B24"/>
    <w:rsid w:val="00203F58"/>
    <w:rsid w:val="002111DC"/>
    <w:rsid w:val="00216BEC"/>
    <w:rsid w:val="00226DC6"/>
    <w:rsid w:val="0023082D"/>
    <w:rsid w:val="0023351B"/>
    <w:rsid w:val="0023637B"/>
    <w:rsid w:val="00237DB3"/>
    <w:rsid w:val="002522B5"/>
    <w:rsid w:val="00256C96"/>
    <w:rsid w:val="00260D6B"/>
    <w:rsid w:val="00264725"/>
    <w:rsid w:val="0026570F"/>
    <w:rsid w:val="002706BD"/>
    <w:rsid w:val="00271BB0"/>
    <w:rsid w:val="00274ACB"/>
    <w:rsid w:val="00275DFF"/>
    <w:rsid w:val="002921CF"/>
    <w:rsid w:val="002A6AF0"/>
    <w:rsid w:val="002C479D"/>
    <w:rsid w:val="002D4DF5"/>
    <w:rsid w:val="002D7E80"/>
    <w:rsid w:val="002F3DD5"/>
    <w:rsid w:val="002F3EB9"/>
    <w:rsid w:val="002F5132"/>
    <w:rsid w:val="00315B6F"/>
    <w:rsid w:val="00317389"/>
    <w:rsid w:val="00331177"/>
    <w:rsid w:val="00337F3B"/>
    <w:rsid w:val="0034128E"/>
    <w:rsid w:val="00346B81"/>
    <w:rsid w:val="003471C3"/>
    <w:rsid w:val="00350EB4"/>
    <w:rsid w:val="00366090"/>
    <w:rsid w:val="0037210C"/>
    <w:rsid w:val="00376F0D"/>
    <w:rsid w:val="00387F2A"/>
    <w:rsid w:val="003A28B7"/>
    <w:rsid w:val="003C7D11"/>
    <w:rsid w:val="003D25F3"/>
    <w:rsid w:val="003E5472"/>
    <w:rsid w:val="003F1546"/>
    <w:rsid w:val="003F2DDB"/>
    <w:rsid w:val="00405CD9"/>
    <w:rsid w:val="004066E9"/>
    <w:rsid w:val="00411A7D"/>
    <w:rsid w:val="00413325"/>
    <w:rsid w:val="00422420"/>
    <w:rsid w:val="004225F0"/>
    <w:rsid w:val="00434024"/>
    <w:rsid w:val="004351E2"/>
    <w:rsid w:val="004604B6"/>
    <w:rsid w:val="004766C1"/>
    <w:rsid w:val="00480C28"/>
    <w:rsid w:val="00482CFD"/>
    <w:rsid w:val="004935FC"/>
    <w:rsid w:val="00493C92"/>
    <w:rsid w:val="0049691A"/>
    <w:rsid w:val="004A508B"/>
    <w:rsid w:val="004A7151"/>
    <w:rsid w:val="004D675A"/>
    <w:rsid w:val="004E3396"/>
    <w:rsid w:val="00500952"/>
    <w:rsid w:val="005046ED"/>
    <w:rsid w:val="0053141A"/>
    <w:rsid w:val="00536171"/>
    <w:rsid w:val="00536DB6"/>
    <w:rsid w:val="00547B10"/>
    <w:rsid w:val="00557EC1"/>
    <w:rsid w:val="0056189F"/>
    <w:rsid w:val="00577196"/>
    <w:rsid w:val="00580F3B"/>
    <w:rsid w:val="00583C05"/>
    <w:rsid w:val="005875C5"/>
    <w:rsid w:val="005906E9"/>
    <w:rsid w:val="00595891"/>
    <w:rsid w:val="005A74DF"/>
    <w:rsid w:val="005B3277"/>
    <w:rsid w:val="005C5530"/>
    <w:rsid w:val="00612E09"/>
    <w:rsid w:val="00640A87"/>
    <w:rsid w:val="00641BF4"/>
    <w:rsid w:val="00644955"/>
    <w:rsid w:val="0064783D"/>
    <w:rsid w:val="00647DAB"/>
    <w:rsid w:val="00661990"/>
    <w:rsid w:val="006625C2"/>
    <w:rsid w:val="0066529A"/>
    <w:rsid w:val="00665ED4"/>
    <w:rsid w:val="006A1C04"/>
    <w:rsid w:val="006B5F43"/>
    <w:rsid w:val="006C7DE5"/>
    <w:rsid w:val="006D0152"/>
    <w:rsid w:val="006D2077"/>
    <w:rsid w:val="006D5025"/>
    <w:rsid w:val="006E09FF"/>
    <w:rsid w:val="006E1C0E"/>
    <w:rsid w:val="006E3089"/>
    <w:rsid w:val="006E4A07"/>
    <w:rsid w:val="006F5B15"/>
    <w:rsid w:val="00700ABE"/>
    <w:rsid w:val="0070246A"/>
    <w:rsid w:val="00723BBF"/>
    <w:rsid w:val="00736086"/>
    <w:rsid w:val="00741193"/>
    <w:rsid w:val="00764DE5"/>
    <w:rsid w:val="00765051"/>
    <w:rsid w:val="00767673"/>
    <w:rsid w:val="00775126"/>
    <w:rsid w:val="0077629C"/>
    <w:rsid w:val="00781AE8"/>
    <w:rsid w:val="00785BE1"/>
    <w:rsid w:val="007905DE"/>
    <w:rsid w:val="007A055A"/>
    <w:rsid w:val="007A1F2B"/>
    <w:rsid w:val="007B123E"/>
    <w:rsid w:val="007C45D4"/>
    <w:rsid w:val="007E2FEE"/>
    <w:rsid w:val="007E3891"/>
    <w:rsid w:val="007E518F"/>
    <w:rsid w:val="007E75D5"/>
    <w:rsid w:val="007F4923"/>
    <w:rsid w:val="008157F2"/>
    <w:rsid w:val="00817423"/>
    <w:rsid w:val="008441EC"/>
    <w:rsid w:val="00844481"/>
    <w:rsid w:val="00844645"/>
    <w:rsid w:val="00845256"/>
    <w:rsid w:val="00853B05"/>
    <w:rsid w:val="00856F6B"/>
    <w:rsid w:val="00860387"/>
    <w:rsid w:val="00863DED"/>
    <w:rsid w:val="008756E7"/>
    <w:rsid w:val="00876863"/>
    <w:rsid w:val="008B0CE2"/>
    <w:rsid w:val="008B1FF5"/>
    <w:rsid w:val="008B447C"/>
    <w:rsid w:val="008B5F08"/>
    <w:rsid w:val="008B73F4"/>
    <w:rsid w:val="008B7596"/>
    <w:rsid w:val="008C63C5"/>
    <w:rsid w:val="008D7282"/>
    <w:rsid w:val="008F7A0D"/>
    <w:rsid w:val="009061BF"/>
    <w:rsid w:val="00921F01"/>
    <w:rsid w:val="0094761B"/>
    <w:rsid w:val="00960BC6"/>
    <w:rsid w:val="00980720"/>
    <w:rsid w:val="009C0253"/>
    <w:rsid w:val="009C4CB5"/>
    <w:rsid w:val="009E7F15"/>
    <w:rsid w:val="009F33F4"/>
    <w:rsid w:val="00A0249F"/>
    <w:rsid w:val="00A0692F"/>
    <w:rsid w:val="00A20F7C"/>
    <w:rsid w:val="00A21DB3"/>
    <w:rsid w:val="00A23F7A"/>
    <w:rsid w:val="00A255C9"/>
    <w:rsid w:val="00A3185D"/>
    <w:rsid w:val="00A40F6B"/>
    <w:rsid w:val="00A620D5"/>
    <w:rsid w:val="00A72219"/>
    <w:rsid w:val="00A73FB6"/>
    <w:rsid w:val="00A757C1"/>
    <w:rsid w:val="00A8175A"/>
    <w:rsid w:val="00A8636B"/>
    <w:rsid w:val="00AA1025"/>
    <w:rsid w:val="00AA307A"/>
    <w:rsid w:val="00AA4C2F"/>
    <w:rsid w:val="00AA7DE8"/>
    <w:rsid w:val="00AC0C54"/>
    <w:rsid w:val="00AF2496"/>
    <w:rsid w:val="00B043B0"/>
    <w:rsid w:val="00B06E46"/>
    <w:rsid w:val="00B13F05"/>
    <w:rsid w:val="00B31383"/>
    <w:rsid w:val="00B43284"/>
    <w:rsid w:val="00B45C00"/>
    <w:rsid w:val="00B51B18"/>
    <w:rsid w:val="00B56456"/>
    <w:rsid w:val="00B6615F"/>
    <w:rsid w:val="00B74D7C"/>
    <w:rsid w:val="00BC0E7F"/>
    <w:rsid w:val="00BC7862"/>
    <w:rsid w:val="00BD7115"/>
    <w:rsid w:val="00BE6332"/>
    <w:rsid w:val="00C00B91"/>
    <w:rsid w:val="00C24F85"/>
    <w:rsid w:val="00C41EBD"/>
    <w:rsid w:val="00C47A0E"/>
    <w:rsid w:val="00C5368C"/>
    <w:rsid w:val="00C622B6"/>
    <w:rsid w:val="00C70E1A"/>
    <w:rsid w:val="00C85D5A"/>
    <w:rsid w:val="00C87336"/>
    <w:rsid w:val="00C94804"/>
    <w:rsid w:val="00CA1328"/>
    <w:rsid w:val="00CA4785"/>
    <w:rsid w:val="00CB08F1"/>
    <w:rsid w:val="00CB69C6"/>
    <w:rsid w:val="00CB6A1B"/>
    <w:rsid w:val="00CC174E"/>
    <w:rsid w:val="00CC4C68"/>
    <w:rsid w:val="00CE546A"/>
    <w:rsid w:val="00D02CA8"/>
    <w:rsid w:val="00D2300B"/>
    <w:rsid w:val="00D24AB3"/>
    <w:rsid w:val="00D26EA0"/>
    <w:rsid w:val="00D27BFF"/>
    <w:rsid w:val="00D4275C"/>
    <w:rsid w:val="00D710EB"/>
    <w:rsid w:val="00D7400B"/>
    <w:rsid w:val="00D8171D"/>
    <w:rsid w:val="00D83913"/>
    <w:rsid w:val="00D94783"/>
    <w:rsid w:val="00D94C89"/>
    <w:rsid w:val="00D94FD3"/>
    <w:rsid w:val="00DB645B"/>
    <w:rsid w:val="00DD2666"/>
    <w:rsid w:val="00E030F3"/>
    <w:rsid w:val="00E04946"/>
    <w:rsid w:val="00E04D68"/>
    <w:rsid w:val="00E07ED5"/>
    <w:rsid w:val="00E12D04"/>
    <w:rsid w:val="00E310DF"/>
    <w:rsid w:val="00E43926"/>
    <w:rsid w:val="00E500A6"/>
    <w:rsid w:val="00E60D79"/>
    <w:rsid w:val="00E65144"/>
    <w:rsid w:val="00E72A26"/>
    <w:rsid w:val="00E769E9"/>
    <w:rsid w:val="00E821FD"/>
    <w:rsid w:val="00E84C3C"/>
    <w:rsid w:val="00E85F44"/>
    <w:rsid w:val="00E865B1"/>
    <w:rsid w:val="00EA2D29"/>
    <w:rsid w:val="00EA7315"/>
    <w:rsid w:val="00EC19E1"/>
    <w:rsid w:val="00EC205F"/>
    <w:rsid w:val="00EC5577"/>
    <w:rsid w:val="00ED6F45"/>
    <w:rsid w:val="00EE32D5"/>
    <w:rsid w:val="00EF162A"/>
    <w:rsid w:val="00EF538C"/>
    <w:rsid w:val="00EF5B35"/>
    <w:rsid w:val="00F0150A"/>
    <w:rsid w:val="00F05FAB"/>
    <w:rsid w:val="00F17A07"/>
    <w:rsid w:val="00F331DA"/>
    <w:rsid w:val="00F46AAA"/>
    <w:rsid w:val="00F532C8"/>
    <w:rsid w:val="00F53FFF"/>
    <w:rsid w:val="00F56EE5"/>
    <w:rsid w:val="00F57FAE"/>
    <w:rsid w:val="00F7131D"/>
    <w:rsid w:val="00F82BF0"/>
    <w:rsid w:val="00F87C09"/>
    <w:rsid w:val="00F95AAD"/>
    <w:rsid w:val="00FB0C13"/>
    <w:rsid w:val="00FC31DF"/>
    <w:rsid w:val="00FE4125"/>
    <w:rsid w:val="00FF0800"/>
    <w:rsid w:val="00FF3E2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961BB-FCE4-4CB0-A1FE-6EE5E69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FA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AB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0D10-24B6-412E-8745-4BED499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Eileen Martin</cp:lastModifiedBy>
  <cp:revision>4</cp:revision>
  <dcterms:created xsi:type="dcterms:W3CDTF">2016-10-15T15:32:00Z</dcterms:created>
  <dcterms:modified xsi:type="dcterms:W3CDTF">2016-10-15T16:07:00Z</dcterms:modified>
</cp:coreProperties>
</file>