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0D" w:rsidRPr="00B04F43" w:rsidRDefault="00601532" w:rsidP="00B04F43">
      <w:pPr>
        <w:jc w:val="center"/>
        <w:rPr>
          <w:b/>
          <w:u w:val="single"/>
        </w:rPr>
      </w:pPr>
      <w:r>
        <w:rPr>
          <w:b/>
          <w:noProof/>
          <w:u w:val="single"/>
        </w:rPr>
        <w:drawing>
          <wp:anchor distT="0" distB="0" distL="114300" distR="114300" simplePos="0" relativeHeight="251658240" behindDoc="1" locked="0" layoutInCell="1" allowOverlap="1">
            <wp:simplePos x="0" y="0"/>
            <wp:positionH relativeFrom="column">
              <wp:posOffset>5598160</wp:posOffset>
            </wp:positionH>
            <wp:positionV relativeFrom="paragraph">
              <wp:posOffset>-36830</wp:posOffset>
            </wp:positionV>
            <wp:extent cx="527050" cy="800100"/>
            <wp:effectExtent l="0" t="0" r="6350" b="0"/>
            <wp:wrapThrough wrapText="bothSides">
              <wp:wrapPolygon edited="0">
                <wp:start x="0" y="0"/>
                <wp:lineTo x="0" y="21086"/>
                <wp:lineTo x="21080" y="21086"/>
                <wp:lineTo x="210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F43" w:rsidRPr="00B04F43">
        <w:rPr>
          <w:b/>
          <w:u w:val="single"/>
        </w:rPr>
        <w:t>FUTURE FUNDING MODELS BRIEFING</w:t>
      </w:r>
    </w:p>
    <w:p w:rsidR="00B04F43" w:rsidRDefault="00B04F43">
      <w:pPr>
        <w:rPr>
          <w:u w:val="single"/>
        </w:rPr>
      </w:pPr>
    </w:p>
    <w:p w:rsidR="00B04F43" w:rsidRDefault="00B04F43">
      <w:pPr>
        <w:rPr>
          <w:u w:val="single"/>
        </w:rPr>
      </w:pPr>
    </w:p>
    <w:p w:rsidR="0059650D" w:rsidRPr="00F97053" w:rsidRDefault="0059650D">
      <w:pPr>
        <w:rPr>
          <w:i/>
        </w:rPr>
      </w:pPr>
      <w:r w:rsidRPr="003A68BD">
        <w:rPr>
          <w:b/>
          <w:u w:val="single"/>
        </w:rPr>
        <w:t>Date</w:t>
      </w:r>
      <w:r w:rsidRPr="00F97053">
        <w:rPr>
          <w:b/>
        </w:rPr>
        <w:t>:</w:t>
      </w:r>
      <w:r w:rsidRPr="00F97053">
        <w:t xml:space="preserve"> </w:t>
      </w:r>
      <w:r w:rsidR="00B04F43">
        <w:rPr>
          <w:i/>
          <w:sz w:val="22"/>
        </w:rPr>
        <w:t>5</w:t>
      </w:r>
      <w:r w:rsidR="00B04F43" w:rsidRPr="00B04F43">
        <w:rPr>
          <w:i/>
          <w:sz w:val="22"/>
          <w:vertAlign w:val="superscript"/>
        </w:rPr>
        <w:t>TH</w:t>
      </w:r>
      <w:r w:rsidR="00B04F43">
        <w:rPr>
          <w:i/>
          <w:sz w:val="22"/>
        </w:rPr>
        <w:t xml:space="preserve"> July 2016</w:t>
      </w:r>
    </w:p>
    <w:p w:rsidR="0059650D" w:rsidRDefault="0059650D">
      <w:pPr>
        <w:rPr>
          <w:u w:val="single"/>
        </w:rPr>
      </w:pPr>
    </w:p>
    <w:p w:rsidR="0059650D" w:rsidRPr="00F97053" w:rsidRDefault="0059650D" w:rsidP="003510BE">
      <w:pPr>
        <w:ind w:left="1134" w:hanging="1134"/>
        <w:rPr>
          <w:i/>
        </w:rPr>
      </w:pPr>
      <w:r w:rsidRPr="003A68BD">
        <w:rPr>
          <w:b/>
          <w:u w:val="single"/>
        </w:rPr>
        <w:t>Location</w:t>
      </w:r>
      <w:r w:rsidRPr="00F97053">
        <w:rPr>
          <w:b/>
        </w:rPr>
        <w:t>:</w:t>
      </w:r>
      <w:r w:rsidRPr="00F97053">
        <w:t xml:space="preserve"> </w:t>
      </w:r>
      <w:r w:rsidR="00F97053" w:rsidRPr="00F97053">
        <w:rPr>
          <w:i/>
          <w:sz w:val="22"/>
        </w:rPr>
        <w:t>Council Chamber, Ashford Borough Council, Civic Centre, Tannery Lane, Ashford Kent TN23 1PL</w:t>
      </w:r>
    </w:p>
    <w:p w:rsidR="0059650D" w:rsidRDefault="0059650D">
      <w:pPr>
        <w:rPr>
          <w:u w:val="single"/>
        </w:rPr>
      </w:pPr>
    </w:p>
    <w:p w:rsidR="0059650D" w:rsidRPr="00F97053" w:rsidRDefault="00F97053">
      <w:pPr>
        <w:rPr>
          <w:sz w:val="22"/>
        </w:rPr>
      </w:pPr>
      <w:r w:rsidRPr="00F97053">
        <w:rPr>
          <w:b/>
          <w:u w:val="single"/>
        </w:rPr>
        <w:t>Time</w:t>
      </w:r>
      <w:r w:rsidRPr="00F97053">
        <w:rPr>
          <w:b/>
        </w:rPr>
        <w:t>:</w:t>
      </w:r>
      <w:r w:rsidRPr="00F97053">
        <w:t xml:space="preserve"> </w:t>
      </w:r>
      <w:r w:rsidR="00B04F43">
        <w:t>1.00p</w:t>
      </w:r>
      <w:r w:rsidRPr="00F97053">
        <w:rPr>
          <w:sz w:val="22"/>
        </w:rPr>
        <w:t xml:space="preserve">m – </w:t>
      </w:r>
      <w:r w:rsidR="00B04F43">
        <w:rPr>
          <w:sz w:val="22"/>
        </w:rPr>
        <w:t>4.</w:t>
      </w:r>
      <w:r w:rsidRPr="00F97053">
        <w:rPr>
          <w:sz w:val="22"/>
        </w:rPr>
        <w:t xml:space="preserve">30pm (Registration &amp; Refreshments from </w:t>
      </w:r>
      <w:r w:rsidR="00B04F43">
        <w:rPr>
          <w:sz w:val="22"/>
        </w:rPr>
        <w:t>1pm – 1.30pm</w:t>
      </w:r>
      <w:r w:rsidRPr="00F97053">
        <w:rPr>
          <w:sz w:val="22"/>
        </w:rPr>
        <w:t>)</w:t>
      </w:r>
    </w:p>
    <w:p w:rsidR="00F97053" w:rsidRDefault="00F97053">
      <w:pPr>
        <w:rPr>
          <w:u w:val="single"/>
        </w:rPr>
      </w:pPr>
    </w:p>
    <w:p w:rsidR="0059650D" w:rsidRPr="00987647" w:rsidRDefault="0059650D">
      <w:pPr>
        <w:rPr>
          <w:b/>
          <w:sz w:val="22"/>
          <w:u w:val="single"/>
        </w:rPr>
      </w:pPr>
      <w:r w:rsidRPr="00987647">
        <w:rPr>
          <w:b/>
          <w:sz w:val="22"/>
          <w:u w:val="single"/>
        </w:rPr>
        <w:t>Objectives</w:t>
      </w:r>
      <w:r w:rsidR="00F97053" w:rsidRPr="00987647">
        <w:rPr>
          <w:b/>
          <w:sz w:val="22"/>
          <w:u w:val="single"/>
        </w:rPr>
        <w:t>:</w:t>
      </w:r>
    </w:p>
    <w:p w:rsidR="00F97053" w:rsidRDefault="00F97053">
      <w:pPr>
        <w:rPr>
          <w:b/>
          <w:u w:val="single"/>
        </w:rPr>
      </w:pPr>
    </w:p>
    <w:p w:rsidR="00B04F43" w:rsidRDefault="00B04F43" w:rsidP="00B04F43">
      <w:pPr>
        <w:jc w:val="both"/>
        <w:rPr>
          <w:rFonts w:ascii="Times New Roman" w:hAnsi="Times New Roman"/>
        </w:rPr>
      </w:pPr>
      <w:r w:rsidRPr="00B04F43">
        <w:rPr>
          <w:rFonts w:ascii="Times New Roman" w:hAnsi="Times New Roman"/>
        </w:rPr>
        <w:t xml:space="preserve">The purpose of the event is to provide members of KHG and partners of the group with information about the opportunities that are out there for the sector to consider following the changes and challenges laid down by Central Government.  </w:t>
      </w:r>
    </w:p>
    <w:p w:rsidR="00B04F43" w:rsidRDefault="00B04F43" w:rsidP="00B04F43">
      <w:pPr>
        <w:jc w:val="both"/>
        <w:rPr>
          <w:rFonts w:ascii="Times New Roman" w:hAnsi="Times New Roman"/>
        </w:rPr>
      </w:pPr>
    </w:p>
    <w:p w:rsidR="00B04F43" w:rsidRPr="00B04F43" w:rsidRDefault="00B04F43" w:rsidP="00B04F43">
      <w:pPr>
        <w:jc w:val="both"/>
        <w:rPr>
          <w:rFonts w:ascii="Times New Roman" w:hAnsi="Times New Roman"/>
        </w:rPr>
      </w:pPr>
      <w:r w:rsidRPr="00B04F43">
        <w:rPr>
          <w:rFonts w:ascii="Times New Roman" w:hAnsi="Times New Roman"/>
        </w:rPr>
        <w:t xml:space="preserve">This </w:t>
      </w:r>
      <w:r>
        <w:rPr>
          <w:rFonts w:ascii="Times New Roman" w:hAnsi="Times New Roman"/>
        </w:rPr>
        <w:t xml:space="preserve">session </w:t>
      </w:r>
      <w:r w:rsidRPr="00B04F43">
        <w:rPr>
          <w:rFonts w:ascii="Times New Roman" w:hAnsi="Times New Roman"/>
        </w:rPr>
        <w:t xml:space="preserve">is about myth busting, understanding the risks, how to manage and control risk and assess the appetite for taking on new ways of working to secure funding, learning from what others are doing, what has been done, the pro’s and </w:t>
      </w:r>
      <w:r>
        <w:rPr>
          <w:rFonts w:ascii="Times New Roman" w:hAnsi="Times New Roman"/>
        </w:rPr>
        <w:t>con’s to all the options to secure funding for the provision of affordable housing in Kent and Medway.</w:t>
      </w:r>
    </w:p>
    <w:p w:rsidR="008D4465" w:rsidRPr="00A02E47" w:rsidRDefault="008D4465" w:rsidP="008D4465">
      <w:pPr>
        <w:jc w:val="both"/>
        <w:rPr>
          <w:rFonts w:ascii="Times New Roman" w:hAnsi="Times New Roman"/>
        </w:rPr>
      </w:pPr>
    </w:p>
    <w:p w:rsidR="00BD3FD9" w:rsidRPr="00987647" w:rsidRDefault="00BD3FD9" w:rsidP="00BD3FD9">
      <w:pPr>
        <w:rPr>
          <w:b/>
          <w:sz w:val="22"/>
          <w:u w:val="single"/>
        </w:rPr>
      </w:pPr>
      <w:r w:rsidRPr="00987647">
        <w:rPr>
          <w:b/>
          <w:sz w:val="22"/>
          <w:u w:val="single"/>
        </w:rPr>
        <w:t>Agenda</w:t>
      </w:r>
    </w:p>
    <w:p w:rsidR="00BD3FD9" w:rsidRPr="00A02E47" w:rsidRDefault="00BD3FD9" w:rsidP="00BD3FD9">
      <w:pPr>
        <w:rPr>
          <w:sz w:val="28"/>
          <w:u w:val="single"/>
        </w:rPr>
      </w:pPr>
    </w:p>
    <w:p w:rsidR="0069291F" w:rsidRPr="00A02E47" w:rsidRDefault="00B04F43" w:rsidP="00BD3FD9">
      <w:pPr>
        <w:rPr>
          <w:rFonts w:ascii="Times New Roman" w:hAnsi="Times New Roman"/>
        </w:rPr>
      </w:pPr>
      <w:r>
        <w:rPr>
          <w:rFonts w:ascii="Times New Roman" w:hAnsi="Times New Roman"/>
        </w:rPr>
        <w:t>1.00p</w:t>
      </w:r>
      <w:r w:rsidR="0069291F" w:rsidRPr="00A02E47">
        <w:rPr>
          <w:rFonts w:ascii="Times New Roman" w:hAnsi="Times New Roman"/>
        </w:rPr>
        <w:t>m</w:t>
      </w:r>
      <w:r w:rsidR="0069291F" w:rsidRPr="00A02E47">
        <w:rPr>
          <w:rFonts w:ascii="Times New Roman" w:hAnsi="Times New Roman"/>
        </w:rPr>
        <w:tab/>
        <w:t>Registration and Refreshments</w:t>
      </w:r>
    </w:p>
    <w:p w:rsidR="0069291F" w:rsidRPr="00A02E47" w:rsidRDefault="0069291F" w:rsidP="00BD3FD9">
      <w:pPr>
        <w:rPr>
          <w:rFonts w:ascii="Times New Roman" w:hAnsi="Times New Roman"/>
          <w:u w:val="single"/>
        </w:rPr>
      </w:pPr>
    </w:p>
    <w:p w:rsidR="00BD3FD9" w:rsidRPr="00A02E47" w:rsidRDefault="00B04F43" w:rsidP="00BD3FD9">
      <w:pPr>
        <w:rPr>
          <w:rFonts w:ascii="Times New Roman" w:hAnsi="Times New Roman"/>
        </w:rPr>
      </w:pPr>
      <w:r>
        <w:rPr>
          <w:rFonts w:ascii="Times New Roman" w:hAnsi="Times New Roman"/>
        </w:rPr>
        <w:t>1.30p</w:t>
      </w:r>
      <w:r w:rsidR="0069291F" w:rsidRPr="00A02E47">
        <w:rPr>
          <w:rFonts w:ascii="Times New Roman" w:hAnsi="Times New Roman"/>
        </w:rPr>
        <w:t>m</w:t>
      </w:r>
      <w:r w:rsidR="0069291F" w:rsidRPr="00A02E47">
        <w:rPr>
          <w:rFonts w:ascii="Times New Roman" w:hAnsi="Times New Roman"/>
        </w:rPr>
        <w:tab/>
        <w:t xml:space="preserve">Welcome, Introductions and </w:t>
      </w:r>
      <w:r>
        <w:rPr>
          <w:rFonts w:ascii="Times New Roman" w:hAnsi="Times New Roman"/>
        </w:rPr>
        <w:t xml:space="preserve">Briefing </w:t>
      </w:r>
      <w:r w:rsidR="0069291F" w:rsidRPr="00A02E47">
        <w:rPr>
          <w:rFonts w:ascii="Times New Roman" w:hAnsi="Times New Roman"/>
        </w:rPr>
        <w:t xml:space="preserve">Overview – </w:t>
      </w:r>
      <w:r>
        <w:rPr>
          <w:rFonts w:ascii="Times New Roman" w:hAnsi="Times New Roman"/>
        </w:rPr>
        <w:t>Bob Porter</w:t>
      </w:r>
      <w:r w:rsidR="008D4465" w:rsidRPr="00A02E47">
        <w:rPr>
          <w:rFonts w:ascii="Times New Roman" w:hAnsi="Times New Roman"/>
          <w:sz w:val="22"/>
        </w:rPr>
        <w:t xml:space="preserve"> </w:t>
      </w:r>
    </w:p>
    <w:p w:rsidR="0069291F" w:rsidRPr="00A02E47" w:rsidRDefault="0069291F" w:rsidP="00BD3FD9">
      <w:pPr>
        <w:rPr>
          <w:rFonts w:ascii="Times New Roman" w:hAnsi="Times New Roman"/>
        </w:rPr>
      </w:pPr>
    </w:p>
    <w:p w:rsidR="00B04F43" w:rsidRDefault="0069291F" w:rsidP="00BD3FD9">
      <w:pPr>
        <w:rPr>
          <w:rFonts w:ascii="Times New Roman" w:hAnsi="Times New Roman"/>
        </w:rPr>
      </w:pPr>
      <w:r w:rsidRPr="00A02E47">
        <w:rPr>
          <w:rFonts w:ascii="Times New Roman" w:hAnsi="Times New Roman"/>
        </w:rPr>
        <w:t>1</w:t>
      </w:r>
      <w:r w:rsidR="00B04F43">
        <w:rPr>
          <w:rFonts w:ascii="Times New Roman" w:hAnsi="Times New Roman"/>
        </w:rPr>
        <w:t>.35p</w:t>
      </w:r>
      <w:r w:rsidRPr="00A02E47">
        <w:rPr>
          <w:rFonts w:ascii="Times New Roman" w:hAnsi="Times New Roman"/>
        </w:rPr>
        <w:t>m</w:t>
      </w:r>
      <w:r w:rsidRPr="00A02E47">
        <w:rPr>
          <w:rFonts w:ascii="Times New Roman" w:hAnsi="Times New Roman"/>
        </w:rPr>
        <w:tab/>
      </w:r>
      <w:r w:rsidR="00B04F43">
        <w:rPr>
          <w:rFonts w:ascii="Times New Roman" w:hAnsi="Times New Roman"/>
        </w:rPr>
        <w:t>Devonshire’s &amp; Integer Advisory Presentation</w:t>
      </w:r>
    </w:p>
    <w:p w:rsidR="009A1F1F" w:rsidRDefault="00B04F43" w:rsidP="00B04F43">
      <w:pPr>
        <w:ind w:left="720" w:firstLine="720"/>
        <w:rPr>
          <w:rFonts w:ascii="Times New Roman" w:hAnsi="Times New Roman"/>
        </w:rPr>
      </w:pPr>
      <w:r>
        <w:rPr>
          <w:rFonts w:ascii="Times New Roman" w:hAnsi="Times New Roman"/>
        </w:rPr>
        <w:t>- Paul Buckland, Devonshire’s &amp; Mark Davies, Integer Advisory</w:t>
      </w:r>
    </w:p>
    <w:p w:rsidR="00601532" w:rsidRDefault="00601532" w:rsidP="00B04F43">
      <w:pPr>
        <w:ind w:left="720" w:firstLine="720"/>
        <w:rPr>
          <w:rFonts w:ascii="Times New Roman" w:hAnsi="Times New Roman"/>
        </w:rPr>
      </w:pPr>
    </w:p>
    <w:p w:rsidR="00601532" w:rsidRPr="00601532" w:rsidRDefault="00601532" w:rsidP="00601532">
      <w:pPr>
        <w:rPr>
          <w:rFonts w:ascii="Times New Roman" w:hAnsi="Times New Roman"/>
          <w:i/>
        </w:rPr>
      </w:pPr>
      <w:r w:rsidRPr="00601532">
        <w:rPr>
          <w:rFonts w:ascii="Times New Roman" w:hAnsi="Times New Roman"/>
          <w:i/>
        </w:rPr>
        <w:t>Paul and Mark will provide information to colleagues about how to deliver homes differently, what the constraints to new delivery models are, how to over come them, working alone or in partnership, what are the models out there and case studies to demonstrate all of the afore mentioned.</w:t>
      </w:r>
    </w:p>
    <w:p w:rsidR="009A1F1F" w:rsidRDefault="009A1F1F" w:rsidP="00BD3FD9">
      <w:pPr>
        <w:rPr>
          <w:rFonts w:ascii="Times New Roman" w:hAnsi="Times New Roman"/>
        </w:rPr>
      </w:pPr>
    </w:p>
    <w:p w:rsidR="008D4465" w:rsidRPr="00987647" w:rsidRDefault="00B04F43" w:rsidP="00BD3FD9">
      <w:pPr>
        <w:rPr>
          <w:rFonts w:ascii="Times New Roman" w:hAnsi="Times New Roman"/>
          <w:b/>
        </w:rPr>
      </w:pPr>
      <w:r w:rsidRPr="00987647">
        <w:rPr>
          <w:rFonts w:ascii="Times New Roman" w:hAnsi="Times New Roman"/>
          <w:b/>
        </w:rPr>
        <w:t>2.35p</w:t>
      </w:r>
      <w:r w:rsidR="009A1F1F" w:rsidRPr="00987647">
        <w:rPr>
          <w:rFonts w:ascii="Times New Roman" w:hAnsi="Times New Roman"/>
          <w:b/>
        </w:rPr>
        <w:t>m</w:t>
      </w:r>
      <w:r w:rsidR="009A1F1F" w:rsidRPr="00987647">
        <w:rPr>
          <w:rFonts w:ascii="Times New Roman" w:hAnsi="Times New Roman"/>
          <w:b/>
        </w:rPr>
        <w:tab/>
      </w:r>
      <w:r w:rsidRPr="00987647">
        <w:rPr>
          <w:rFonts w:ascii="Times New Roman" w:hAnsi="Times New Roman"/>
          <w:b/>
        </w:rPr>
        <w:t>Refreshment Break</w:t>
      </w:r>
    </w:p>
    <w:p w:rsidR="00A02E47" w:rsidRPr="00A02E47" w:rsidRDefault="00A02E47" w:rsidP="00BD3FD9">
      <w:pPr>
        <w:rPr>
          <w:rFonts w:ascii="Times New Roman" w:hAnsi="Times New Roman"/>
          <w:sz w:val="20"/>
        </w:rPr>
      </w:pPr>
      <w:r w:rsidRPr="00A02E47">
        <w:rPr>
          <w:rFonts w:ascii="Times New Roman" w:hAnsi="Times New Roman"/>
        </w:rPr>
        <w:tab/>
      </w:r>
    </w:p>
    <w:p w:rsidR="00A02E47" w:rsidRDefault="00B04F43" w:rsidP="00B04F43">
      <w:pPr>
        <w:rPr>
          <w:rFonts w:ascii="Times New Roman" w:hAnsi="Times New Roman"/>
        </w:rPr>
      </w:pPr>
      <w:r>
        <w:rPr>
          <w:rFonts w:ascii="Times New Roman" w:hAnsi="Times New Roman"/>
        </w:rPr>
        <w:t>2.55p</w:t>
      </w:r>
      <w:r w:rsidR="0069291F" w:rsidRPr="00A02E47">
        <w:rPr>
          <w:rFonts w:ascii="Times New Roman" w:hAnsi="Times New Roman"/>
        </w:rPr>
        <w:t>m</w:t>
      </w:r>
      <w:r w:rsidR="0069291F" w:rsidRPr="00A02E47">
        <w:rPr>
          <w:rFonts w:ascii="Times New Roman" w:hAnsi="Times New Roman"/>
        </w:rPr>
        <w:tab/>
      </w:r>
      <w:r w:rsidR="00A3238F">
        <w:rPr>
          <w:rFonts w:ascii="Times New Roman" w:hAnsi="Times New Roman"/>
        </w:rPr>
        <w:t>Cheyne Capital Presentation – Darren Carter, Cheyne Capital</w:t>
      </w:r>
    </w:p>
    <w:p w:rsidR="00B04F43" w:rsidRDefault="00B04F43" w:rsidP="00B04F43">
      <w:pPr>
        <w:rPr>
          <w:rFonts w:ascii="Times New Roman" w:hAnsi="Times New Roman"/>
        </w:rPr>
      </w:pPr>
    </w:p>
    <w:p w:rsidR="00601532" w:rsidRPr="00601532" w:rsidRDefault="00601532" w:rsidP="00B04F43">
      <w:pPr>
        <w:rPr>
          <w:rFonts w:ascii="Times New Roman" w:hAnsi="Times New Roman"/>
          <w:i/>
        </w:rPr>
      </w:pPr>
      <w:r w:rsidRPr="00601532">
        <w:rPr>
          <w:rFonts w:ascii="Times New Roman" w:hAnsi="Times New Roman"/>
          <w:i/>
        </w:rPr>
        <w:t>Darren will provide information to colleagues about real time experience and their involvement in the New Communities Partnership, he can also provide details about the Cheyne Social Property Impact Fund, a chance to hear first hand about</w:t>
      </w:r>
      <w:r>
        <w:rPr>
          <w:rFonts w:ascii="Times New Roman" w:hAnsi="Times New Roman"/>
          <w:i/>
        </w:rPr>
        <w:t xml:space="preserve"> new ways of investment to enable</w:t>
      </w:r>
      <w:r w:rsidRPr="00601532">
        <w:rPr>
          <w:rFonts w:ascii="Times New Roman" w:hAnsi="Times New Roman"/>
          <w:i/>
        </w:rPr>
        <w:t xml:space="preserve"> delivery.</w:t>
      </w:r>
    </w:p>
    <w:p w:rsidR="00601532" w:rsidRPr="00A02E47" w:rsidRDefault="00601532" w:rsidP="00B04F43">
      <w:pPr>
        <w:rPr>
          <w:rFonts w:ascii="Times New Roman" w:hAnsi="Times New Roman"/>
        </w:rPr>
      </w:pPr>
    </w:p>
    <w:p w:rsidR="00BD3FD9" w:rsidRPr="00A02E47" w:rsidRDefault="00A3238F" w:rsidP="00BD3FD9">
      <w:pPr>
        <w:rPr>
          <w:rFonts w:ascii="Times New Roman" w:hAnsi="Times New Roman"/>
        </w:rPr>
      </w:pPr>
      <w:r>
        <w:rPr>
          <w:rFonts w:ascii="Times New Roman" w:hAnsi="Times New Roman"/>
        </w:rPr>
        <w:t>3.40</w:t>
      </w:r>
      <w:r w:rsidR="0069291F" w:rsidRPr="00A02E47">
        <w:rPr>
          <w:rFonts w:ascii="Times New Roman" w:hAnsi="Times New Roman"/>
        </w:rPr>
        <w:t>pm</w:t>
      </w:r>
      <w:r w:rsidR="0069291F" w:rsidRPr="00A02E47">
        <w:rPr>
          <w:rFonts w:ascii="Times New Roman" w:hAnsi="Times New Roman"/>
        </w:rPr>
        <w:tab/>
      </w:r>
      <w:r w:rsidR="00BD3FD9" w:rsidRPr="00A02E47">
        <w:rPr>
          <w:rFonts w:ascii="Times New Roman" w:hAnsi="Times New Roman"/>
        </w:rPr>
        <w:t xml:space="preserve"> </w:t>
      </w:r>
      <w:r>
        <w:rPr>
          <w:rFonts w:ascii="Times New Roman" w:hAnsi="Times New Roman"/>
        </w:rPr>
        <w:t>Questions, Actions &amp; Next Steps</w:t>
      </w:r>
    </w:p>
    <w:p w:rsidR="00A02E47" w:rsidRDefault="00A02E47" w:rsidP="00BD3FD9">
      <w:pPr>
        <w:rPr>
          <w:rFonts w:ascii="Times New Roman" w:hAnsi="Times New Roman"/>
        </w:rPr>
      </w:pPr>
    </w:p>
    <w:p w:rsidR="00BD3FD9" w:rsidRDefault="00A3238F" w:rsidP="00BD3FD9">
      <w:pPr>
        <w:rPr>
          <w:rFonts w:ascii="Times New Roman" w:hAnsi="Times New Roman"/>
        </w:rPr>
      </w:pPr>
      <w:r>
        <w:rPr>
          <w:rFonts w:ascii="Times New Roman" w:hAnsi="Times New Roman"/>
        </w:rPr>
        <w:t>4.00pm</w:t>
      </w:r>
      <w:r>
        <w:rPr>
          <w:rFonts w:ascii="Times New Roman" w:hAnsi="Times New Roman"/>
        </w:rPr>
        <w:tab/>
        <w:t>Networking</w:t>
      </w:r>
      <w:bookmarkStart w:id="0" w:name="_GoBack"/>
      <w:bookmarkEnd w:id="0"/>
    </w:p>
    <w:p w:rsidR="00A3238F" w:rsidRDefault="00A3238F" w:rsidP="00BD3FD9">
      <w:pPr>
        <w:rPr>
          <w:rFonts w:ascii="Times New Roman" w:hAnsi="Times New Roman"/>
        </w:rPr>
      </w:pPr>
    </w:p>
    <w:p w:rsidR="00A3238F" w:rsidRDefault="00A3238F" w:rsidP="00BD3FD9">
      <w:pPr>
        <w:rPr>
          <w:rFonts w:ascii="Times New Roman" w:hAnsi="Times New Roman"/>
        </w:rPr>
      </w:pPr>
      <w:r>
        <w:rPr>
          <w:rFonts w:ascii="Times New Roman" w:hAnsi="Times New Roman"/>
        </w:rPr>
        <w:t>4.30pm</w:t>
      </w:r>
      <w:r>
        <w:rPr>
          <w:rFonts w:ascii="Times New Roman" w:hAnsi="Times New Roman"/>
        </w:rPr>
        <w:tab/>
        <w:t>Briefing Close</w:t>
      </w:r>
    </w:p>
    <w:p w:rsidR="00F3036E" w:rsidRDefault="00F3036E" w:rsidP="00BD3FD9">
      <w:pPr>
        <w:rPr>
          <w:rFonts w:ascii="Times New Roman" w:hAnsi="Times New Roman"/>
        </w:rPr>
      </w:pPr>
    </w:p>
    <w:p w:rsidR="00F3036E" w:rsidRPr="00F3036E" w:rsidRDefault="00F3036E" w:rsidP="0009721E">
      <w:pPr>
        <w:spacing w:line="240" w:lineRule="atLeast"/>
        <w:ind w:left="-1134" w:right="-625" w:firstLine="425"/>
        <w:rPr>
          <w:rFonts w:ascii="Segoe UI" w:hAnsi="Segoe UI" w:cs="Segoe UI"/>
          <w:color w:val="000000"/>
          <w:szCs w:val="24"/>
        </w:rPr>
      </w:pPr>
      <w:r w:rsidRPr="00F3036E">
        <w:rPr>
          <w:rFonts w:ascii="Segoe UI" w:hAnsi="Segoe UI" w:cs="Segoe UI"/>
          <w:noProof/>
          <w:color w:val="333399"/>
          <w:szCs w:val="24"/>
        </w:rPr>
        <w:drawing>
          <wp:inline distT="0" distB="0" distL="0" distR="0" wp14:anchorId="1F15C31A" wp14:editId="20EA6E33">
            <wp:extent cx="1257300" cy="455771"/>
            <wp:effectExtent l="0" t="0" r="0" b="1905"/>
            <wp:docPr id="4" name="Picture 4" descr="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55771"/>
                    </a:xfrm>
                    <a:prstGeom prst="rect">
                      <a:avLst/>
                    </a:prstGeom>
                    <a:noFill/>
                    <a:ln>
                      <a:noFill/>
                    </a:ln>
                  </pic:spPr>
                </pic:pic>
              </a:graphicData>
            </a:graphic>
          </wp:inline>
        </w:drawing>
      </w:r>
      <w:r w:rsidR="0009721E">
        <w:rPr>
          <w:rFonts w:ascii="Segoe UI" w:hAnsi="Segoe UI" w:cs="Segoe UI"/>
          <w:color w:val="000000"/>
          <w:szCs w:val="24"/>
        </w:rPr>
        <w:t xml:space="preserve">        </w:t>
      </w:r>
      <w:r w:rsidR="0009721E">
        <w:rPr>
          <w:noProof/>
          <w:color w:val="0000FF"/>
        </w:rPr>
        <w:drawing>
          <wp:inline distT="0" distB="0" distL="0" distR="0" wp14:anchorId="3E013E2C" wp14:editId="21147299">
            <wp:extent cx="1495425" cy="504825"/>
            <wp:effectExtent l="0" t="0" r="9525" b="9525"/>
            <wp:docPr id="2" name="Picture 2" descr="Devonshires Business Advisory Servi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onshires Business Advisory Servic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236" cy="507799"/>
                    </a:xfrm>
                    <a:prstGeom prst="rect">
                      <a:avLst/>
                    </a:prstGeom>
                    <a:noFill/>
                    <a:ln>
                      <a:noFill/>
                    </a:ln>
                  </pic:spPr>
                </pic:pic>
              </a:graphicData>
            </a:graphic>
          </wp:inline>
        </w:drawing>
      </w:r>
      <w:r>
        <w:rPr>
          <w:rFonts w:ascii="Segoe UI" w:hAnsi="Segoe UI" w:cs="Segoe UI"/>
          <w:color w:val="000000"/>
          <w:szCs w:val="24"/>
        </w:rPr>
        <w:tab/>
      </w:r>
      <w:r>
        <w:rPr>
          <w:rFonts w:ascii="Calibri" w:hAnsi="Calibri"/>
          <w:noProof/>
          <w:sz w:val="22"/>
          <w:szCs w:val="22"/>
        </w:rPr>
        <w:drawing>
          <wp:inline distT="0" distB="0" distL="0" distR="0" wp14:anchorId="09286D4A" wp14:editId="6EF57065">
            <wp:extent cx="2124075" cy="581025"/>
            <wp:effectExtent l="0" t="0" r="9525" b="9525"/>
            <wp:docPr id="3" name="Picture 3" descr="cid:379CD565455D934DADBFC5E5C0940239@Devonshire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79CD565455D934DADBFC5E5C0940239@Devonshires.co.u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31785" cy="583134"/>
                    </a:xfrm>
                    <a:prstGeom prst="rect">
                      <a:avLst/>
                    </a:prstGeom>
                    <a:noFill/>
                    <a:ln>
                      <a:noFill/>
                    </a:ln>
                  </pic:spPr>
                </pic:pic>
              </a:graphicData>
            </a:graphic>
          </wp:inline>
        </w:drawing>
      </w:r>
    </w:p>
    <w:p w:rsidR="00987647" w:rsidRDefault="00987647" w:rsidP="00BD3FD9">
      <w:pPr>
        <w:rPr>
          <w:rFonts w:ascii="Times New Roman" w:hAnsi="Times New Roman"/>
        </w:rPr>
      </w:pPr>
    </w:p>
    <w:p w:rsidR="00987647" w:rsidRDefault="00987647" w:rsidP="00BD3FD9">
      <w:pPr>
        <w:rPr>
          <w:rFonts w:ascii="Times New Roman" w:hAnsi="Times New Roman"/>
        </w:rPr>
      </w:pPr>
    </w:p>
    <w:p w:rsidR="00987647" w:rsidRPr="00A02E47" w:rsidRDefault="00987647" w:rsidP="00BD3FD9">
      <w:pPr>
        <w:rPr>
          <w:rFonts w:ascii="Times New Roman" w:hAnsi="Times New Roman"/>
        </w:rPr>
      </w:pPr>
    </w:p>
    <w:sectPr w:rsidR="00987647" w:rsidRPr="00A02E47" w:rsidSect="00F3036E">
      <w:pgSz w:w="11906" w:h="16838"/>
      <w:pgMar w:top="568" w:right="1800" w:bottom="2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F63"/>
    <w:multiLevelType w:val="singleLevel"/>
    <w:tmpl w:val="1C5C4A2E"/>
    <w:name w:val="MY name phil"/>
    <w:lvl w:ilvl="0">
      <w:start w:val="1"/>
      <w:numFmt w:val="lowerLetter"/>
      <w:pStyle w:val="Lettering-abcStyle"/>
      <w:lvlText w:val="%1)"/>
      <w:lvlJc w:val="left"/>
      <w:pPr>
        <w:tabs>
          <w:tab w:val="num" w:pos="567"/>
        </w:tabs>
        <w:ind w:left="567" w:hanging="567"/>
      </w:pPr>
    </w:lvl>
  </w:abstractNum>
  <w:abstractNum w:abstractNumId="1">
    <w:nsid w:val="0C204A1C"/>
    <w:multiLevelType w:val="hybridMultilevel"/>
    <w:tmpl w:val="932C98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8A0E60"/>
    <w:multiLevelType w:val="multilevel"/>
    <w:tmpl w:val="8308326E"/>
    <w:lvl w:ilvl="0">
      <w:start w:val="100"/>
      <w:numFmt w:val="decimal"/>
      <w:pStyle w:val="100smartnumbers"/>
      <w:lvlText w:val="%1."/>
      <w:lvlJc w:val="right"/>
      <w:pPr>
        <w:tabs>
          <w:tab w:val="num" w:pos="567"/>
        </w:tabs>
        <w:ind w:left="567" w:hanging="113"/>
      </w:pPr>
      <w:rPr>
        <w:rFonts w:hint="default"/>
      </w:rPr>
    </w:lvl>
    <w:lvl w:ilvl="1">
      <w:start w:val="1"/>
      <w:numFmt w:val="decimal"/>
      <w:lvlText w:val="%2."/>
      <w:lvlJc w:val="right"/>
      <w:pPr>
        <w:tabs>
          <w:tab w:val="num" w:pos="1134"/>
        </w:tabs>
        <w:ind w:left="1134" w:hanging="198"/>
      </w:pPr>
      <w:rPr>
        <w:rFonts w:hint="default"/>
      </w:rPr>
    </w:lvl>
    <w:lvl w:ilvl="2">
      <w:start w:val="1"/>
      <w:numFmt w:val="decimal"/>
      <w:lvlText w:val="%3."/>
      <w:lvlJc w:val="right"/>
      <w:pPr>
        <w:tabs>
          <w:tab w:val="num" w:pos="1701"/>
        </w:tabs>
        <w:ind w:left="1701" w:hanging="198"/>
      </w:pPr>
      <w:rPr>
        <w:rFonts w:hint="default"/>
      </w:rPr>
    </w:lvl>
    <w:lvl w:ilvl="3">
      <w:start w:val="1"/>
      <w:numFmt w:val="decimal"/>
      <w:lvlText w:val="%4."/>
      <w:lvlJc w:val="right"/>
      <w:pPr>
        <w:tabs>
          <w:tab w:val="num" w:pos="2268"/>
        </w:tabs>
        <w:ind w:left="2268" w:hanging="198"/>
      </w:pPr>
      <w:rPr>
        <w:rFonts w:hint="default"/>
      </w:rPr>
    </w:lvl>
    <w:lvl w:ilvl="4">
      <w:start w:val="1"/>
      <w:numFmt w:val="decimal"/>
      <w:lvlText w:val="%5."/>
      <w:lvlJc w:val="right"/>
      <w:pPr>
        <w:tabs>
          <w:tab w:val="num" w:pos="2835"/>
        </w:tabs>
        <w:ind w:left="2835" w:hanging="198"/>
      </w:pPr>
      <w:rPr>
        <w:rFonts w:hint="default"/>
      </w:rPr>
    </w:lvl>
    <w:lvl w:ilvl="5">
      <w:start w:val="1"/>
      <w:numFmt w:val="decimal"/>
      <w:lvlText w:val="%6."/>
      <w:lvlJc w:val="right"/>
      <w:pPr>
        <w:tabs>
          <w:tab w:val="num" w:pos="3402"/>
        </w:tabs>
        <w:ind w:left="3402" w:hanging="198"/>
      </w:pPr>
      <w:rPr>
        <w:rFonts w:hint="default"/>
      </w:rPr>
    </w:lvl>
    <w:lvl w:ilvl="6">
      <w:start w:val="1"/>
      <w:numFmt w:val="decimal"/>
      <w:lvlText w:val="%7."/>
      <w:lvlJc w:val="right"/>
      <w:pPr>
        <w:tabs>
          <w:tab w:val="num" w:pos="3969"/>
        </w:tabs>
        <w:ind w:left="3969" w:hanging="198"/>
      </w:pPr>
      <w:rPr>
        <w:rFonts w:hint="default"/>
      </w:rPr>
    </w:lvl>
    <w:lvl w:ilvl="7">
      <w:start w:val="1"/>
      <w:numFmt w:val="decimal"/>
      <w:lvlText w:val="%8."/>
      <w:lvlJc w:val="right"/>
      <w:pPr>
        <w:tabs>
          <w:tab w:val="num" w:pos="4536"/>
        </w:tabs>
        <w:ind w:left="4536" w:hanging="198"/>
      </w:pPr>
      <w:rPr>
        <w:rFonts w:hint="default"/>
      </w:rPr>
    </w:lvl>
    <w:lvl w:ilvl="8">
      <w:start w:val="1"/>
      <w:numFmt w:val="decimal"/>
      <w:lvlText w:val="%9."/>
      <w:lvlJc w:val="right"/>
      <w:pPr>
        <w:tabs>
          <w:tab w:val="num" w:pos="5103"/>
        </w:tabs>
        <w:ind w:left="5103" w:hanging="198"/>
      </w:pPr>
      <w:rPr>
        <w:rFonts w:hint="default"/>
      </w:rPr>
    </w:lvl>
  </w:abstractNum>
  <w:abstractNum w:abstractNumId="3">
    <w:nsid w:val="119A0392"/>
    <w:multiLevelType w:val="singleLevel"/>
    <w:tmpl w:val="7610A830"/>
    <w:lvl w:ilvl="0">
      <w:start w:val="1"/>
      <w:numFmt w:val="lowerRoman"/>
      <w:pStyle w:val="Romannumerals"/>
      <w:lvlText w:val="%1."/>
      <w:lvlJc w:val="left"/>
      <w:pPr>
        <w:tabs>
          <w:tab w:val="num" w:pos="567"/>
        </w:tabs>
        <w:ind w:left="567" w:hanging="567"/>
      </w:pPr>
    </w:lvl>
  </w:abstractNum>
  <w:abstractNum w:abstractNumId="4">
    <w:nsid w:val="11E70E30"/>
    <w:multiLevelType w:val="singleLevel"/>
    <w:tmpl w:val="683A1168"/>
    <w:lvl w:ilvl="0">
      <w:start w:val="1"/>
      <w:numFmt w:val="bullet"/>
      <w:pStyle w:val="Bullets-Ticked"/>
      <w:lvlText w:val=""/>
      <w:lvlJc w:val="left"/>
      <w:pPr>
        <w:tabs>
          <w:tab w:val="num" w:pos="567"/>
        </w:tabs>
        <w:ind w:left="567" w:hanging="567"/>
      </w:pPr>
      <w:rPr>
        <w:rFonts w:ascii="Wingdings" w:hAnsi="Wingdings" w:hint="default"/>
        <w:sz w:val="16"/>
      </w:rPr>
    </w:lvl>
  </w:abstractNum>
  <w:abstractNum w:abstractNumId="5">
    <w:nsid w:val="281201B4"/>
    <w:multiLevelType w:val="singleLevel"/>
    <w:tmpl w:val="CBFC257C"/>
    <w:lvl w:ilvl="0">
      <w:start w:val="1"/>
      <w:numFmt w:val="bullet"/>
      <w:pStyle w:val="Bullets-Square"/>
      <w:lvlText w:val=""/>
      <w:lvlJc w:val="left"/>
      <w:pPr>
        <w:tabs>
          <w:tab w:val="num" w:pos="567"/>
        </w:tabs>
        <w:ind w:left="567" w:hanging="567"/>
      </w:pPr>
      <w:rPr>
        <w:rFonts w:ascii="Wingdings" w:hAnsi="Wingdings" w:hint="default"/>
      </w:rPr>
    </w:lvl>
  </w:abstractNum>
  <w:abstractNum w:abstractNumId="6">
    <w:nsid w:val="36081375"/>
    <w:multiLevelType w:val="hybridMultilevel"/>
    <w:tmpl w:val="5E8A2C7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nsid w:val="3EF46A8F"/>
    <w:multiLevelType w:val="singleLevel"/>
    <w:tmpl w:val="B91634B0"/>
    <w:lvl w:ilvl="0">
      <w:start w:val="1"/>
      <w:numFmt w:val="bullet"/>
      <w:pStyle w:val="Bullets-Round"/>
      <w:lvlText w:val=""/>
      <w:lvlJc w:val="left"/>
      <w:pPr>
        <w:tabs>
          <w:tab w:val="num" w:pos="567"/>
        </w:tabs>
        <w:ind w:left="567" w:hanging="567"/>
      </w:pPr>
      <w:rPr>
        <w:rFonts w:ascii="Symbol" w:hAnsi="Symbol" w:hint="default"/>
      </w:rPr>
    </w:lvl>
  </w:abstractNum>
  <w:abstractNum w:abstractNumId="8">
    <w:nsid w:val="49725927"/>
    <w:multiLevelType w:val="hybridMultilevel"/>
    <w:tmpl w:val="DA7A20E2"/>
    <w:lvl w:ilvl="0" w:tplc="9D1CC83A">
      <w:start w:val="10"/>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nsid w:val="698D1CF5"/>
    <w:multiLevelType w:val="multilevel"/>
    <w:tmpl w:val="4DA0751E"/>
    <w:lvl w:ilvl="0">
      <w:start w:val="1"/>
      <w:numFmt w:val="decimal"/>
      <w:pStyle w:val="L-smartnumbers"/>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6"/>
        </w:tabs>
        <w:ind w:left="4536" w:hanging="567"/>
      </w:pPr>
    </w:lvl>
    <w:lvl w:ilvl="8">
      <w:start w:val="1"/>
      <w:numFmt w:val="decimal"/>
      <w:lvlText w:val="%9."/>
      <w:lvlJc w:val="left"/>
      <w:pPr>
        <w:tabs>
          <w:tab w:val="num" w:pos="5103"/>
        </w:tabs>
        <w:ind w:left="5103" w:hanging="567"/>
      </w:pPr>
    </w:lvl>
  </w:abstractNum>
  <w:abstractNum w:abstractNumId="10">
    <w:nsid w:val="6ACC5FEF"/>
    <w:multiLevelType w:val="multilevel"/>
    <w:tmpl w:val="ABC8827C"/>
    <w:lvl w:ilvl="0">
      <w:start w:val="1"/>
      <w:numFmt w:val="decimal"/>
      <w:pStyle w:val="R-smartnumbers"/>
      <w:lvlText w:val="%1."/>
      <w:lvlJc w:val="right"/>
      <w:pPr>
        <w:tabs>
          <w:tab w:val="num" w:pos="567"/>
        </w:tabs>
        <w:ind w:left="567" w:hanging="198"/>
      </w:pPr>
    </w:lvl>
    <w:lvl w:ilvl="1">
      <w:start w:val="1"/>
      <w:numFmt w:val="decimal"/>
      <w:lvlText w:val="%2."/>
      <w:lvlJc w:val="right"/>
      <w:pPr>
        <w:tabs>
          <w:tab w:val="num" w:pos="1134"/>
        </w:tabs>
        <w:ind w:left="1134" w:hanging="198"/>
      </w:pPr>
    </w:lvl>
    <w:lvl w:ilvl="2">
      <w:start w:val="1"/>
      <w:numFmt w:val="decimal"/>
      <w:lvlText w:val="%3."/>
      <w:lvlJc w:val="right"/>
      <w:pPr>
        <w:tabs>
          <w:tab w:val="num" w:pos="1701"/>
        </w:tabs>
        <w:ind w:left="1701" w:hanging="198"/>
      </w:pPr>
    </w:lvl>
    <w:lvl w:ilvl="3">
      <w:start w:val="1"/>
      <w:numFmt w:val="decimal"/>
      <w:lvlText w:val="%4."/>
      <w:lvlJc w:val="right"/>
      <w:pPr>
        <w:tabs>
          <w:tab w:val="num" w:pos="2268"/>
        </w:tabs>
        <w:ind w:left="2268" w:hanging="198"/>
      </w:pPr>
    </w:lvl>
    <w:lvl w:ilvl="4">
      <w:start w:val="1"/>
      <w:numFmt w:val="decimal"/>
      <w:lvlText w:val="%5."/>
      <w:lvlJc w:val="right"/>
      <w:pPr>
        <w:tabs>
          <w:tab w:val="num" w:pos="2835"/>
        </w:tabs>
        <w:ind w:left="2835" w:hanging="198"/>
      </w:pPr>
    </w:lvl>
    <w:lvl w:ilvl="5">
      <w:start w:val="1"/>
      <w:numFmt w:val="decimal"/>
      <w:lvlText w:val="%6."/>
      <w:lvlJc w:val="right"/>
      <w:pPr>
        <w:tabs>
          <w:tab w:val="num" w:pos="3402"/>
        </w:tabs>
        <w:ind w:left="3402" w:hanging="198"/>
      </w:pPr>
    </w:lvl>
    <w:lvl w:ilvl="6">
      <w:start w:val="1"/>
      <w:numFmt w:val="decimal"/>
      <w:lvlText w:val="%7."/>
      <w:lvlJc w:val="right"/>
      <w:pPr>
        <w:tabs>
          <w:tab w:val="num" w:pos="3969"/>
        </w:tabs>
        <w:ind w:left="3969" w:hanging="198"/>
      </w:pPr>
    </w:lvl>
    <w:lvl w:ilvl="7">
      <w:start w:val="1"/>
      <w:numFmt w:val="decimal"/>
      <w:lvlText w:val="%8."/>
      <w:lvlJc w:val="right"/>
      <w:pPr>
        <w:tabs>
          <w:tab w:val="num" w:pos="4536"/>
        </w:tabs>
        <w:ind w:left="4536" w:hanging="198"/>
      </w:pPr>
    </w:lvl>
    <w:lvl w:ilvl="8">
      <w:start w:val="1"/>
      <w:numFmt w:val="decimal"/>
      <w:lvlText w:val="%9."/>
      <w:lvlJc w:val="right"/>
      <w:pPr>
        <w:tabs>
          <w:tab w:val="num" w:pos="5103"/>
        </w:tabs>
        <w:ind w:left="5103" w:hanging="198"/>
      </w:pPr>
    </w:lvl>
  </w:abstractNum>
  <w:abstractNum w:abstractNumId="11">
    <w:nsid w:val="78BA5653"/>
    <w:multiLevelType w:val="singleLevel"/>
    <w:tmpl w:val="14102EE0"/>
    <w:lvl w:ilvl="0">
      <w:start w:val="1"/>
      <w:numFmt w:val="bullet"/>
      <w:pStyle w:val="Bullets-Diamond"/>
      <w:lvlText w:val=""/>
      <w:lvlJc w:val="left"/>
      <w:pPr>
        <w:tabs>
          <w:tab w:val="num" w:pos="567"/>
        </w:tabs>
        <w:ind w:left="567" w:hanging="567"/>
      </w:pPr>
      <w:rPr>
        <w:rFonts w:ascii="Symbol" w:hAnsi="Symbol" w:hint="default"/>
      </w:rPr>
    </w:lvl>
  </w:abstractNum>
  <w:num w:numId="1">
    <w:abstractNumId w:val="2"/>
  </w:num>
  <w:num w:numId="2">
    <w:abstractNumId w:val="11"/>
  </w:num>
  <w:num w:numId="3">
    <w:abstractNumId w:val="7"/>
  </w:num>
  <w:num w:numId="4">
    <w:abstractNumId w:val="5"/>
  </w:num>
  <w:num w:numId="5">
    <w:abstractNumId w:val="4"/>
  </w:num>
  <w:num w:numId="6">
    <w:abstractNumId w:val="0"/>
  </w:num>
  <w:num w:numId="7">
    <w:abstractNumId w:val="9"/>
  </w:num>
  <w:num w:numId="8">
    <w:abstractNumId w:val="3"/>
  </w:num>
  <w:num w:numId="9">
    <w:abstractNumId w:val="1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0D"/>
    <w:rsid w:val="0009721E"/>
    <w:rsid w:val="000C57E4"/>
    <w:rsid w:val="001716B7"/>
    <w:rsid w:val="002E13DA"/>
    <w:rsid w:val="003510BE"/>
    <w:rsid w:val="003A68BD"/>
    <w:rsid w:val="0048037F"/>
    <w:rsid w:val="004F6208"/>
    <w:rsid w:val="0059650D"/>
    <w:rsid w:val="005B5B51"/>
    <w:rsid w:val="00601532"/>
    <w:rsid w:val="0069291F"/>
    <w:rsid w:val="008D4465"/>
    <w:rsid w:val="00987647"/>
    <w:rsid w:val="009A1F1F"/>
    <w:rsid w:val="00A02E47"/>
    <w:rsid w:val="00A3238F"/>
    <w:rsid w:val="00B04F43"/>
    <w:rsid w:val="00B459C4"/>
    <w:rsid w:val="00BD3FD9"/>
    <w:rsid w:val="00CE479E"/>
    <w:rsid w:val="00E93B31"/>
    <w:rsid w:val="00F3036E"/>
    <w:rsid w:val="00F9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smartnumbers">
    <w:name w:val="100+smart numbers"/>
    <w:basedOn w:val="Normal"/>
    <w:pPr>
      <w:numPr>
        <w:numId w:val="1"/>
      </w:numPr>
      <w:spacing w:before="160"/>
    </w:pPr>
  </w:style>
  <w:style w:type="paragraph" w:styleId="BodyTextIndent">
    <w:name w:val="Body Text Indent"/>
    <w:basedOn w:val="Normal"/>
    <w:pPr>
      <w:ind w:left="567"/>
    </w:pPr>
  </w:style>
  <w:style w:type="paragraph" w:styleId="BodyTextIndent2">
    <w:name w:val="Body Text Indent 2"/>
    <w:basedOn w:val="Normal"/>
    <w:pPr>
      <w:ind w:left="1134"/>
    </w:pPr>
  </w:style>
  <w:style w:type="paragraph" w:customStyle="1" w:styleId="Bullets-Diamond">
    <w:name w:val="Bullets - Diamond"/>
    <w:basedOn w:val="Normal"/>
    <w:pPr>
      <w:numPr>
        <w:numId w:val="2"/>
      </w:numPr>
      <w:tabs>
        <w:tab w:val="clear" w:pos="567"/>
      </w:tabs>
      <w:spacing w:before="160"/>
    </w:pPr>
  </w:style>
  <w:style w:type="paragraph" w:customStyle="1" w:styleId="Bullets-Round">
    <w:name w:val="Bullets - Round"/>
    <w:basedOn w:val="Normal"/>
    <w:pPr>
      <w:numPr>
        <w:numId w:val="3"/>
      </w:numPr>
      <w:tabs>
        <w:tab w:val="clear" w:pos="567"/>
      </w:tabs>
      <w:spacing w:before="160"/>
    </w:pPr>
  </w:style>
  <w:style w:type="paragraph" w:customStyle="1" w:styleId="Bullets-Square">
    <w:name w:val="Bullets - Square"/>
    <w:basedOn w:val="Normal"/>
    <w:pPr>
      <w:numPr>
        <w:numId w:val="4"/>
      </w:numPr>
      <w:spacing w:before="160"/>
    </w:pPr>
  </w:style>
  <w:style w:type="paragraph" w:customStyle="1" w:styleId="Bullets-Ticked">
    <w:name w:val="Bullets - Ticked"/>
    <w:basedOn w:val="Normal"/>
    <w:pPr>
      <w:numPr>
        <w:numId w:val="5"/>
      </w:numPr>
      <w:spacing w:before="16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Lettering-abcStyle">
    <w:name w:val="Lettering - a) b) c) Style"/>
    <w:basedOn w:val="Normal"/>
    <w:pPr>
      <w:numPr>
        <w:numId w:val="6"/>
      </w:numPr>
      <w:spacing w:before="160"/>
      <w:outlineLvl w:val="1"/>
    </w:pPr>
  </w:style>
  <w:style w:type="paragraph" w:customStyle="1" w:styleId="L-smartnumbers">
    <w:name w:val="L-smart numbers"/>
    <w:basedOn w:val="Normal"/>
    <w:pPr>
      <w:numPr>
        <w:numId w:val="7"/>
      </w:numPr>
      <w:spacing w:before="160"/>
    </w:pPr>
  </w:style>
  <w:style w:type="paragraph" w:styleId="PlainText">
    <w:name w:val="Plain Text"/>
    <w:basedOn w:val="Normal"/>
    <w:rPr>
      <w:rFonts w:ascii="Courier New" w:hAnsi="Courier New"/>
      <w:sz w:val="16"/>
    </w:rPr>
  </w:style>
  <w:style w:type="paragraph" w:customStyle="1" w:styleId="Romannumerals">
    <w:name w:val="Roman numerals"/>
    <w:basedOn w:val="Normal"/>
    <w:pPr>
      <w:numPr>
        <w:numId w:val="8"/>
      </w:numPr>
      <w:spacing w:before="160"/>
    </w:pPr>
  </w:style>
  <w:style w:type="paragraph" w:customStyle="1" w:styleId="R-smartnumbers">
    <w:name w:val="R-smart numbers"/>
    <w:basedOn w:val="Normal"/>
    <w:pPr>
      <w:numPr>
        <w:numId w:val="9"/>
      </w:numPr>
      <w:tabs>
        <w:tab w:val="clear" w:pos="567"/>
      </w:tabs>
      <w:spacing w:before="160"/>
    </w:pPr>
  </w:style>
  <w:style w:type="character" w:customStyle="1" w:styleId="TMSItal9">
    <w:name w:val="TMS Ital 9"/>
    <w:basedOn w:val="DefaultParagraphFont"/>
    <w:rPr>
      <w:rFonts w:ascii="Times New Roman" w:hAnsi="Times New Roman"/>
      <w:i/>
      <w:sz w:val="20"/>
    </w:rPr>
  </w:style>
  <w:style w:type="paragraph" w:styleId="ListParagraph">
    <w:name w:val="List Paragraph"/>
    <w:basedOn w:val="Normal"/>
    <w:uiPriority w:val="34"/>
    <w:qFormat/>
    <w:rsid w:val="0059650D"/>
    <w:pPr>
      <w:ind w:left="720"/>
      <w:contextualSpacing/>
    </w:pPr>
  </w:style>
  <w:style w:type="paragraph" w:styleId="BalloonText">
    <w:name w:val="Balloon Text"/>
    <w:basedOn w:val="Normal"/>
    <w:link w:val="BalloonTextChar"/>
    <w:rsid w:val="00987647"/>
    <w:rPr>
      <w:rFonts w:ascii="Tahoma" w:hAnsi="Tahoma" w:cs="Tahoma"/>
      <w:sz w:val="16"/>
      <w:szCs w:val="16"/>
    </w:rPr>
  </w:style>
  <w:style w:type="character" w:customStyle="1" w:styleId="BalloonTextChar">
    <w:name w:val="Balloon Text Char"/>
    <w:basedOn w:val="DefaultParagraphFont"/>
    <w:link w:val="BalloonText"/>
    <w:rsid w:val="00987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smartnumbers">
    <w:name w:val="100+smart numbers"/>
    <w:basedOn w:val="Normal"/>
    <w:pPr>
      <w:numPr>
        <w:numId w:val="1"/>
      </w:numPr>
      <w:spacing w:before="160"/>
    </w:pPr>
  </w:style>
  <w:style w:type="paragraph" w:styleId="BodyTextIndent">
    <w:name w:val="Body Text Indent"/>
    <w:basedOn w:val="Normal"/>
    <w:pPr>
      <w:ind w:left="567"/>
    </w:pPr>
  </w:style>
  <w:style w:type="paragraph" w:styleId="BodyTextIndent2">
    <w:name w:val="Body Text Indent 2"/>
    <w:basedOn w:val="Normal"/>
    <w:pPr>
      <w:ind w:left="1134"/>
    </w:pPr>
  </w:style>
  <w:style w:type="paragraph" w:customStyle="1" w:styleId="Bullets-Diamond">
    <w:name w:val="Bullets - Diamond"/>
    <w:basedOn w:val="Normal"/>
    <w:pPr>
      <w:numPr>
        <w:numId w:val="2"/>
      </w:numPr>
      <w:tabs>
        <w:tab w:val="clear" w:pos="567"/>
      </w:tabs>
      <w:spacing w:before="160"/>
    </w:pPr>
  </w:style>
  <w:style w:type="paragraph" w:customStyle="1" w:styleId="Bullets-Round">
    <w:name w:val="Bullets - Round"/>
    <w:basedOn w:val="Normal"/>
    <w:pPr>
      <w:numPr>
        <w:numId w:val="3"/>
      </w:numPr>
      <w:tabs>
        <w:tab w:val="clear" w:pos="567"/>
      </w:tabs>
      <w:spacing w:before="160"/>
    </w:pPr>
  </w:style>
  <w:style w:type="paragraph" w:customStyle="1" w:styleId="Bullets-Square">
    <w:name w:val="Bullets - Square"/>
    <w:basedOn w:val="Normal"/>
    <w:pPr>
      <w:numPr>
        <w:numId w:val="4"/>
      </w:numPr>
      <w:spacing w:before="160"/>
    </w:pPr>
  </w:style>
  <w:style w:type="paragraph" w:customStyle="1" w:styleId="Bullets-Ticked">
    <w:name w:val="Bullets - Ticked"/>
    <w:basedOn w:val="Normal"/>
    <w:pPr>
      <w:numPr>
        <w:numId w:val="5"/>
      </w:numPr>
      <w:spacing w:before="16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Lettering-abcStyle">
    <w:name w:val="Lettering - a) b) c) Style"/>
    <w:basedOn w:val="Normal"/>
    <w:pPr>
      <w:numPr>
        <w:numId w:val="6"/>
      </w:numPr>
      <w:spacing w:before="160"/>
      <w:outlineLvl w:val="1"/>
    </w:pPr>
  </w:style>
  <w:style w:type="paragraph" w:customStyle="1" w:styleId="L-smartnumbers">
    <w:name w:val="L-smart numbers"/>
    <w:basedOn w:val="Normal"/>
    <w:pPr>
      <w:numPr>
        <w:numId w:val="7"/>
      </w:numPr>
      <w:spacing w:before="160"/>
    </w:pPr>
  </w:style>
  <w:style w:type="paragraph" w:styleId="PlainText">
    <w:name w:val="Plain Text"/>
    <w:basedOn w:val="Normal"/>
    <w:rPr>
      <w:rFonts w:ascii="Courier New" w:hAnsi="Courier New"/>
      <w:sz w:val="16"/>
    </w:rPr>
  </w:style>
  <w:style w:type="paragraph" w:customStyle="1" w:styleId="Romannumerals">
    <w:name w:val="Roman numerals"/>
    <w:basedOn w:val="Normal"/>
    <w:pPr>
      <w:numPr>
        <w:numId w:val="8"/>
      </w:numPr>
      <w:spacing w:before="160"/>
    </w:pPr>
  </w:style>
  <w:style w:type="paragraph" w:customStyle="1" w:styleId="R-smartnumbers">
    <w:name w:val="R-smart numbers"/>
    <w:basedOn w:val="Normal"/>
    <w:pPr>
      <w:numPr>
        <w:numId w:val="9"/>
      </w:numPr>
      <w:tabs>
        <w:tab w:val="clear" w:pos="567"/>
      </w:tabs>
      <w:spacing w:before="160"/>
    </w:pPr>
  </w:style>
  <w:style w:type="character" w:customStyle="1" w:styleId="TMSItal9">
    <w:name w:val="TMS Ital 9"/>
    <w:basedOn w:val="DefaultParagraphFont"/>
    <w:rPr>
      <w:rFonts w:ascii="Times New Roman" w:hAnsi="Times New Roman"/>
      <w:i/>
      <w:sz w:val="20"/>
    </w:rPr>
  </w:style>
  <w:style w:type="paragraph" w:styleId="ListParagraph">
    <w:name w:val="List Paragraph"/>
    <w:basedOn w:val="Normal"/>
    <w:uiPriority w:val="34"/>
    <w:qFormat/>
    <w:rsid w:val="0059650D"/>
    <w:pPr>
      <w:ind w:left="720"/>
      <w:contextualSpacing/>
    </w:pPr>
  </w:style>
  <w:style w:type="paragraph" w:styleId="BalloonText">
    <w:name w:val="Balloon Text"/>
    <w:basedOn w:val="Normal"/>
    <w:link w:val="BalloonTextChar"/>
    <w:rsid w:val="00987647"/>
    <w:rPr>
      <w:rFonts w:ascii="Tahoma" w:hAnsi="Tahoma" w:cs="Tahoma"/>
      <w:sz w:val="16"/>
      <w:szCs w:val="16"/>
    </w:rPr>
  </w:style>
  <w:style w:type="character" w:customStyle="1" w:styleId="BalloonTextChar">
    <w:name w:val="Balloon Text Char"/>
    <w:basedOn w:val="DefaultParagraphFont"/>
    <w:link w:val="BalloonText"/>
    <w:rsid w:val="00987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6918">
      <w:bodyDiv w:val="1"/>
      <w:marLeft w:val="0"/>
      <w:marRight w:val="0"/>
      <w:marTop w:val="0"/>
      <w:marBottom w:val="0"/>
      <w:divBdr>
        <w:top w:val="none" w:sz="0" w:space="0" w:color="auto"/>
        <w:left w:val="none" w:sz="0" w:space="0" w:color="auto"/>
        <w:bottom w:val="none" w:sz="0" w:space="0" w:color="auto"/>
        <w:right w:val="none" w:sz="0" w:space="0" w:color="auto"/>
      </w:divBdr>
    </w:div>
    <w:div w:id="1755937513">
      <w:bodyDiv w:val="1"/>
      <w:marLeft w:val="0"/>
      <w:marRight w:val="0"/>
      <w:marTop w:val="0"/>
      <w:marBottom w:val="0"/>
      <w:divBdr>
        <w:top w:val="none" w:sz="0" w:space="0" w:color="auto"/>
        <w:left w:val="none" w:sz="0" w:space="0" w:color="auto"/>
        <w:bottom w:val="none" w:sz="0" w:space="0" w:color="auto"/>
        <w:right w:val="none" w:sz="0" w:space="0" w:color="auto"/>
      </w:divBdr>
      <w:divsChild>
        <w:div w:id="1552230792">
          <w:marLeft w:val="0"/>
          <w:marRight w:val="0"/>
          <w:marTop w:val="0"/>
          <w:marBottom w:val="0"/>
          <w:divBdr>
            <w:top w:val="none" w:sz="0" w:space="0" w:color="auto"/>
            <w:left w:val="none" w:sz="0" w:space="0" w:color="auto"/>
            <w:bottom w:val="none" w:sz="0" w:space="0" w:color="auto"/>
            <w:right w:val="none" w:sz="0" w:space="0" w:color="auto"/>
          </w:divBdr>
          <w:divsChild>
            <w:div w:id="10617832">
              <w:marLeft w:val="0"/>
              <w:marRight w:val="0"/>
              <w:marTop w:val="0"/>
              <w:marBottom w:val="0"/>
              <w:divBdr>
                <w:top w:val="none" w:sz="0" w:space="0" w:color="auto"/>
                <w:left w:val="none" w:sz="0" w:space="0" w:color="auto"/>
                <w:bottom w:val="none" w:sz="0" w:space="0" w:color="auto"/>
                <w:right w:val="none" w:sz="0" w:space="0" w:color="auto"/>
              </w:divBdr>
              <w:divsChild>
                <w:div w:id="456607192">
                  <w:marLeft w:val="0"/>
                  <w:marRight w:val="0"/>
                  <w:marTop w:val="750"/>
                  <w:marBottom w:val="0"/>
                  <w:divBdr>
                    <w:top w:val="none" w:sz="0" w:space="0" w:color="auto"/>
                    <w:left w:val="none" w:sz="0" w:space="0" w:color="auto"/>
                    <w:bottom w:val="none" w:sz="0" w:space="0" w:color="auto"/>
                    <w:right w:val="none" w:sz="0" w:space="0" w:color="auto"/>
                  </w:divBdr>
                  <w:divsChild>
                    <w:div w:id="2132436343">
                      <w:marLeft w:val="0"/>
                      <w:marRight w:val="0"/>
                      <w:marTop w:val="0"/>
                      <w:marBottom w:val="0"/>
                      <w:divBdr>
                        <w:top w:val="none" w:sz="0" w:space="0" w:color="auto"/>
                        <w:left w:val="none" w:sz="0" w:space="0" w:color="auto"/>
                        <w:bottom w:val="none" w:sz="0" w:space="0" w:color="auto"/>
                        <w:right w:val="none" w:sz="0" w:space="0" w:color="auto"/>
                      </w:divBdr>
                      <w:divsChild>
                        <w:div w:id="1951432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eynecapital.com/" TargetMode="External"/><Relationship Id="rId12" Type="http://schemas.openxmlformats.org/officeDocument/2006/relationships/image" Target="cid:379CD565455D934DADBFC5E5C0940239@Devonshir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ntegeradviso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3D695C03</Template>
  <TotalTime>17</TotalTime>
  <Pages>1</Pages>
  <Words>274</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Moat Homes Limited</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Nunn</dc:creator>
  <cp:lastModifiedBy>Rebecca Smith [Sykes]</cp:lastModifiedBy>
  <cp:revision>6</cp:revision>
  <dcterms:created xsi:type="dcterms:W3CDTF">2016-06-13T10:07:00Z</dcterms:created>
  <dcterms:modified xsi:type="dcterms:W3CDTF">2016-06-15T09:40:00Z</dcterms:modified>
</cp:coreProperties>
</file>