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A98A0" w14:textId="77777777" w:rsidR="00416F6A" w:rsidRDefault="00416F6A">
      <w:bookmarkStart w:id="0" w:name="_GoBack"/>
      <w:bookmarkEnd w:id="0"/>
      <w:r w:rsidRPr="00416F6A">
        <w:rPr>
          <w:b/>
        </w:rPr>
        <w:t>Kent Housing Group Membership</w:t>
      </w:r>
      <w:r>
        <w:t xml:space="preserve"> </w:t>
      </w:r>
    </w:p>
    <w:p w14:paraId="5AAE3074" w14:textId="77777777" w:rsidR="00416F6A" w:rsidRDefault="00416F6A">
      <w:r>
        <w:t xml:space="preserve">Kent Housing Group is an established and successful membership organisation created circa 2000. </w:t>
      </w:r>
    </w:p>
    <w:p w14:paraId="14DD7286" w14:textId="46F19E71" w:rsidR="00453C1C" w:rsidRDefault="00416F6A">
      <w:r>
        <w:t xml:space="preserve">The Kent Housing Group (KHG) is a forum for housing organisations in Kent. KHG has representation from all twelve Kent local </w:t>
      </w:r>
      <w:r w:rsidR="00321F72">
        <w:t xml:space="preserve">housing and planning </w:t>
      </w:r>
      <w:r>
        <w:t xml:space="preserve">authorities, Medway Council, thirteen housing associations and Kent County Council. </w:t>
      </w:r>
      <w:r w:rsidR="00653D93">
        <w:t xml:space="preserve">It has affiliate members including housing associations with a small amount of stock, or a small amount of stock in Kent, housing related support providers and organisations that support people who have recently left the criminal justice system. </w:t>
      </w:r>
    </w:p>
    <w:p w14:paraId="26084A32" w14:textId="61C7BEDA" w:rsidR="00653D93" w:rsidRDefault="00416F6A">
      <w:r>
        <w:t xml:space="preserve">KHG also has affiliated representation from </w:t>
      </w:r>
      <w:r w:rsidR="00453C1C">
        <w:t>Homes England</w:t>
      </w:r>
      <w:r w:rsidR="00653D93">
        <w:t xml:space="preserve">, the </w:t>
      </w:r>
      <w:r>
        <w:t>National Housing Federation</w:t>
      </w:r>
      <w:r w:rsidR="00653D93">
        <w:t xml:space="preserve">, SELEP, </w:t>
      </w:r>
      <w:r w:rsidR="00453C1C">
        <w:t xml:space="preserve">Kent Chief Planners, Kent Housing and Development Group, </w:t>
      </w:r>
      <w:r w:rsidR="00653D93">
        <w:t>Kent Community Housing Hub, GSE Energy Hub</w:t>
      </w:r>
      <w:r>
        <w:t xml:space="preserve"> and the National </w:t>
      </w:r>
      <w:r w:rsidR="00453C1C">
        <w:t xml:space="preserve">Residential </w:t>
      </w:r>
      <w:r>
        <w:t xml:space="preserve">Landlords Association. </w:t>
      </w:r>
    </w:p>
    <w:p w14:paraId="0F937D4E" w14:textId="57147D9F" w:rsidR="00416F6A" w:rsidRDefault="00416F6A">
      <w:r>
        <w:t xml:space="preserve">Representation from each of the members is at a senior level, so a Head of Service within the local </w:t>
      </w:r>
      <w:proofErr w:type="gramStart"/>
      <w:r>
        <w:t>authority</w:t>
      </w:r>
      <w:proofErr w:type="gramEnd"/>
      <w:r>
        <w:t xml:space="preserve"> or Chief Executive of a housing association.</w:t>
      </w:r>
      <w:r w:rsidR="00453C1C">
        <w:t xml:space="preserve"> </w:t>
      </w:r>
      <w:r>
        <w:t xml:space="preserve">As a member of KHG you not only become part of an inclusive, independent body with unparalleled opportunities for networking and sharing best practice with your industry peers, but will also benefit from access to a comprehensive portfolio of high quality products and services, which are exclusively available to members. </w:t>
      </w:r>
    </w:p>
    <w:p w14:paraId="283AD5F4" w14:textId="77777777" w:rsidR="00416F6A" w:rsidRDefault="00416F6A">
      <w:r w:rsidRPr="00416F6A">
        <w:rPr>
          <w:b/>
        </w:rPr>
        <w:t>Categories of Membership</w:t>
      </w:r>
      <w:r>
        <w:t xml:space="preserve"> </w:t>
      </w:r>
    </w:p>
    <w:p w14:paraId="742EC974" w14:textId="77777777" w:rsidR="00416F6A" w:rsidRDefault="00416F6A">
      <w:r>
        <w:t xml:space="preserve">We offer various types of membership to suit the needs of your organisation. </w:t>
      </w:r>
    </w:p>
    <w:p w14:paraId="41F362D9" w14:textId="77777777" w:rsidR="00416F6A" w:rsidRDefault="00416F6A">
      <w:r w:rsidRPr="00416F6A">
        <w:rPr>
          <w:b/>
        </w:rPr>
        <w:t>Full Members: £3,500 per annum</w:t>
      </w:r>
      <w:r>
        <w:t xml:space="preserve"> </w:t>
      </w:r>
    </w:p>
    <w:p w14:paraId="3123F47A" w14:textId="77777777" w:rsidR="00416F6A" w:rsidRDefault="00416F6A">
      <w:r>
        <w:t xml:space="preserve">Members in this category must be one of the following types of organisation: </w:t>
      </w:r>
    </w:p>
    <w:p w14:paraId="70CECB3E" w14:textId="2CD1549E" w:rsidR="00453C1C" w:rsidRDefault="00416F6A">
      <w:r>
        <w:t xml:space="preserve">• Local Authorities </w:t>
      </w:r>
    </w:p>
    <w:p w14:paraId="3E969E0B" w14:textId="77777777" w:rsidR="00416F6A" w:rsidRDefault="00416F6A">
      <w:r>
        <w:t xml:space="preserve">• Registered Providers </w:t>
      </w:r>
    </w:p>
    <w:p w14:paraId="50106A75" w14:textId="77777777" w:rsidR="00416F6A" w:rsidRDefault="00416F6A">
      <w:r>
        <w:t xml:space="preserve">To benefit from Full Membership organisations must be based or operating within Kent. A full KHG Member within this category will have one seat at the main KHG membership meeting; this is usually a senior member of staff, with additional staff attending by agreement of the Chair. A full member has the opportunity to nominate themselves to be part of the KHG Executive Board, which is responsible for overseeing the overall work plan and direction of the whole group. </w:t>
      </w:r>
    </w:p>
    <w:p w14:paraId="20D0D97B" w14:textId="77777777" w:rsidR="00416F6A" w:rsidRDefault="00416F6A">
      <w:r>
        <w:t xml:space="preserve">A full KHG membership will provide the opportunity for representation at KHG sub group meetings or task and finish groups. KHG run a number of events throughout a year and the full KHG membership will ensure a minimum of one free (dependant on the type of event) or a discounted delegate rate; events would include seminars and workshop sessions. There will also be access to competitively priced training events, run in house by KHG or through an external provider but facilitated by the KHG. </w:t>
      </w:r>
    </w:p>
    <w:p w14:paraId="07340866" w14:textId="343B997E" w:rsidR="00416F6A" w:rsidRDefault="00416F6A"/>
    <w:p w14:paraId="7232D3D2" w14:textId="77777777" w:rsidR="00416F6A" w:rsidRDefault="00416F6A">
      <w:r>
        <w:t>*</w:t>
      </w:r>
      <w:r w:rsidRPr="00416F6A">
        <w:rPr>
          <w:b/>
        </w:rPr>
        <w:t>Full Membership – KCC: £8,000 per annum</w:t>
      </w:r>
      <w:r>
        <w:t xml:space="preserve"> </w:t>
      </w:r>
    </w:p>
    <w:p w14:paraId="22F503EB" w14:textId="25070371" w:rsidR="00416F6A" w:rsidRDefault="00416F6A">
      <w:r>
        <w:t>KCC are members of KHG and will have two seats allocated</w:t>
      </w:r>
      <w:r w:rsidR="00653D93">
        <w:t xml:space="preserve">, </w:t>
      </w:r>
      <w:r>
        <w:t xml:space="preserve">at the KHG Executive Board </w:t>
      </w:r>
      <w:r w:rsidR="00653D93">
        <w:t xml:space="preserve">to cover children and adults services </w:t>
      </w:r>
      <w:r>
        <w:t xml:space="preserve">and representation at the full membership meeting, which also includes attending KHG sub groups or task and finish groups. KCC representatives will have the same benefits as the organisations listed as Full Members. </w:t>
      </w:r>
    </w:p>
    <w:p w14:paraId="191BCF09" w14:textId="77777777" w:rsidR="00C97D07" w:rsidRDefault="00C97D07"/>
    <w:p w14:paraId="2CA4261D" w14:textId="77777777" w:rsidR="00416F6A" w:rsidRDefault="00626D37">
      <w:r>
        <w:rPr>
          <w:b/>
        </w:rPr>
        <w:lastRenderedPageBreak/>
        <w:t xml:space="preserve">Large </w:t>
      </w:r>
      <w:r w:rsidR="00416F6A" w:rsidRPr="00416F6A">
        <w:rPr>
          <w:b/>
        </w:rPr>
        <w:t>Affiliate Members:</w:t>
      </w:r>
      <w:r w:rsidR="00416F6A">
        <w:t xml:space="preserve"> £1,100 per annum </w:t>
      </w:r>
    </w:p>
    <w:p w14:paraId="3056F4E9" w14:textId="224EED5A" w:rsidR="00416F6A" w:rsidRDefault="00416F6A">
      <w:r>
        <w:t xml:space="preserve">Members in this category </w:t>
      </w:r>
      <w:r w:rsidR="00653D93">
        <w:t>will be</w:t>
      </w:r>
      <w:r>
        <w:t xml:space="preserve"> one of the following types of organisation: </w:t>
      </w:r>
    </w:p>
    <w:p w14:paraId="12FE6856" w14:textId="472E8474" w:rsidR="00416F6A" w:rsidRDefault="00416F6A">
      <w:r>
        <w:t xml:space="preserve">• Third sector organisations with stock </w:t>
      </w:r>
      <w:r w:rsidR="00626D37">
        <w:t>between</w:t>
      </w:r>
      <w:r>
        <w:t xml:space="preserve"> </w:t>
      </w:r>
      <w:r w:rsidR="00626D37">
        <w:t>501-1500 in Kent</w:t>
      </w:r>
    </w:p>
    <w:p w14:paraId="44F56EFA" w14:textId="77777777" w:rsidR="00416F6A" w:rsidRDefault="00416F6A">
      <w:r>
        <w:t xml:space="preserve">• Public sector organisations </w:t>
      </w:r>
    </w:p>
    <w:p w14:paraId="16AF4E74" w14:textId="73B572FB" w:rsidR="00416F6A" w:rsidRDefault="00416F6A">
      <w:r>
        <w:t xml:space="preserve">• Voluntary/Registered Provider with stock </w:t>
      </w:r>
      <w:r w:rsidR="00626D37">
        <w:t>between</w:t>
      </w:r>
      <w:r>
        <w:t xml:space="preserve"> </w:t>
      </w:r>
      <w:r w:rsidR="00626D37">
        <w:t>501-1500 in Kent</w:t>
      </w:r>
    </w:p>
    <w:p w14:paraId="5E61859D" w14:textId="2F91E272" w:rsidR="00416F6A" w:rsidRDefault="00416F6A">
      <w:r>
        <w:t xml:space="preserve">Affiliate Members must be based or operating within Kent or the South East. Only by invitation of the KHG or sub group Chair, or where agreed appropriate will affiliate members have the opportunity to attend the KHG main membership meetings and sub group meetings. </w:t>
      </w:r>
    </w:p>
    <w:p w14:paraId="371939FD" w14:textId="0AA90835" w:rsidR="00626D37" w:rsidRDefault="00416F6A">
      <w:r>
        <w:t xml:space="preserve">Affiliate members will be offered a discounted delegate rate to </w:t>
      </w:r>
      <w:r w:rsidR="00653D93">
        <w:t xml:space="preserve">any </w:t>
      </w:r>
      <w:r>
        <w:t>KHG events</w:t>
      </w:r>
      <w:r w:rsidR="00653D93">
        <w:t xml:space="preserve"> where fees are charged</w:t>
      </w:r>
      <w:r>
        <w:t xml:space="preserve">, prices to be determined and shared ahead of all events, and will be offered the opportunity to purchase competitively priced training places at any in house or facilitated training events delivered in Kent. </w:t>
      </w:r>
    </w:p>
    <w:p w14:paraId="5DD27C0B" w14:textId="77777777" w:rsidR="00626D37" w:rsidRDefault="00626D37">
      <w:r w:rsidRPr="00C97D07">
        <w:rPr>
          <w:b/>
        </w:rPr>
        <w:t>Small Affiliate Members</w:t>
      </w:r>
      <w:r>
        <w:t>; £500, per annum</w:t>
      </w:r>
    </w:p>
    <w:p w14:paraId="6EEDA9BB" w14:textId="2F65CCE7" w:rsidR="00626D37" w:rsidRDefault="00626D37">
      <w:r>
        <w:t>Members in this category will be one of the following types of organisation</w:t>
      </w:r>
      <w:r w:rsidR="00653D93">
        <w:t>;</w:t>
      </w:r>
    </w:p>
    <w:p w14:paraId="2E954ED0" w14:textId="77777777" w:rsidR="00626D37" w:rsidRDefault="00626D37" w:rsidP="00C97D07">
      <w:pPr>
        <w:pStyle w:val="ListParagraph"/>
        <w:numPr>
          <w:ilvl w:val="0"/>
          <w:numId w:val="1"/>
        </w:numPr>
      </w:pPr>
      <w:r>
        <w:t>Third sector organisations with stock of 500 or fewer in Kent</w:t>
      </w:r>
    </w:p>
    <w:p w14:paraId="30FD6059" w14:textId="77777777" w:rsidR="00626D37" w:rsidRDefault="00626D37" w:rsidP="00C97D07">
      <w:pPr>
        <w:pStyle w:val="ListParagraph"/>
        <w:numPr>
          <w:ilvl w:val="0"/>
          <w:numId w:val="1"/>
        </w:numPr>
      </w:pPr>
      <w:r>
        <w:t>Public sector organisations that are not coterminous with KHG and may wish to join several similar regional groups</w:t>
      </w:r>
    </w:p>
    <w:p w14:paraId="0366078F" w14:textId="77777777" w:rsidR="00626D37" w:rsidRDefault="00626D37" w:rsidP="00C97D07">
      <w:pPr>
        <w:pStyle w:val="ListParagraph"/>
        <w:numPr>
          <w:ilvl w:val="0"/>
          <w:numId w:val="1"/>
        </w:numPr>
      </w:pPr>
      <w:r>
        <w:t>Voluntary/Registered Provider with stock of 500 or fewer in Kent</w:t>
      </w:r>
    </w:p>
    <w:p w14:paraId="7C3CA886" w14:textId="77777777" w:rsidR="00626D37" w:rsidRDefault="00626D37" w:rsidP="00626D37">
      <w:r>
        <w:t>Affiliate Members must be based or operating within Kent or the South East. Only by invitation of the KHG or sub group Chair, or where agreed appropriate will affiliate members have the opportunity to attend the KHG main membership meetings and sub group meetings.</w:t>
      </w:r>
    </w:p>
    <w:p w14:paraId="0CC9E54B" w14:textId="11AC9619" w:rsidR="00626D37" w:rsidRDefault="00626D37" w:rsidP="00626D37">
      <w:r>
        <w:t xml:space="preserve">Affiliate members will be offered a discounted delegate rate to KHG events, </w:t>
      </w:r>
      <w:r w:rsidR="00653D93">
        <w:t xml:space="preserve">where fees are charged, </w:t>
      </w:r>
      <w:r>
        <w:t xml:space="preserve">prices to be determined and shared ahead of all events, and will be offered the opportunity to purchase competitively priced training places at any in house or facilitated training events delivered in Kent. </w:t>
      </w:r>
    </w:p>
    <w:p w14:paraId="386E36ED" w14:textId="6D7C3D6E" w:rsidR="00416F6A" w:rsidRDefault="00416F6A">
      <w:r>
        <w:t>Exceptions to membership criteria will be considered when necessary and on a case-by-case</w:t>
      </w:r>
      <w:r w:rsidR="00626D37">
        <w:t xml:space="preserve"> basis</w:t>
      </w:r>
      <w:r>
        <w:t>.</w:t>
      </w:r>
    </w:p>
    <w:p w14:paraId="773E0347" w14:textId="524D89D0" w:rsidR="00416F6A" w:rsidRDefault="00416F6A">
      <w:r>
        <w:t xml:space="preserve">All members, regardless of membership type will have the opportunity to access a competitively priced project management service from KHG. Dependent upon the scope and project requirements all requests will be priced and agreed on a </w:t>
      </w:r>
      <w:r w:rsidR="00653D93">
        <w:t>project by</w:t>
      </w:r>
      <w:r>
        <w:t xml:space="preserve">-project basis, quotes for project work are available upon request. </w:t>
      </w:r>
    </w:p>
    <w:p w14:paraId="2110AB30" w14:textId="120B7664" w:rsidR="007B5038" w:rsidRDefault="00416F6A">
      <w:r>
        <w:t>All members will have the opportunity to sponsor KHG events and in return, there will be marketing for such organisations at the events and in any literature produced. Sponsorship can involve financial support or the provision of services such as printing, equipment hire or communications expertise.</w:t>
      </w:r>
    </w:p>
    <w:p w14:paraId="5CC98C61" w14:textId="2C800D63" w:rsidR="00653D93" w:rsidRDefault="00653D93">
      <w:r>
        <w:t>All members may make nominations for the KHG Awards.</w:t>
      </w:r>
    </w:p>
    <w:sectPr w:rsidR="00653D9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5CD5" w16cex:dateUtc="2022-04-19T13:43:00Z"/>
  <w16cex:commentExtensible w16cex:durableId="26095CD6" w16cex:dateUtc="2022-04-19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8AEB3" w16cid:durableId="26095CD5"/>
  <w16cid:commentId w16cid:paraId="2672DF32" w16cid:durableId="26095C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639D"/>
    <w:multiLevelType w:val="hybridMultilevel"/>
    <w:tmpl w:val="975C2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6A"/>
    <w:rsid w:val="00321F72"/>
    <w:rsid w:val="00416F6A"/>
    <w:rsid w:val="00453C1C"/>
    <w:rsid w:val="005850CD"/>
    <w:rsid w:val="00626D37"/>
    <w:rsid w:val="00653D93"/>
    <w:rsid w:val="007B5038"/>
    <w:rsid w:val="00C97D07"/>
    <w:rsid w:val="00DA1BE8"/>
    <w:rsid w:val="00F7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361E"/>
  <w15:chartTrackingRefBased/>
  <w15:docId w15:val="{264287D5-E3D2-4302-B928-86E766E1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F6A"/>
    <w:rPr>
      <w:rFonts w:ascii="Segoe UI" w:hAnsi="Segoe UI" w:cs="Segoe UI"/>
      <w:sz w:val="18"/>
      <w:szCs w:val="18"/>
    </w:rPr>
  </w:style>
  <w:style w:type="character" w:styleId="CommentReference">
    <w:name w:val="annotation reference"/>
    <w:basedOn w:val="DefaultParagraphFont"/>
    <w:uiPriority w:val="99"/>
    <w:semiHidden/>
    <w:unhideWhenUsed/>
    <w:rsid w:val="00416F6A"/>
    <w:rPr>
      <w:sz w:val="16"/>
      <w:szCs w:val="16"/>
    </w:rPr>
  </w:style>
  <w:style w:type="paragraph" w:styleId="CommentText">
    <w:name w:val="annotation text"/>
    <w:basedOn w:val="Normal"/>
    <w:link w:val="CommentTextChar"/>
    <w:uiPriority w:val="99"/>
    <w:semiHidden/>
    <w:unhideWhenUsed/>
    <w:rsid w:val="00416F6A"/>
    <w:pPr>
      <w:spacing w:line="240" w:lineRule="auto"/>
    </w:pPr>
    <w:rPr>
      <w:sz w:val="20"/>
      <w:szCs w:val="20"/>
    </w:rPr>
  </w:style>
  <w:style w:type="character" w:customStyle="1" w:styleId="CommentTextChar">
    <w:name w:val="Comment Text Char"/>
    <w:basedOn w:val="DefaultParagraphFont"/>
    <w:link w:val="CommentText"/>
    <w:uiPriority w:val="99"/>
    <w:semiHidden/>
    <w:rsid w:val="00416F6A"/>
    <w:rPr>
      <w:sz w:val="20"/>
      <w:szCs w:val="20"/>
    </w:rPr>
  </w:style>
  <w:style w:type="paragraph" w:styleId="CommentSubject">
    <w:name w:val="annotation subject"/>
    <w:basedOn w:val="CommentText"/>
    <w:next w:val="CommentText"/>
    <w:link w:val="CommentSubjectChar"/>
    <w:uiPriority w:val="99"/>
    <w:semiHidden/>
    <w:unhideWhenUsed/>
    <w:rsid w:val="00416F6A"/>
    <w:rPr>
      <w:b/>
      <w:bCs/>
    </w:rPr>
  </w:style>
  <w:style w:type="character" w:customStyle="1" w:styleId="CommentSubjectChar">
    <w:name w:val="Comment Subject Char"/>
    <w:basedOn w:val="CommentTextChar"/>
    <w:link w:val="CommentSubject"/>
    <w:uiPriority w:val="99"/>
    <w:semiHidden/>
    <w:rsid w:val="00416F6A"/>
    <w:rPr>
      <w:b/>
      <w:bCs/>
      <w:sz w:val="20"/>
      <w:szCs w:val="20"/>
    </w:rPr>
  </w:style>
  <w:style w:type="paragraph" w:styleId="ListParagraph">
    <w:name w:val="List Paragraph"/>
    <w:basedOn w:val="Normal"/>
    <w:uiPriority w:val="34"/>
    <w:qFormat/>
    <w:rsid w:val="00626D37"/>
    <w:pPr>
      <w:ind w:left="720"/>
      <w:contextualSpacing/>
    </w:pPr>
  </w:style>
  <w:style w:type="paragraph" w:styleId="Revision">
    <w:name w:val="Revision"/>
    <w:hidden/>
    <w:uiPriority w:val="99"/>
    <w:semiHidden/>
    <w:rsid w:val="00453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2022-10-25T12:19:00Z</dcterms:created>
  <dcterms:modified xsi:type="dcterms:W3CDTF">2022-10-25T12:19:00Z</dcterms:modified>
</cp:coreProperties>
</file>