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15532" w14:textId="77777777" w:rsidR="0092177C" w:rsidRDefault="0092177C" w:rsidP="0092177C">
      <w:pPr>
        <w:jc w:val="both"/>
        <w:rPr>
          <w:rFonts w:ascii="Arial" w:hAnsi="Arial"/>
          <w:b/>
          <w:sz w:val="22"/>
        </w:rPr>
      </w:pPr>
    </w:p>
    <w:p w14:paraId="33AE1257" w14:textId="77777777" w:rsidR="0092177C" w:rsidRDefault="0092177C" w:rsidP="0092177C">
      <w:pPr>
        <w:jc w:val="both"/>
        <w:rPr>
          <w:rFonts w:ascii="Arial" w:hAnsi="Arial"/>
          <w:b/>
          <w:sz w:val="24"/>
        </w:rPr>
      </w:pPr>
      <w:r>
        <w:rPr>
          <w:rFonts w:ascii="Arial" w:hAnsi="Arial"/>
          <w:b/>
          <w:sz w:val="24"/>
        </w:rPr>
        <w:t>JOB TITLE:</w:t>
      </w:r>
      <w:r>
        <w:rPr>
          <w:rFonts w:ascii="Arial" w:hAnsi="Arial"/>
          <w:b/>
          <w:sz w:val="24"/>
        </w:rPr>
        <w:tab/>
      </w:r>
      <w:r>
        <w:rPr>
          <w:rFonts w:ascii="Arial" w:hAnsi="Arial"/>
          <w:b/>
          <w:sz w:val="24"/>
        </w:rPr>
        <w:tab/>
        <w:t xml:space="preserve">            Tenancy Sustainment Officer </w:t>
      </w:r>
    </w:p>
    <w:p w14:paraId="38026FC5" w14:textId="77777777" w:rsidR="0092177C" w:rsidRDefault="0092177C" w:rsidP="0092177C">
      <w:pPr>
        <w:jc w:val="both"/>
        <w:rPr>
          <w:rFonts w:ascii="Arial" w:hAnsi="Arial"/>
          <w:b/>
          <w:sz w:val="24"/>
        </w:rPr>
      </w:pPr>
    </w:p>
    <w:p w14:paraId="50869C13" w14:textId="77777777" w:rsidR="0092177C" w:rsidRDefault="0092177C" w:rsidP="0092177C">
      <w:pPr>
        <w:jc w:val="both"/>
        <w:rPr>
          <w:rFonts w:ascii="Arial" w:hAnsi="Arial"/>
          <w:b/>
          <w:sz w:val="24"/>
        </w:rPr>
      </w:pPr>
      <w:r>
        <w:rPr>
          <w:rFonts w:ascii="Arial" w:hAnsi="Arial"/>
          <w:b/>
          <w:sz w:val="24"/>
        </w:rPr>
        <w:t>RESPONSIBLE TO:</w:t>
      </w:r>
      <w:proofErr w:type="gramStart"/>
      <w:r>
        <w:rPr>
          <w:rFonts w:ascii="Arial" w:hAnsi="Arial"/>
          <w:b/>
          <w:sz w:val="24"/>
        </w:rPr>
        <w:tab/>
        <w:t xml:space="preserve">  Team</w:t>
      </w:r>
      <w:proofErr w:type="gramEnd"/>
      <w:r>
        <w:rPr>
          <w:rFonts w:ascii="Arial" w:hAnsi="Arial"/>
          <w:b/>
          <w:sz w:val="24"/>
        </w:rPr>
        <w:t xml:space="preserve"> Leader Older Person Services</w:t>
      </w:r>
    </w:p>
    <w:p w14:paraId="571E77FE" w14:textId="77777777" w:rsidR="0092177C" w:rsidRDefault="0092177C" w:rsidP="0092177C">
      <w:pPr>
        <w:jc w:val="both"/>
        <w:rPr>
          <w:rFonts w:ascii="Arial" w:hAnsi="Arial"/>
          <w:b/>
          <w:sz w:val="24"/>
        </w:rPr>
      </w:pPr>
    </w:p>
    <w:p w14:paraId="46EE251D" w14:textId="77777777" w:rsidR="0092177C" w:rsidRDefault="0092177C" w:rsidP="0092177C">
      <w:pPr>
        <w:jc w:val="both"/>
        <w:rPr>
          <w:rFonts w:ascii="Arial" w:hAnsi="Arial"/>
          <w:b/>
          <w:sz w:val="24"/>
        </w:rPr>
      </w:pPr>
      <w:r>
        <w:rPr>
          <w:rFonts w:ascii="Arial" w:hAnsi="Arial"/>
          <w:b/>
          <w:sz w:val="24"/>
        </w:rPr>
        <w:t>PURPOSE:</w:t>
      </w:r>
    </w:p>
    <w:p w14:paraId="39129B35" w14:textId="77777777" w:rsidR="0092177C" w:rsidRDefault="0092177C" w:rsidP="0092177C">
      <w:pPr>
        <w:jc w:val="both"/>
        <w:rPr>
          <w:rFonts w:ascii="Arial" w:hAnsi="Arial"/>
          <w:sz w:val="24"/>
        </w:rPr>
      </w:pPr>
    </w:p>
    <w:p w14:paraId="19D919A5" w14:textId="77777777" w:rsidR="0092177C" w:rsidRDefault="0092177C" w:rsidP="0092177C">
      <w:pPr>
        <w:jc w:val="both"/>
        <w:rPr>
          <w:rFonts w:ascii="Arial" w:hAnsi="Arial"/>
          <w:sz w:val="24"/>
        </w:rPr>
      </w:pPr>
      <w:r>
        <w:rPr>
          <w:rFonts w:ascii="Arial" w:hAnsi="Arial"/>
          <w:sz w:val="24"/>
        </w:rPr>
        <w:t xml:space="preserve">To work as part of a team of Tenancy Sustainment Officers (TSO) to provide an effective customer focused service to identified older persons within our specialist housing and general needs. Ensure that the service is delivered within a clear </w:t>
      </w:r>
      <w:proofErr w:type="gramStart"/>
      <w:r>
        <w:rPr>
          <w:rFonts w:ascii="Arial" w:hAnsi="Arial"/>
          <w:sz w:val="24"/>
        </w:rPr>
        <w:t>outcomes</w:t>
      </w:r>
      <w:proofErr w:type="gramEnd"/>
      <w:r>
        <w:rPr>
          <w:rFonts w:ascii="Arial" w:hAnsi="Arial"/>
          <w:sz w:val="24"/>
        </w:rPr>
        <w:t xml:space="preserve"> framework, with emphasis on independence</w:t>
      </w:r>
      <w:r w:rsidR="006F40DF">
        <w:rPr>
          <w:rFonts w:ascii="Arial" w:hAnsi="Arial"/>
          <w:sz w:val="24"/>
        </w:rPr>
        <w:t>.</w:t>
      </w:r>
      <w:r>
        <w:rPr>
          <w:rFonts w:ascii="Arial" w:hAnsi="Arial"/>
          <w:sz w:val="24"/>
        </w:rPr>
        <w:t xml:space="preserve"> </w:t>
      </w:r>
      <w:r w:rsidR="00392196" w:rsidRPr="00B50C0F">
        <w:rPr>
          <w:rFonts w:ascii="Arial" w:hAnsi="Arial"/>
          <w:b/>
          <w:sz w:val="24"/>
        </w:rPr>
        <w:t>This role is subject to a DBS check</w:t>
      </w:r>
      <w:r w:rsidR="00392196">
        <w:rPr>
          <w:rFonts w:ascii="Arial" w:hAnsi="Arial"/>
          <w:b/>
          <w:sz w:val="24"/>
        </w:rPr>
        <w:t>.</w:t>
      </w:r>
    </w:p>
    <w:p w14:paraId="38B99D2B" w14:textId="77777777" w:rsidR="0092177C" w:rsidRDefault="0092177C" w:rsidP="0092177C">
      <w:pPr>
        <w:jc w:val="both"/>
        <w:rPr>
          <w:rFonts w:ascii="Arial" w:hAnsi="Arial"/>
          <w:sz w:val="24"/>
        </w:rPr>
      </w:pPr>
    </w:p>
    <w:p w14:paraId="43CF4660" w14:textId="77777777" w:rsidR="0092177C" w:rsidRDefault="0092177C" w:rsidP="0092177C">
      <w:pPr>
        <w:pStyle w:val="BodyText"/>
      </w:pPr>
      <w:r>
        <w:t>KEY OBJECTIVES:</w:t>
      </w:r>
    </w:p>
    <w:p w14:paraId="01CB9CDB" w14:textId="77777777" w:rsidR="0092177C" w:rsidRDefault="0092177C" w:rsidP="0092177C">
      <w:pPr>
        <w:jc w:val="both"/>
        <w:rPr>
          <w:rFonts w:ascii="Arial" w:hAnsi="Arial"/>
          <w:sz w:val="24"/>
        </w:rPr>
      </w:pPr>
    </w:p>
    <w:p w14:paraId="7B4D3813" w14:textId="77777777" w:rsidR="0092177C" w:rsidRDefault="0092177C" w:rsidP="0092177C">
      <w:pPr>
        <w:numPr>
          <w:ilvl w:val="0"/>
          <w:numId w:val="3"/>
        </w:numPr>
        <w:jc w:val="both"/>
        <w:rPr>
          <w:rFonts w:ascii="Arial" w:hAnsi="Arial"/>
          <w:sz w:val="24"/>
        </w:rPr>
      </w:pPr>
      <w:r>
        <w:rPr>
          <w:rFonts w:ascii="Arial" w:hAnsi="Arial"/>
          <w:sz w:val="24"/>
        </w:rPr>
        <w:t>To complete daily calls to vulnerable tenants.</w:t>
      </w:r>
    </w:p>
    <w:p w14:paraId="5C6D2BC9" w14:textId="77777777" w:rsidR="0092177C" w:rsidRDefault="0092177C" w:rsidP="0092177C">
      <w:pPr>
        <w:ind w:left="360"/>
        <w:jc w:val="both"/>
        <w:rPr>
          <w:rFonts w:ascii="Arial" w:hAnsi="Arial"/>
          <w:sz w:val="24"/>
        </w:rPr>
      </w:pPr>
    </w:p>
    <w:p w14:paraId="6335AABD" w14:textId="40ED5A12" w:rsidR="0092177C" w:rsidRPr="00F61EA0" w:rsidRDefault="0092177C" w:rsidP="0092177C">
      <w:pPr>
        <w:numPr>
          <w:ilvl w:val="0"/>
          <w:numId w:val="3"/>
        </w:numPr>
        <w:jc w:val="both"/>
        <w:rPr>
          <w:rFonts w:ascii="Arial" w:hAnsi="Arial"/>
          <w:sz w:val="24"/>
        </w:rPr>
      </w:pPr>
      <w:r>
        <w:rPr>
          <w:rFonts w:ascii="Arial" w:hAnsi="Arial"/>
          <w:sz w:val="24"/>
        </w:rPr>
        <w:t>To manage our sheltered stock in accordance with the policies and procedures of TCH including managing anti-social behaviour, tenancy management, Safeguarding.</w:t>
      </w:r>
    </w:p>
    <w:p w14:paraId="1CE40402" w14:textId="77777777" w:rsidR="0092177C" w:rsidRDefault="0092177C" w:rsidP="0092177C">
      <w:pPr>
        <w:ind w:left="360"/>
        <w:jc w:val="both"/>
        <w:rPr>
          <w:rFonts w:ascii="Arial" w:hAnsi="Arial"/>
          <w:sz w:val="24"/>
        </w:rPr>
      </w:pPr>
    </w:p>
    <w:p w14:paraId="727A710D" w14:textId="77777777" w:rsidR="0092177C" w:rsidRDefault="0092177C" w:rsidP="0092177C">
      <w:pPr>
        <w:numPr>
          <w:ilvl w:val="0"/>
          <w:numId w:val="3"/>
        </w:numPr>
        <w:jc w:val="both"/>
        <w:rPr>
          <w:rFonts w:ascii="Arial" w:hAnsi="Arial"/>
          <w:sz w:val="24"/>
        </w:rPr>
      </w:pPr>
      <w:r>
        <w:rPr>
          <w:rFonts w:ascii="Arial" w:hAnsi="Arial"/>
          <w:sz w:val="24"/>
        </w:rPr>
        <w:t>Monitor, report and deal with any breaches of tenancy agreements.  Deal with complaints and tenancy disputes including preparing papers for court where necessary.</w:t>
      </w:r>
    </w:p>
    <w:p w14:paraId="5E5005FE" w14:textId="77777777" w:rsidR="0092177C" w:rsidRDefault="0092177C" w:rsidP="0092177C">
      <w:pPr>
        <w:pStyle w:val="ListParagraph"/>
        <w:rPr>
          <w:rFonts w:ascii="Arial" w:hAnsi="Arial"/>
          <w:sz w:val="24"/>
        </w:rPr>
      </w:pPr>
    </w:p>
    <w:p w14:paraId="3F02CE4B" w14:textId="77777777" w:rsidR="0092177C" w:rsidRDefault="0092177C" w:rsidP="0092177C">
      <w:pPr>
        <w:numPr>
          <w:ilvl w:val="0"/>
          <w:numId w:val="3"/>
        </w:numPr>
        <w:jc w:val="both"/>
        <w:rPr>
          <w:rFonts w:ascii="Arial" w:hAnsi="Arial"/>
          <w:sz w:val="24"/>
        </w:rPr>
      </w:pPr>
      <w:r>
        <w:rPr>
          <w:rFonts w:ascii="Arial" w:hAnsi="Arial"/>
          <w:sz w:val="24"/>
        </w:rPr>
        <w:t>Arrange viewings of accommodation and sign ups.</w:t>
      </w:r>
    </w:p>
    <w:p w14:paraId="69B0F819" w14:textId="77777777" w:rsidR="0092177C" w:rsidRDefault="0092177C" w:rsidP="0092177C">
      <w:pPr>
        <w:pStyle w:val="ListParagraph"/>
        <w:rPr>
          <w:rFonts w:ascii="Arial" w:hAnsi="Arial"/>
          <w:sz w:val="24"/>
        </w:rPr>
      </w:pPr>
    </w:p>
    <w:p w14:paraId="452AC3A7" w14:textId="77777777" w:rsidR="0092177C" w:rsidRDefault="0092177C" w:rsidP="0092177C">
      <w:pPr>
        <w:numPr>
          <w:ilvl w:val="0"/>
          <w:numId w:val="3"/>
        </w:numPr>
        <w:jc w:val="both"/>
        <w:rPr>
          <w:rFonts w:ascii="Arial" w:hAnsi="Arial"/>
          <w:sz w:val="24"/>
        </w:rPr>
      </w:pPr>
      <w:r>
        <w:rPr>
          <w:rFonts w:ascii="Arial" w:hAnsi="Arial"/>
          <w:sz w:val="24"/>
        </w:rPr>
        <w:t>Carry out regular building inspections, identifying elements of maintenance required, report repairs and being proactive in implementing the required works.  Maintain a high standard of cleanliness safety and security.</w:t>
      </w:r>
    </w:p>
    <w:p w14:paraId="14A0BF14" w14:textId="77777777" w:rsidR="0092177C" w:rsidRDefault="0092177C" w:rsidP="0092177C">
      <w:pPr>
        <w:ind w:left="360"/>
        <w:jc w:val="both"/>
        <w:rPr>
          <w:rFonts w:ascii="Arial" w:hAnsi="Arial"/>
          <w:sz w:val="24"/>
        </w:rPr>
      </w:pPr>
    </w:p>
    <w:p w14:paraId="75CF1AD5" w14:textId="77777777" w:rsidR="0092177C" w:rsidRDefault="0092177C" w:rsidP="0092177C">
      <w:pPr>
        <w:numPr>
          <w:ilvl w:val="0"/>
          <w:numId w:val="3"/>
        </w:numPr>
        <w:jc w:val="both"/>
        <w:rPr>
          <w:rFonts w:ascii="Arial" w:hAnsi="Arial"/>
          <w:sz w:val="24"/>
        </w:rPr>
      </w:pPr>
      <w:r>
        <w:rPr>
          <w:rFonts w:ascii="Arial" w:hAnsi="Arial"/>
          <w:sz w:val="24"/>
        </w:rPr>
        <w:t>Work to deliver a high standard of intensive housing management including directing contractors for the services required e.g. grounds, window cleaning, cleaning and any other contracts attached to the service.</w:t>
      </w:r>
    </w:p>
    <w:p w14:paraId="254562E7" w14:textId="77777777" w:rsidR="0092177C" w:rsidRDefault="0092177C" w:rsidP="0092177C">
      <w:pPr>
        <w:pStyle w:val="ListParagraph"/>
        <w:rPr>
          <w:rFonts w:ascii="Arial" w:hAnsi="Arial"/>
          <w:sz w:val="24"/>
        </w:rPr>
      </w:pPr>
    </w:p>
    <w:p w14:paraId="71F005C4" w14:textId="77777777" w:rsidR="0092177C" w:rsidRPr="00D87C81" w:rsidRDefault="0092177C" w:rsidP="0092177C">
      <w:pPr>
        <w:numPr>
          <w:ilvl w:val="0"/>
          <w:numId w:val="3"/>
        </w:numPr>
        <w:jc w:val="both"/>
        <w:rPr>
          <w:rFonts w:ascii="Arial" w:hAnsi="Arial"/>
          <w:sz w:val="24"/>
        </w:rPr>
      </w:pPr>
      <w:r>
        <w:rPr>
          <w:rFonts w:ascii="Arial" w:hAnsi="Arial"/>
          <w:sz w:val="24"/>
        </w:rPr>
        <w:t xml:space="preserve">Manage and maintain the laundry facilities and guestrooms. Ensure the communal areas </w:t>
      </w:r>
      <w:proofErr w:type="gramStart"/>
      <w:r>
        <w:rPr>
          <w:rFonts w:ascii="Arial" w:hAnsi="Arial"/>
          <w:sz w:val="24"/>
        </w:rPr>
        <w:t>are clean and inviting for tenants and visitors at all times</w:t>
      </w:r>
      <w:proofErr w:type="gramEnd"/>
      <w:r>
        <w:rPr>
          <w:rFonts w:ascii="Arial" w:hAnsi="Arial"/>
          <w:sz w:val="24"/>
        </w:rPr>
        <w:t>.</w:t>
      </w:r>
    </w:p>
    <w:p w14:paraId="201A25D8" w14:textId="77777777" w:rsidR="0092177C" w:rsidRDefault="0092177C" w:rsidP="0092177C">
      <w:pPr>
        <w:jc w:val="both"/>
        <w:rPr>
          <w:rFonts w:ascii="Arial" w:hAnsi="Arial"/>
          <w:sz w:val="24"/>
        </w:rPr>
      </w:pPr>
    </w:p>
    <w:p w14:paraId="262A89D7" w14:textId="77777777" w:rsidR="0092177C" w:rsidRDefault="0092177C" w:rsidP="0092177C">
      <w:pPr>
        <w:numPr>
          <w:ilvl w:val="0"/>
          <w:numId w:val="3"/>
        </w:numPr>
        <w:jc w:val="both"/>
        <w:rPr>
          <w:rFonts w:ascii="Arial" w:hAnsi="Arial"/>
          <w:sz w:val="24"/>
        </w:rPr>
      </w:pPr>
      <w:r>
        <w:rPr>
          <w:rFonts w:ascii="Arial" w:hAnsi="Arial"/>
          <w:sz w:val="24"/>
        </w:rPr>
        <w:t xml:space="preserve">Take responsibility for the security and safety of our Specialist Housing to the agreed level. This will include undertaking checks to fire and call system alarms or equipment and taking responsibility for contacting the appropriate agencies to service defects. </w:t>
      </w:r>
    </w:p>
    <w:p w14:paraId="48F6C3B0" w14:textId="77777777" w:rsidR="0092177C" w:rsidRDefault="0092177C" w:rsidP="0092177C">
      <w:pPr>
        <w:jc w:val="both"/>
        <w:rPr>
          <w:rFonts w:ascii="Arial" w:hAnsi="Arial"/>
          <w:sz w:val="24"/>
        </w:rPr>
      </w:pPr>
    </w:p>
    <w:p w14:paraId="3DBE14D3" w14:textId="77777777" w:rsidR="0092177C" w:rsidRPr="0092177C" w:rsidRDefault="0092177C" w:rsidP="0092177C">
      <w:pPr>
        <w:numPr>
          <w:ilvl w:val="0"/>
          <w:numId w:val="3"/>
        </w:numPr>
        <w:jc w:val="both"/>
        <w:rPr>
          <w:rFonts w:ascii="Arial" w:hAnsi="Arial"/>
          <w:sz w:val="24"/>
        </w:rPr>
      </w:pPr>
      <w:r>
        <w:rPr>
          <w:rFonts w:ascii="Arial" w:hAnsi="Arial"/>
          <w:sz w:val="24"/>
        </w:rPr>
        <w:t xml:space="preserve">Maintain all relevant record systems (e.g. React, </w:t>
      </w:r>
      <w:proofErr w:type="spellStart"/>
      <w:r>
        <w:rPr>
          <w:rFonts w:ascii="Arial" w:hAnsi="Arial"/>
          <w:sz w:val="24"/>
        </w:rPr>
        <w:t>Genero</w:t>
      </w:r>
      <w:proofErr w:type="spellEnd"/>
      <w:r>
        <w:rPr>
          <w:rFonts w:ascii="Arial" w:hAnsi="Arial"/>
          <w:sz w:val="24"/>
        </w:rPr>
        <w:t xml:space="preserve"> &amp; Touchpoint etc), including computer management systems, for the Schemes, whilst on duty. </w:t>
      </w:r>
    </w:p>
    <w:p w14:paraId="4031ACFB" w14:textId="77777777" w:rsidR="0092177C" w:rsidRDefault="0092177C" w:rsidP="0092177C">
      <w:pPr>
        <w:jc w:val="both"/>
        <w:rPr>
          <w:rFonts w:ascii="Arial" w:hAnsi="Arial"/>
          <w:sz w:val="24"/>
        </w:rPr>
      </w:pPr>
    </w:p>
    <w:p w14:paraId="4CC5FA37" w14:textId="77777777" w:rsidR="0092177C" w:rsidRDefault="0092177C" w:rsidP="0092177C">
      <w:pPr>
        <w:numPr>
          <w:ilvl w:val="0"/>
          <w:numId w:val="5"/>
        </w:numPr>
        <w:jc w:val="both"/>
        <w:rPr>
          <w:rFonts w:ascii="Arial" w:hAnsi="Arial"/>
          <w:sz w:val="24"/>
        </w:rPr>
      </w:pPr>
      <w:r>
        <w:rPr>
          <w:rFonts w:ascii="Arial" w:hAnsi="Arial"/>
          <w:sz w:val="24"/>
        </w:rPr>
        <w:t>Be an active and flexible participant in tenant involvement. Liaise with residents and the community to promote effective older persons resident involvement.</w:t>
      </w:r>
    </w:p>
    <w:p w14:paraId="621CF26F" w14:textId="77777777" w:rsidR="0092177C" w:rsidRDefault="0092177C" w:rsidP="0092177C">
      <w:pPr>
        <w:ind w:left="360"/>
        <w:jc w:val="both"/>
        <w:rPr>
          <w:rFonts w:ascii="Arial" w:hAnsi="Arial"/>
          <w:sz w:val="24"/>
        </w:rPr>
      </w:pPr>
    </w:p>
    <w:p w14:paraId="0B8D8018" w14:textId="77777777" w:rsidR="0092177C" w:rsidRDefault="0092177C" w:rsidP="0092177C">
      <w:pPr>
        <w:numPr>
          <w:ilvl w:val="0"/>
          <w:numId w:val="4"/>
        </w:numPr>
        <w:jc w:val="both"/>
        <w:rPr>
          <w:rFonts w:ascii="Arial" w:hAnsi="Arial"/>
          <w:sz w:val="24"/>
        </w:rPr>
      </w:pPr>
      <w:r>
        <w:rPr>
          <w:rFonts w:ascii="Arial" w:hAnsi="Arial"/>
          <w:sz w:val="24"/>
        </w:rPr>
        <w:t>Work with the allocation team to ensure that the needs of Town &amp; Country older residents are reflected in the local offer in our neighbourhoods, reflecting the make up of our client base.</w:t>
      </w:r>
    </w:p>
    <w:p w14:paraId="4E77BE2F" w14:textId="77777777" w:rsidR="0092177C" w:rsidRDefault="0092177C" w:rsidP="0092177C">
      <w:pPr>
        <w:jc w:val="both"/>
        <w:rPr>
          <w:rFonts w:ascii="Arial" w:hAnsi="Arial"/>
          <w:sz w:val="24"/>
        </w:rPr>
      </w:pPr>
    </w:p>
    <w:p w14:paraId="62C7E405" w14:textId="77777777" w:rsidR="0092177C" w:rsidRDefault="0092177C" w:rsidP="0092177C">
      <w:pPr>
        <w:numPr>
          <w:ilvl w:val="0"/>
          <w:numId w:val="2"/>
        </w:numPr>
        <w:jc w:val="both"/>
        <w:rPr>
          <w:rFonts w:ascii="Arial" w:hAnsi="Arial"/>
          <w:sz w:val="24"/>
        </w:rPr>
      </w:pPr>
      <w:r>
        <w:rPr>
          <w:rFonts w:ascii="Arial" w:hAnsi="Arial"/>
          <w:sz w:val="24"/>
        </w:rPr>
        <w:t>Be responsible for the monitoring and provision of effective daily/weekly handover to call centre in our specialist accommodation.</w:t>
      </w:r>
    </w:p>
    <w:p w14:paraId="29837094" w14:textId="77777777" w:rsidR="0092177C" w:rsidRDefault="0092177C" w:rsidP="0092177C">
      <w:pPr>
        <w:tabs>
          <w:tab w:val="left" w:pos="360"/>
        </w:tabs>
        <w:jc w:val="both"/>
        <w:rPr>
          <w:rFonts w:ascii="Arial" w:hAnsi="Arial"/>
          <w:sz w:val="24"/>
        </w:rPr>
      </w:pPr>
    </w:p>
    <w:p w14:paraId="3282B2A9" w14:textId="77777777" w:rsidR="0092177C" w:rsidRDefault="0092177C" w:rsidP="0092177C">
      <w:pPr>
        <w:numPr>
          <w:ilvl w:val="0"/>
          <w:numId w:val="1"/>
        </w:numPr>
        <w:tabs>
          <w:tab w:val="left" w:pos="360"/>
        </w:tabs>
        <w:ind w:left="450"/>
        <w:jc w:val="both"/>
        <w:rPr>
          <w:rFonts w:ascii="Arial" w:hAnsi="Arial"/>
          <w:sz w:val="24"/>
        </w:rPr>
      </w:pPr>
      <w:r>
        <w:rPr>
          <w:rFonts w:ascii="Arial" w:hAnsi="Arial"/>
          <w:sz w:val="24"/>
        </w:rPr>
        <w:t>Support colleagues in providing services to t</w:t>
      </w:r>
      <w:r w:rsidR="006F40DF">
        <w:rPr>
          <w:rFonts w:ascii="Arial" w:hAnsi="Arial"/>
          <w:sz w:val="24"/>
        </w:rPr>
        <w:t xml:space="preserve">enants and across all sheltered </w:t>
      </w:r>
      <w:r>
        <w:rPr>
          <w:rFonts w:ascii="Arial" w:hAnsi="Arial"/>
          <w:sz w:val="24"/>
        </w:rPr>
        <w:t>schemes. To ensure properties and schemes are well managed and maintained ensuring high levels of customer satisfaction within our Older Person Services.</w:t>
      </w:r>
    </w:p>
    <w:p w14:paraId="5B0CCF84" w14:textId="77777777" w:rsidR="006F40DF" w:rsidRDefault="006F40DF" w:rsidP="006F40DF">
      <w:pPr>
        <w:tabs>
          <w:tab w:val="left" w:pos="360"/>
        </w:tabs>
        <w:ind w:left="450"/>
        <w:jc w:val="both"/>
        <w:rPr>
          <w:rFonts w:ascii="Arial" w:hAnsi="Arial"/>
          <w:sz w:val="24"/>
        </w:rPr>
      </w:pPr>
    </w:p>
    <w:p w14:paraId="1581D7CB" w14:textId="77777777" w:rsidR="006F40DF" w:rsidRPr="006F40DF" w:rsidRDefault="006F40DF" w:rsidP="0092177C">
      <w:pPr>
        <w:numPr>
          <w:ilvl w:val="0"/>
          <w:numId w:val="1"/>
        </w:numPr>
        <w:tabs>
          <w:tab w:val="left" w:pos="360"/>
        </w:tabs>
        <w:ind w:left="450"/>
        <w:jc w:val="both"/>
        <w:rPr>
          <w:rFonts w:ascii="Arial" w:hAnsi="Arial"/>
          <w:sz w:val="24"/>
          <w:szCs w:val="24"/>
        </w:rPr>
      </w:pPr>
      <w:r w:rsidRPr="006F40DF">
        <w:rPr>
          <w:rStyle w:val="tgc"/>
          <w:rFonts w:ascii="Arial" w:hAnsi="Arial" w:cs="Arial"/>
          <w:color w:val="222222"/>
          <w:sz w:val="24"/>
          <w:szCs w:val="24"/>
        </w:rPr>
        <w:t xml:space="preserve">To assist persons by providing </w:t>
      </w:r>
      <w:r w:rsidRPr="006F40DF">
        <w:rPr>
          <w:rStyle w:val="tgc"/>
          <w:rFonts w:ascii="Arial" w:hAnsi="Arial" w:cs="Arial"/>
          <w:bCs/>
          <w:color w:val="222222"/>
          <w:sz w:val="24"/>
          <w:szCs w:val="24"/>
        </w:rPr>
        <w:t>first aid</w:t>
      </w:r>
      <w:r w:rsidRPr="006F40DF">
        <w:rPr>
          <w:rStyle w:val="tgc"/>
          <w:rFonts w:ascii="Arial" w:hAnsi="Arial" w:cs="Arial"/>
          <w:color w:val="222222"/>
          <w:sz w:val="24"/>
          <w:szCs w:val="24"/>
        </w:rPr>
        <w:t xml:space="preserve"> facilities/treatment</w:t>
      </w:r>
    </w:p>
    <w:p w14:paraId="31403C3F" w14:textId="77777777" w:rsidR="0092177C" w:rsidRDefault="0092177C" w:rsidP="0092177C">
      <w:pPr>
        <w:tabs>
          <w:tab w:val="left" w:pos="360"/>
        </w:tabs>
        <w:jc w:val="both"/>
        <w:rPr>
          <w:rFonts w:ascii="Arial" w:hAnsi="Arial"/>
          <w:sz w:val="24"/>
        </w:rPr>
      </w:pPr>
    </w:p>
    <w:p w14:paraId="08540AE4" w14:textId="77777777" w:rsidR="0092177C" w:rsidRDefault="0092177C" w:rsidP="0092177C">
      <w:pPr>
        <w:pStyle w:val="BodyText"/>
      </w:pPr>
      <w:r>
        <w:t>These objectives are meant as a general guide and are not exhaustive, other duties may be required.</w:t>
      </w:r>
    </w:p>
    <w:p w14:paraId="1B3283AE" w14:textId="77777777" w:rsidR="0092177C" w:rsidRPr="00DE72EA" w:rsidRDefault="0092177C" w:rsidP="0092177C">
      <w:pPr>
        <w:tabs>
          <w:tab w:val="left" w:pos="360"/>
        </w:tabs>
        <w:ind w:left="450"/>
        <w:jc w:val="both"/>
        <w:rPr>
          <w:rFonts w:ascii="Arial" w:hAnsi="Arial" w:cs="Arial"/>
          <w:sz w:val="24"/>
          <w:szCs w:val="24"/>
        </w:rPr>
      </w:pPr>
    </w:p>
    <w:p w14:paraId="7BF25C2F" w14:textId="77777777" w:rsidR="00276214" w:rsidRPr="006E3B13" w:rsidRDefault="00276214" w:rsidP="00276214">
      <w:pPr>
        <w:jc w:val="both"/>
        <w:rPr>
          <w:rFonts w:ascii="Arial" w:hAnsi="Arial" w:cs="Arial"/>
          <w:b/>
          <w:bCs/>
          <w:sz w:val="24"/>
          <w:szCs w:val="24"/>
        </w:rPr>
      </w:pPr>
      <w:r w:rsidRPr="006E3B13">
        <w:rPr>
          <w:rFonts w:ascii="Arial" w:hAnsi="Arial" w:cs="Arial"/>
          <w:b/>
          <w:bCs/>
          <w:sz w:val="24"/>
          <w:szCs w:val="24"/>
        </w:rPr>
        <w:t>G</w:t>
      </w:r>
      <w:r>
        <w:rPr>
          <w:rFonts w:ascii="Arial" w:hAnsi="Arial" w:cs="Arial"/>
          <w:b/>
          <w:bCs/>
          <w:sz w:val="24"/>
          <w:szCs w:val="24"/>
        </w:rPr>
        <w:t>eneral:</w:t>
      </w:r>
    </w:p>
    <w:p w14:paraId="1BC77D33" w14:textId="77777777" w:rsidR="00276214" w:rsidRPr="006E3B13" w:rsidRDefault="00276214" w:rsidP="00276214">
      <w:pPr>
        <w:jc w:val="both"/>
        <w:rPr>
          <w:rFonts w:ascii="Arial" w:hAnsi="Arial" w:cs="Arial"/>
          <w:b/>
          <w:bCs/>
          <w:sz w:val="24"/>
          <w:szCs w:val="24"/>
        </w:rPr>
      </w:pPr>
    </w:p>
    <w:p w14:paraId="4F1AC666" w14:textId="50D3ADB2" w:rsidR="00276214" w:rsidRPr="006E3B13" w:rsidRDefault="00276214" w:rsidP="00276214">
      <w:pPr>
        <w:pStyle w:val="ListParagraph"/>
        <w:numPr>
          <w:ilvl w:val="0"/>
          <w:numId w:val="6"/>
        </w:numPr>
        <w:contextualSpacing/>
        <w:jc w:val="both"/>
        <w:rPr>
          <w:rFonts w:ascii="Arial" w:hAnsi="Arial" w:cs="Arial"/>
          <w:sz w:val="24"/>
          <w:szCs w:val="24"/>
        </w:rPr>
      </w:pPr>
      <w:r w:rsidRPr="006E3B13">
        <w:rPr>
          <w:rFonts w:ascii="Arial" w:hAnsi="Arial" w:cs="Arial"/>
          <w:sz w:val="24"/>
          <w:szCs w:val="24"/>
        </w:rPr>
        <w:t xml:space="preserve">To adhere to </w:t>
      </w:r>
      <w:r w:rsidR="009E7343">
        <w:rPr>
          <w:rFonts w:ascii="Arial" w:hAnsi="Arial" w:cs="Arial"/>
          <w:sz w:val="24"/>
          <w:szCs w:val="24"/>
        </w:rPr>
        <w:t>our</w:t>
      </w:r>
      <w:r w:rsidRPr="006E3B13">
        <w:rPr>
          <w:rFonts w:ascii="Arial" w:hAnsi="Arial" w:cs="Arial"/>
          <w:sz w:val="24"/>
          <w:szCs w:val="24"/>
        </w:rPr>
        <w:t xml:space="preserve"> equal opportunities policy and to actively promote equality of opportunity wherever possible.</w:t>
      </w:r>
    </w:p>
    <w:p w14:paraId="513A0BB9" w14:textId="77777777" w:rsidR="00276214" w:rsidRPr="006E3B13" w:rsidRDefault="00276214" w:rsidP="00276214">
      <w:pPr>
        <w:contextualSpacing/>
        <w:jc w:val="both"/>
        <w:rPr>
          <w:rFonts w:ascii="Arial" w:hAnsi="Arial" w:cs="Arial"/>
          <w:sz w:val="24"/>
          <w:szCs w:val="24"/>
        </w:rPr>
      </w:pPr>
    </w:p>
    <w:p w14:paraId="3AE09BCA" w14:textId="338C02C6" w:rsidR="00276214" w:rsidRPr="006E3B13" w:rsidRDefault="00276214" w:rsidP="00276214">
      <w:pPr>
        <w:pStyle w:val="ListParagraph"/>
        <w:numPr>
          <w:ilvl w:val="0"/>
          <w:numId w:val="6"/>
        </w:numPr>
        <w:contextualSpacing/>
        <w:jc w:val="both"/>
        <w:rPr>
          <w:rFonts w:ascii="Arial" w:hAnsi="Arial" w:cs="Arial"/>
          <w:sz w:val="24"/>
          <w:szCs w:val="24"/>
        </w:rPr>
      </w:pPr>
      <w:r w:rsidRPr="006E3B13">
        <w:rPr>
          <w:rFonts w:ascii="Arial" w:hAnsi="Arial" w:cs="Arial"/>
          <w:sz w:val="24"/>
          <w:szCs w:val="24"/>
        </w:rPr>
        <w:t>Recognise, respect and promote the different roles and diversity of the individuals within the</w:t>
      </w:r>
      <w:r w:rsidR="009E7343">
        <w:rPr>
          <w:rFonts w:ascii="Arial" w:hAnsi="Arial" w:cs="Arial"/>
          <w:sz w:val="24"/>
          <w:szCs w:val="24"/>
        </w:rPr>
        <w:t xml:space="preserve"> business</w:t>
      </w:r>
      <w:r w:rsidRPr="006E3B13">
        <w:rPr>
          <w:rFonts w:ascii="Arial" w:hAnsi="Arial" w:cs="Arial"/>
          <w:sz w:val="24"/>
          <w:szCs w:val="24"/>
        </w:rPr>
        <w:t>.</w:t>
      </w:r>
    </w:p>
    <w:p w14:paraId="55C55738" w14:textId="77777777" w:rsidR="00276214" w:rsidRPr="006E3B13" w:rsidRDefault="00276214" w:rsidP="00276214">
      <w:pPr>
        <w:contextualSpacing/>
        <w:jc w:val="both"/>
        <w:rPr>
          <w:rFonts w:ascii="Arial" w:hAnsi="Arial" w:cs="Arial"/>
          <w:sz w:val="24"/>
          <w:szCs w:val="24"/>
        </w:rPr>
      </w:pPr>
    </w:p>
    <w:p w14:paraId="0EAFDA16" w14:textId="4C3881AB" w:rsidR="00276214" w:rsidRPr="006E3B13" w:rsidRDefault="00276214" w:rsidP="00276214">
      <w:pPr>
        <w:pStyle w:val="ListParagraph"/>
        <w:numPr>
          <w:ilvl w:val="0"/>
          <w:numId w:val="6"/>
        </w:numPr>
        <w:contextualSpacing/>
        <w:jc w:val="both"/>
        <w:rPr>
          <w:rFonts w:ascii="Arial" w:hAnsi="Arial" w:cs="Arial"/>
          <w:sz w:val="24"/>
          <w:szCs w:val="24"/>
        </w:rPr>
      </w:pPr>
      <w:r w:rsidRPr="006E3B13">
        <w:rPr>
          <w:rFonts w:ascii="Arial" w:hAnsi="Arial" w:cs="Arial"/>
          <w:sz w:val="24"/>
          <w:szCs w:val="24"/>
        </w:rPr>
        <w:t xml:space="preserve">To actively contribute towards </w:t>
      </w:r>
      <w:r w:rsidR="009E7343">
        <w:rPr>
          <w:rFonts w:ascii="Arial" w:hAnsi="Arial" w:cs="Arial"/>
          <w:sz w:val="24"/>
          <w:szCs w:val="24"/>
        </w:rPr>
        <w:t xml:space="preserve">our </w:t>
      </w:r>
      <w:r w:rsidRPr="006E3B13">
        <w:rPr>
          <w:rFonts w:ascii="Arial" w:hAnsi="Arial" w:cs="Arial"/>
          <w:sz w:val="24"/>
          <w:szCs w:val="24"/>
        </w:rPr>
        <w:t xml:space="preserve">key performance indicators and professional standards. </w:t>
      </w:r>
    </w:p>
    <w:p w14:paraId="0B4E3033" w14:textId="77777777" w:rsidR="00276214" w:rsidRPr="006E3B13" w:rsidRDefault="00276214" w:rsidP="00276214">
      <w:pPr>
        <w:contextualSpacing/>
        <w:jc w:val="both"/>
        <w:rPr>
          <w:rFonts w:ascii="Arial" w:hAnsi="Arial" w:cs="Arial"/>
          <w:sz w:val="24"/>
          <w:szCs w:val="24"/>
        </w:rPr>
      </w:pPr>
    </w:p>
    <w:p w14:paraId="519BBC77" w14:textId="77777777" w:rsidR="00276214" w:rsidRPr="00BE000E" w:rsidRDefault="00276214" w:rsidP="00276214">
      <w:pPr>
        <w:pStyle w:val="ListParagraph"/>
        <w:numPr>
          <w:ilvl w:val="0"/>
          <w:numId w:val="9"/>
        </w:numPr>
        <w:contextualSpacing/>
        <w:rPr>
          <w:rFonts w:ascii="Arial" w:hAnsi="Arial" w:cs="Arial"/>
          <w:sz w:val="28"/>
          <w:szCs w:val="24"/>
          <w:lang w:eastAsia="en-GB"/>
        </w:rPr>
      </w:pPr>
      <w:r w:rsidRPr="00BE000E">
        <w:rPr>
          <w:rFonts w:ascii="Arial" w:hAnsi="Arial" w:cs="Arial"/>
          <w:iCs/>
          <w:sz w:val="24"/>
        </w:rPr>
        <w:t xml:space="preserve">Work in accordance with the </w:t>
      </w:r>
      <w:r w:rsidRPr="00BE000E">
        <w:rPr>
          <w:rFonts w:ascii="Arial" w:hAnsi="Arial" w:cs="Arial"/>
          <w:iCs/>
          <w:sz w:val="24"/>
          <w:lang w:val="en"/>
        </w:rPr>
        <w:t>General Data Protection Regulations (GDPR</w:t>
      </w:r>
      <w:r w:rsidRPr="00BE000E">
        <w:rPr>
          <w:rFonts w:ascii="Arial" w:hAnsi="Arial" w:cs="Arial"/>
          <w:iCs/>
          <w:sz w:val="24"/>
        </w:rPr>
        <w:t>) and Data Protection Law and be responsible for the integrity of personal information you process.  This may include identifying anomalies in data and investigating and correcting them where appropriate.  Ensure you attend training on data protection regularly.</w:t>
      </w:r>
    </w:p>
    <w:p w14:paraId="5E99F3F3" w14:textId="77777777" w:rsidR="00276214" w:rsidRPr="006E3B13" w:rsidRDefault="00276214" w:rsidP="00276214">
      <w:pPr>
        <w:contextualSpacing/>
        <w:jc w:val="both"/>
        <w:rPr>
          <w:rFonts w:ascii="Arial" w:hAnsi="Arial" w:cs="Arial"/>
          <w:sz w:val="24"/>
          <w:szCs w:val="24"/>
        </w:rPr>
      </w:pPr>
    </w:p>
    <w:p w14:paraId="53309F7F" w14:textId="77777777" w:rsidR="00276214" w:rsidRPr="006E3B13" w:rsidRDefault="00276214" w:rsidP="00276214">
      <w:pPr>
        <w:pStyle w:val="ListParagraph"/>
        <w:numPr>
          <w:ilvl w:val="0"/>
          <w:numId w:val="6"/>
        </w:numPr>
        <w:contextualSpacing/>
        <w:jc w:val="both"/>
        <w:rPr>
          <w:rFonts w:ascii="Arial" w:hAnsi="Arial" w:cs="Arial"/>
          <w:sz w:val="24"/>
          <w:szCs w:val="24"/>
        </w:rPr>
      </w:pPr>
      <w:r w:rsidRPr="006E3B13">
        <w:rPr>
          <w:rFonts w:ascii="Arial" w:hAnsi="Arial" w:cs="Arial"/>
          <w:sz w:val="24"/>
          <w:szCs w:val="24"/>
        </w:rPr>
        <w:t>To be responsible for your own health and safety and that of your colleagues, in accordance with the Health and Safety at Work Act (1974) and relevant EC directives.</w:t>
      </w:r>
    </w:p>
    <w:p w14:paraId="0B63AC66" w14:textId="77777777" w:rsidR="00276214" w:rsidRPr="006E3B13" w:rsidRDefault="00276214" w:rsidP="00276214">
      <w:pPr>
        <w:contextualSpacing/>
        <w:jc w:val="both"/>
        <w:rPr>
          <w:rFonts w:ascii="Arial" w:hAnsi="Arial" w:cs="Arial"/>
          <w:sz w:val="24"/>
          <w:szCs w:val="24"/>
        </w:rPr>
      </w:pPr>
    </w:p>
    <w:p w14:paraId="09D96FB1" w14:textId="77777777" w:rsidR="00276214" w:rsidRPr="006E3B13" w:rsidRDefault="00276214" w:rsidP="00276214">
      <w:pPr>
        <w:pStyle w:val="ListParagraph"/>
        <w:numPr>
          <w:ilvl w:val="0"/>
          <w:numId w:val="6"/>
        </w:numPr>
        <w:contextualSpacing/>
        <w:jc w:val="both"/>
        <w:rPr>
          <w:rFonts w:ascii="Arial" w:hAnsi="Arial" w:cs="Arial"/>
          <w:sz w:val="24"/>
          <w:szCs w:val="24"/>
        </w:rPr>
      </w:pPr>
      <w:r w:rsidRPr="006E3B13">
        <w:rPr>
          <w:rFonts w:ascii="Arial" w:hAnsi="Arial" w:cs="Arial"/>
          <w:sz w:val="24"/>
          <w:szCs w:val="24"/>
        </w:rPr>
        <w:t>To participate in training and attend other meetings and staff events as required.</w:t>
      </w:r>
    </w:p>
    <w:p w14:paraId="759E9A56" w14:textId="77777777" w:rsidR="00276214" w:rsidRPr="006E3B13" w:rsidRDefault="00276214" w:rsidP="00276214">
      <w:pPr>
        <w:contextualSpacing/>
        <w:jc w:val="both"/>
        <w:rPr>
          <w:rFonts w:ascii="Arial" w:hAnsi="Arial" w:cs="Arial"/>
          <w:sz w:val="24"/>
          <w:szCs w:val="24"/>
        </w:rPr>
      </w:pPr>
    </w:p>
    <w:p w14:paraId="6093C88E" w14:textId="77777777" w:rsidR="00276214" w:rsidRPr="006E3B13" w:rsidRDefault="00276214" w:rsidP="00276214">
      <w:pPr>
        <w:pStyle w:val="ListParagraph"/>
        <w:numPr>
          <w:ilvl w:val="0"/>
          <w:numId w:val="6"/>
        </w:numPr>
        <w:contextualSpacing/>
        <w:jc w:val="both"/>
        <w:rPr>
          <w:rFonts w:ascii="Arial" w:hAnsi="Arial" w:cs="Arial"/>
          <w:sz w:val="24"/>
          <w:szCs w:val="24"/>
        </w:rPr>
      </w:pPr>
      <w:r w:rsidRPr="006E3B13">
        <w:rPr>
          <w:rFonts w:ascii="Arial" w:hAnsi="Arial" w:cs="Arial"/>
          <w:sz w:val="24"/>
          <w:szCs w:val="24"/>
        </w:rPr>
        <w:lastRenderedPageBreak/>
        <w:t>To undertake other such duties as may be reasonably expected from time to time.</w:t>
      </w:r>
    </w:p>
    <w:p w14:paraId="2081DE68" w14:textId="77777777" w:rsidR="00276214" w:rsidRPr="006E3B13" w:rsidRDefault="00276214" w:rsidP="00276214">
      <w:pPr>
        <w:contextualSpacing/>
        <w:jc w:val="both"/>
        <w:rPr>
          <w:rFonts w:ascii="Arial" w:hAnsi="Arial" w:cs="Arial"/>
          <w:sz w:val="24"/>
          <w:szCs w:val="24"/>
        </w:rPr>
      </w:pPr>
    </w:p>
    <w:p w14:paraId="313E080F" w14:textId="644A3751" w:rsidR="00276214" w:rsidRPr="006E3B13" w:rsidRDefault="00276214" w:rsidP="00276214">
      <w:pPr>
        <w:pStyle w:val="ListParagraph"/>
        <w:numPr>
          <w:ilvl w:val="0"/>
          <w:numId w:val="6"/>
        </w:numPr>
        <w:contextualSpacing/>
        <w:jc w:val="both"/>
        <w:rPr>
          <w:rFonts w:ascii="Arial" w:hAnsi="Arial" w:cs="Arial"/>
          <w:sz w:val="24"/>
          <w:szCs w:val="24"/>
        </w:rPr>
      </w:pPr>
      <w:r w:rsidRPr="006E3B13">
        <w:rPr>
          <w:rFonts w:ascii="Arial" w:hAnsi="Arial" w:cs="Arial"/>
          <w:sz w:val="24"/>
          <w:szCs w:val="24"/>
        </w:rPr>
        <w:t>Be an effective member of your team, presenting a positive impression of your section and the</w:t>
      </w:r>
      <w:r w:rsidR="009E7343">
        <w:rPr>
          <w:rFonts w:ascii="Arial" w:hAnsi="Arial" w:cs="Arial"/>
          <w:sz w:val="24"/>
          <w:szCs w:val="24"/>
        </w:rPr>
        <w:t xml:space="preserve"> business</w:t>
      </w:r>
      <w:r w:rsidRPr="006E3B13">
        <w:rPr>
          <w:rFonts w:ascii="Arial" w:hAnsi="Arial" w:cs="Arial"/>
          <w:sz w:val="24"/>
          <w:szCs w:val="24"/>
        </w:rPr>
        <w:t>.</w:t>
      </w:r>
    </w:p>
    <w:p w14:paraId="33C7FDD8" w14:textId="77777777" w:rsidR="00276214" w:rsidRPr="009C149D" w:rsidRDefault="00276214" w:rsidP="00276214">
      <w:pPr>
        <w:rPr>
          <w:rFonts w:ascii="Arial" w:hAnsi="Arial" w:cs="Arial"/>
          <w:sz w:val="24"/>
          <w:szCs w:val="24"/>
        </w:rPr>
      </w:pPr>
    </w:p>
    <w:p w14:paraId="1A620B82" w14:textId="77777777" w:rsidR="00276214" w:rsidRPr="00FA2216" w:rsidRDefault="00276214" w:rsidP="00276214">
      <w:pPr>
        <w:jc w:val="both"/>
        <w:rPr>
          <w:b/>
          <w:color w:val="000000"/>
          <w:sz w:val="24"/>
          <w:szCs w:val="24"/>
        </w:rPr>
      </w:pPr>
      <w:r w:rsidRPr="00FA2216">
        <w:rPr>
          <w:rFonts w:ascii="Arial" w:hAnsi="Arial" w:cs="Arial"/>
          <w:b/>
          <w:color w:val="000000"/>
          <w:sz w:val="24"/>
          <w:szCs w:val="24"/>
        </w:rPr>
        <w:t>This job description is a guide to the nature of the work required.  It is not comprehensive and does not form part of the contract of employment</w:t>
      </w:r>
    </w:p>
    <w:p w14:paraId="0A5EA8B9" w14:textId="7CEEE417" w:rsidR="0092177C" w:rsidRPr="0092177C" w:rsidRDefault="0092177C" w:rsidP="0092177C">
      <w:pPr>
        <w:jc w:val="center"/>
        <w:rPr>
          <w:rFonts w:ascii="Arial" w:hAnsi="Arial" w:cs="Arial"/>
          <w:b/>
          <w:sz w:val="24"/>
          <w:szCs w:val="24"/>
        </w:rPr>
      </w:pPr>
    </w:p>
    <w:p w14:paraId="566378D1" w14:textId="77777777" w:rsidR="0092177C" w:rsidRDefault="0092177C" w:rsidP="00716CCE"/>
    <w:tbl>
      <w:tblPr>
        <w:tblStyle w:val="TableGrid"/>
        <w:tblpPr w:leftFromText="180" w:rightFromText="180" w:vertAnchor="text" w:horzAnchor="margin" w:tblpY="-37"/>
        <w:tblOverlap w:val="never"/>
        <w:tblW w:w="0" w:type="auto"/>
        <w:tblLayout w:type="fixed"/>
        <w:tblLook w:val="04A0" w:firstRow="1" w:lastRow="0" w:firstColumn="1" w:lastColumn="0" w:noHBand="0" w:noVBand="1"/>
      </w:tblPr>
      <w:tblGrid>
        <w:gridCol w:w="1809"/>
        <w:gridCol w:w="5387"/>
        <w:gridCol w:w="1326"/>
      </w:tblGrid>
      <w:tr w:rsidR="0092177C" w:rsidRPr="00DE72EA" w14:paraId="45BA27F1" w14:textId="77777777" w:rsidTr="00B82001">
        <w:tc>
          <w:tcPr>
            <w:tcW w:w="1809" w:type="dxa"/>
          </w:tcPr>
          <w:p w14:paraId="411EC15E" w14:textId="77777777" w:rsidR="0092177C" w:rsidRPr="00DE72EA" w:rsidRDefault="0092177C" w:rsidP="00B82001">
            <w:pPr>
              <w:rPr>
                <w:rFonts w:ascii="Arial" w:hAnsi="Arial" w:cs="Arial"/>
                <w:b/>
                <w:sz w:val="24"/>
                <w:szCs w:val="24"/>
              </w:rPr>
            </w:pPr>
            <w:r w:rsidRPr="00DE72EA">
              <w:rPr>
                <w:rFonts w:ascii="Arial" w:hAnsi="Arial" w:cs="Arial"/>
                <w:b/>
                <w:sz w:val="24"/>
                <w:szCs w:val="24"/>
              </w:rPr>
              <w:lastRenderedPageBreak/>
              <w:t>Area</w:t>
            </w:r>
          </w:p>
        </w:tc>
        <w:tc>
          <w:tcPr>
            <w:tcW w:w="5387" w:type="dxa"/>
          </w:tcPr>
          <w:p w14:paraId="73B14FEC" w14:textId="77777777" w:rsidR="00F64017" w:rsidRDefault="00F64017" w:rsidP="00F64017"/>
          <w:p w14:paraId="53ED0C03" w14:textId="7453FD74" w:rsidR="0092177C" w:rsidRPr="00DE72EA" w:rsidRDefault="00F64017" w:rsidP="00F64017">
            <w:pPr>
              <w:jc w:val="center"/>
              <w:rPr>
                <w:rFonts w:ascii="Arial" w:hAnsi="Arial" w:cs="Arial"/>
                <w:b/>
                <w:sz w:val="24"/>
                <w:szCs w:val="24"/>
              </w:rPr>
            </w:pPr>
            <w:r w:rsidRPr="00DE72EA">
              <w:rPr>
                <w:rFonts w:ascii="Arial" w:hAnsi="Arial" w:cs="Arial"/>
                <w:b/>
                <w:sz w:val="24"/>
                <w:szCs w:val="24"/>
              </w:rPr>
              <w:t>Person Specification</w:t>
            </w:r>
          </w:p>
        </w:tc>
        <w:tc>
          <w:tcPr>
            <w:tcW w:w="1326" w:type="dxa"/>
          </w:tcPr>
          <w:p w14:paraId="47F2B943" w14:textId="77777777" w:rsidR="0092177C" w:rsidRPr="00DE72EA" w:rsidRDefault="0092177C" w:rsidP="00B82001">
            <w:pPr>
              <w:jc w:val="center"/>
              <w:rPr>
                <w:rFonts w:ascii="Arial" w:hAnsi="Arial" w:cs="Arial"/>
                <w:b/>
                <w:sz w:val="24"/>
                <w:szCs w:val="24"/>
              </w:rPr>
            </w:pPr>
            <w:r w:rsidRPr="00DE72EA">
              <w:rPr>
                <w:rFonts w:ascii="Arial" w:hAnsi="Arial" w:cs="Arial"/>
                <w:b/>
                <w:sz w:val="24"/>
                <w:szCs w:val="24"/>
              </w:rPr>
              <w:t xml:space="preserve">Essential or Desirable </w:t>
            </w:r>
          </w:p>
        </w:tc>
      </w:tr>
      <w:tr w:rsidR="006F40DF" w:rsidRPr="00DE72EA" w14:paraId="13EA1AF3" w14:textId="77777777" w:rsidTr="00B82001">
        <w:tc>
          <w:tcPr>
            <w:tcW w:w="1809" w:type="dxa"/>
            <w:vMerge w:val="restart"/>
          </w:tcPr>
          <w:p w14:paraId="119B11E9" w14:textId="77777777" w:rsidR="006F40DF" w:rsidRPr="00DE72EA" w:rsidRDefault="006F40DF" w:rsidP="00B82001">
            <w:pPr>
              <w:jc w:val="center"/>
              <w:rPr>
                <w:rFonts w:ascii="Arial" w:hAnsi="Arial" w:cs="Arial"/>
                <w:b/>
                <w:sz w:val="24"/>
                <w:szCs w:val="24"/>
              </w:rPr>
            </w:pPr>
            <w:r w:rsidRPr="00DE72EA">
              <w:rPr>
                <w:rFonts w:ascii="Arial" w:hAnsi="Arial" w:cs="Arial"/>
                <w:b/>
                <w:sz w:val="24"/>
                <w:szCs w:val="24"/>
              </w:rPr>
              <w:t>Education and Qualifications</w:t>
            </w:r>
          </w:p>
        </w:tc>
        <w:tc>
          <w:tcPr>
            <w:tcW w:w="5387" w:type="dxa"/>
          </w:tcPr>
          <w:p w14:paraId="050AC475" w14:textId="77777777" w:rsidR="006F40DF" w:rsidRPr="00DE72EA" w:rsidRDefault="006F40DF" w:rsidP="0092177C">
            <w:pPr>
              <w:numPr>
                <w:ilvl w:val="0"/>
                <w:numId w:val="7"/>
              </w:numPr>
              <w:rPr>
                <w:rFonts w:ascii="Arial" w:hAnsi="Arial" w:cs="Arial"/>
                <w:sz w:val="24"/>
                <w:szCs w:val="24"/>
              </w:rPr>
            </w:pPr>
            <w:r w:rsidRPr="00DE72EA">
              <w:rPr>
                <w:rFonts w:ascii="Arial" w:eastAsia="Calibri" w:hAnsi="Arial" w:cs="Arial"/>
                <w:sz w:val="24"/>
                <w:szCs w:val="24"/>
              </w:rPr>
              <w:t>GCSE or equivalent education</w:t>
            </w:r>
          </w:p>
        </w:tc>
        <w:tc>
          <w:tcPr>
            <w:tcW w:w="1326" w:type="dxa"/>
          </w:tcPr>
          <w:p w14:paraId="091F6172" w14:textId="77777777" w:rsidR="006F40DF" w:rsidRPr="00DE72EA" w:rsidRDefault="006F40DF" w:rsidP="00B82001">
            <w:pPr>
              <w:jc w:val="center"/>
              <w:rPr>
                <w:rFonts w:ascii="Arial" w:hAnsi="Arial" w:cs="Arial"/>
                <w:sz w:val="24"/>
                <w:szCs w:val="24"/>
              </w:rPr>
            </w:pPr>
            <w:r w:rsidRPr="00DE72EA">
              <w:rPr>
                <w:rFonts w:ascii="Arial" w:hAnsi="Arial" w:cs="Arial"/>
                <w:sz w:val="24"/>
                <w:szCs w:val="24"/>
              </w:rPr>
              <w:t>E</w:t>
            </w:r>
          </w:p>
        </w:tc>
      </w:tr>
      <w:tr w:rsidR="006F40DF" w:rsidRPr="00DE72EA" w14:paraId="5FCE4086" w14:textId="77777777" w:rsidTr="00B82001">
        <w:tc>
          <w:tcPr>
            <w:tcW w:w="1809" w:type="dxa"/>
            <w:vMerge/>
          </w:tcPr>
          <w:p w14:paraId="1718892A" w14:textId="77777777" w:rsidR="006F40DF" w:rsidRPr="00DE72EA" w:rsidRDefault="006F40DF" w:rsidP="00B82001">
            <w:pPr>
              <w:jc w:val="center"/>
              <w:rPr>
                <w:rFonts w:ascii="Arial" w:hAnsi="Arial" w:cs="Arial"/>
                <w:b/>
                <w:sz w:val="24"/>
                <w:szCs w:val="24"/>
              </w:rPr>
            </w:pPr>
          </w:p>
        </w:tc>
        <w:tc>
          <w:tcPr>
            <w:tcW w:w="5387" w:type="dxa"/>
          </w:tcPr>
          <w:p w14:paraId="2352BC2B" w14:textId="77777777" w:rsidR="006F40DF" w:rsidRPr="00DE72EA" w:rsidRDefault="006F40DF" w:rsidP="0092177C">
            <w:pPr>
              <w:numPr>
                <w:ilvl w:val="0"/>
                <w:numId w:val="7"/>
              </w:numPr>
              <w:rPr>
                <w:rFonts w:ascii="Arial" w:eastAsia="Calibri" w:hAnsi="Arial" w:cs="Arial"/>
                <w:sz w:val="24"/>
                <w:szCs w:val="24"/>
              </w:rPr>
            </w:pPr>
            <w:r>
              <w:rPr>
                <w:rFonts w:ascii="Arial" w:eastAsia="Calibri" w:hAnsi="Arial" w:cs="Arial"/>
                <w:sz w:val="24"/>
                <w:szCs w:val="24"/>
              </w:rPr>
              <w:t xml:space="preserve">First aid at work certificate </w:t>
            </w:r>
          </w:p>
        </w:tc>
        <w:tc>
          <w:tcPr>
            <w:tcW w:w="1326" w:type="dxa"/>
          </w:tcPr>
          <w:p w14:paraId="38098208" w14:textId="77777777" w:rsidR="006F40DF" w:rsidRPr="00DE72EA" w:rsidRDefault="006F40DF" w:rsidP="00B82001">
            <w:pPr>
              <w:jc w:val="center"/>
              <w:rPr>
                <w:rFonts w:ascii="Arial" w:hAnsi="Arial" w:cs="Arial"/>
                <w:sz w:val="24"/>
                <w:szCs w:val="24"/>
              </w:rPr>
            </w:pPr>
            <w:r>
              <w:rPr>
                <w:rFonts w:ascii="Arial" w:hAnsi="Arial" w:cs="Arial"/>
                <w:sz w:val="24"/>
                <w:szCs w:val="24"/>
              </w:rPr>
              <w:t>D</w:t>
            </w:r>
          </w:p>
        </w:tc>
      </w:tr>
      <w:tr w:rsidR="0092177C" w:rsidRPr="00DE72EA" w14:paraId="4F6D1601" w14:textId="77777777" w:rsidTr="00B82001">
        <w:tc>
          <w:tcPr>
            <w:tcW w:w="1809" w:type="dxa"/>
            <w:vMerge w:val="restart"/>
          </w:tcPr>
          <w:p w14:paraId="068E49CC" w14:textId="77777777" w:rsidR="0092177C" w:rsidRPr="00DE72EA" w:rsidRDefault="0092177C" w:rsidP="00B82001">
            <w:pPr>
              <w:jc w:val="center"/>
              <w:rPr>
                <w:rFonts w:ascii="Arial" w:hAnsi="Arial" w:cs="Arial"/>
                <w:b/>
                <w:sz w:val="24"/>
                <w:szCs w:val="24"/>
              </w:rPr>
            </w:pPr>
            <w:r w:rsidRPr="00DE72EA">
              <w:rPr>
                <w:rFonts w:ascii="Arial" w:hAnsi="Arial" w:cs="Arial"/>
                <w:b/>
                <w:sz w:val="24"/>
                <w:szCs w:val="24"/>
              </w:rPr>
              <w:t>Knowledge and Experience</w:t>
            </w:r>
          </w:p>
        </w:tc>
        <w:tc>
          <w:tcPr>
            <w:tcW w:w="5387" w:type="dxa"/>
          </w:tcPr>
          <w:p w14:paraId="1BB1C6EB" w14:textId="77777777" w:rsidR="0092177C" w:rsidRPr="00DE72EA" w:rsidRDefault="0092177C" w:rsidP="0092177C">
            <w:pPr>
              <w:numPr>
                <w:ilvl w:val="0"/>
                <w:numId w:val="7"/>
              </w:numPr>
              <w:rPr>
                <w:rFonts w:ascii="Arial" w:eastAsia="Calibri" w:hAnsi="Arial" w:cs="Arial"/>
                <w:sz w:val="24"/>
                <w:szCs w:val="24"/>
              </w:rPr>
            </w:pPr>
            <w:r>
              <w:rPr>
                <w:rFonts w:ascii="Arial" w:eastAsia="Calibri" w:hAnsi="Arial" w:cs="Arial"/>
                <w:sz w:val="24"/>
                <w:szCs w:val="24"/>
              </w:rPr>
              <w:t xml:space="preserve">Knowledge and or experience of housing and tenancy management </w:t>
            </w:r>
          </w:p>
        </w:tc>
        <w:tc>
          <w:tcPr>
            <w:tcW w:w="1326" w:type="dxa"/>
          </w:tcPr>
          <w:p w14:paraId="0E28D481" w14:textId="77777777" w:rsidR="0092177C" w:rsidRPr="00DE72EA" w:rsidRDefault="00127B94" w:rsidP="00B82001">
            <w:pPr>
              <w:jc w:val="center"/>
              <w:rPr>
                <w:rFonts w:ascii="Arial" w:hAnsi="Arial" w:cs="Arial"/>
                <w:sz w:val="24"/>
                <w:szCs w:val="24"/>
              </w:rPr>
            </w:pPr>
            <w:r>
              <w:rPr>
                <w:rFonts w:ascii="Arial" w:hAnsi="Arial" w:cs="Arial"/>
                <w:sz w:val="24"/>
                <w:szCs w:val="24"/>
              </w:rPr>
              <w:t>D</w:t>
            </w:r>
          </w:p>
        </w:tc>
      </w:tr>
      <w:tr w:rsidR="0092177C" w:rsidRPr="00DE72EA" w14:paraId="0DBEE954" w14:textId="77777777" w:rsidTr="00B82001">
        <w:tc>
          <w:tcPr>
            <w:tcW w:w="1809" w:type="dxa"/>
            <w:vMerge/>
          </w:tcPr>
          <w:p w14:paraId="26F20699" w14:textId="77777777" w:rsidR="0092177C" w:rsidRPr="00DE72EA" w:rsidRDefault="0092177C" w:rsidP="00B82001">
            <w:pPr>
              <w:jc w:val="center"/>
              <w:rPr>
                <w:rFonts w:ascii="Arial" w:hAnsi="Arial" w:cs="Arial"/>
                <w:b/>
                <w:sz w:val="24"/>
                <w:szCs w:val="24"/>
              </w:rPr>
            </w:pPr>
          </w:p>
        </w:tc>
        <w:tc>
          <w:tcPr>
            <w:tcW w:w="5387" w:type="dxa"/>
          </w:tcPr>
          <w:p w14:paraId="2DF3D414" w14:textId="77777777" w:rsidR="0092177C" w:rsidRDefault="0092177C" w:rsidP="0092177C">
            <w:pPr>
              <w:numPr>
                <w:ilvl w:val="0"/>
                <w:numId w:val="7"/>
              </w:numPr>
              <w:rPr>
                <w:rFonts w:ascii="Arial" w:eastAsia="Calibri" w:hAnsi="Arial" w:cs="Arial"/>
                <w:sz w:val="24"/>
                <w:szCs w:val="24"/>
              </w:rPr>
            </w:pPr>
            <w:r>
              <w:rPr>
                <w:rFonts w:ascii="Arial" w:eastAsia="Calibri" w:hAnsi="Arial" w:cs="Arial"/>
                <w:sz w:val="24"/>
                <w:szCs w:val="24"/>
              </w:rPr>
              <w:t>Demonstrable experience of</w:t>
            </w:r>
            <w:r w:rsidR="009D7A10">
              <w:rPr>
                <w:rFonts w:ascii="Arial" w:eastAsia="Calibri" w:hAnsi="Arial" w:cs="Arial"/>
                <w:sz w:val="24"/>
                <w:szCs w:val="24"/>
              </w:rPr>
              <w:t xml:space="preserve"> working with vulnerable people</w:t>
            </w:r>
          </w:p>
        </w:tc>
        <w:tc>
          <w:tcPr>
            <w:tcW w:w="1326" w:type="dxa"/>
          </w:tcPr>
          <w:p w14:paraId="7E1BDB74" w14:textId="77777777" w:rsidR="0092177C" w:rsidRDefault="00127B94" w:rsidP="00B82001">
            <w:pPr>
              <w:jc w:val="center"/>
              <w:rPr>
                <w:rFonts w:ascii="Arial" w:hAnsi="Arial" w:cs="Arial"/>
                <w:sz w:val="24"/>
                <w:szCs w:val="24"/>
              </w:rPr>
            </w:pPr>
            <w:r>
              <w:rPr>
                <w:rFonts w:ascii="Arial" w:hAnsi="Arial" w:cs="Arial"/>
                <w:sz w:val="24"/>
                <w:szCs w:val="24"/>
              </w:rPr>
              <w:t>D</w:t>
            </w:r>
          </w:p>
        </w:tc>
      </w:tr>
      <w:tr w:rsidR="0092177C" w:rsidRPr="00DE72EA" w14:paraId="7E1D7ACC" w14:textId="77777777" w:rsidTr="00B82001">
        <w:tc>
          <w:tcPr>
            <w:tcW w:w="1809" w:type="dxa"/>
            <w:vMerge/>
          </w:tcPr>
          <w:p w14:paraId="7009FC7A" w14:textId="77777777" w:rsidR="0092177C" w:rsidRPr="00DE72EA" w:rsidRDefault="0092177C" w:rsidP="00B82001">
            <w:pPr>
              <w:jc w:val="center"/>
              <w:rPr>
                <w:rFonts w:ascii="Arial" w:hAnsi="Arial" w:cs="Arial"/>
                <w:b/>
                <w:sz w:val="24"/>
                <w:szCs w:val="24"/>
              </w:rPr>
            </w:pPr>
          </w:p>
        </w:tc>
        <w:tc>
          <w:tcPr>
            <w:tcW w:w="5387" w:type="dxa"/>
          </w:tcPr>
          <w:p w14:paraId="4A27C0AB" w14:textId="77777777" w:rsidR="0092177C" w:rsidRDefault="0092177C" w:rsidP="0092177C">
            <w:pPr>
              <w:numPr>
                <w:ilvl w:val="0"/>
                <w:numId w:val="7"/>
              </w:numPr>
              <w:rPr>
                <w:rFonts w:ascii="Arial" w:eastAsia="Calibri" w:hAnsi="Arial" w:cs="Arial"/>
                <w:sz w:val="24"/>
                <w:szCs w:val="24"/>
              </w:rPr>
            </w:pPr>
            <w:r>
              <w:rPr>
                <w:rFonts w:ascii="Arial" w:eastAsia="Calibri" w:hAnsi="Arial" w:cs="Arial"/>
                <w:sz w:val="24"/>
                <w:szCs w:val="24"/>
              </w:rPr>
              <w:t xml:space="preserve">A working knowledge of welfare benefits and relevant legislation </w:t>
            </w:r>
          </w:p>
        </w:tc>
        <w:tc>
          <w:tcPr>
            <w:tcW w:w="1326" w:type="dxa"/>
          </w:tcPr>
          <w:p w14:paraId="72172CC5" w14:textId="77777777" w:rsidR="0092177C" w:rsidRDefault="00127B94" w:rsidP="00B82001">
            <w:pPr>
              <w:jc w:val="center"/>
              <w:rPr>
                <w:rFonts w:ascii="Arial" w:hAnsi="Arial" w:cs="Arial"/>
                <w:sz w:val="24"/>
                <w:szCs w:val="24"/>
              </w:rPr>
            </w:pPr>
            <w:r>
              <w:rPr>
                <w:rFonts w:ascii="Arial" w:hAnsi="Arial" w:cs="Arial"/>
                <w:sz w:val="24"/>
                <w:szCs w:val="24"/>
              </w:rPr>
              <w:t>D</w:t>
            </w:r>
          </w:p>
        </w:tc>
      </w:tr>
      <w:tr w:rsidR="0092177C" w:rsidRPr="00DE72EA" w14:paraId="15325083" w14:textId="77777777" w:rsidTr="00B82001">
        <w:tc>
          <w:tcPr>
            <w:tcW w:w="1809" w:type="dxa"/>
            <w:vMerge/>
          </w:tcPr>
          <w:p w14:paraId="4BFCE06A" w14:textId="77777777" w:rsidR="0092177C" w:rsidRPr="00DE72EA" w:rsidRDefault="0092177C" w:rsidP="00B82001">
            <w:pPr>
              <w:jc w:val="center"/>
              <w:rPr>
                <w:rFonts w:ascii="Arial" w:hAnsi="Arial" w:cs="Arial"/>
                <w:b/>
                <w:sz w:val="24"/>
                <w:szCs w:val="24"/>
              </w:rPr>
            </w:pPr>
          </w:p>
        </w:tc>
        <w:tc>
          <w:tcPr>
            <w:tcW w:w="5387" w:type="dxa"/>
          </w:tcPr>
          <w:p w14:paraId="3F3A2989" w14:textId="77777777" w:rsidR="0092177C" w:rsidRPr="00DE72EA" w:rsidRDefault="0092177C" w:rsidP="0092177C">
            <w:pPr>
              <w:pStyle w:val="ListParagraph"/>
              <w:numPr>
                <w:ilvl w:val="0"/>
                <w:numId w:val="8"/>
              </w:numPr>
              <w:contextualSpacing/>
              <w:rPr>
                <w:rFonts w:ascii="Arial" w:eastAsia="Calibri" w:hAnsi="Arial" w:cs="Arial"/>
                <w:sz w:val="24"/>
                <w:szCs w:val="24"/>
              </w:rPr>
            </w:pPr>
            <w:r w:rsidRPr="00DE72EA">
              <w:rPr>
                <w:rFonts w:ascii="Arial" w:eastAsia="Calibri" w:hAnsi="Arial" w:cs="Arial"/>
                <w:sz w:val="24"/>
                <w:szCs w:val="24"/>
              </w:rPr>
              <w:t>Ability to produce clear and concise written reports</w:t>
            </w:r>
          </w:p>
        </w:tc>
        <w:tc>
          <w:tcPr>
            <w:tcW w:w="1326" w:type="dxa"/>
          </w:tcPr>
          <w:p w14:paraId="35583D3E" w14:textId="77777777" w:rsidR="0092177C" w:rsidRPr="00DE72EA" w:rsidRDefault="0092177C" w:rsidP="00B82001">
            <w:pPr>
              <w:jc w:val="center"/>
              <w:rPr>
                <w:rFonts w:ascii="Arial" w:hAnsi="Arial" w:cs="Arial"/>
                <w:sz w:val="24"/>
                <w:szCs w:val="24"/>
              </w:rPr>
            </w:pPr>
            <w:r w:rsidRPr="00DE72EA">
              <w:rPr>
                <w:rFonts w:ascii="Arial" w:hAnsi="Arial" w:cs="Arial"/>
                <w:sz w:val="24"/>
                <w:szCs w:val="24"/>
              </w:rPr>
              <w:t>E</w:t>
            </w:r>
          </w:p>
        </w:tc>
      </w:tr>
      <w:tr w:rsidR="0092177C" w:rsidRPr="00DE72EA" w14:paraId="5409381F" w14:textId="77777777" w:rsidTr="00B82001">
        <w:tc>
          <w:tcPr>
            <w:tcW w:w="1809" w:type="dxa"/>
            <w:vMerge/>
          </w:tcPr>
          <w:p w14:paraId="46477506" w14:textId="77777777" w:rsidR="0092177C" w:rsidRPr="00DE72EA" w:rsidRDefault="0092177C" w:rsidP="00B82001">
            <w:pPr>
              <w:jc w:val="center"/>
              <w:rPr>
                <w:rFonts w:ascii="Arial" w:hAnsi="Arial" w:cs="Arial"/>
                <w:b/>
                <w:sz w:val="24"/>
                <w:szCs w:val="24"/>
              </w:rPr>
            </w:pPr>
          </w:p>
        </w:tc>
        <w:tc>
          <w:tcPr>
            <w:tcW w:w="5387" w:type="dxa"/>
          </w:tcPr>
          <w:p w14:paraId="3E61534D" w14:textId="77777777" w:rsidR="0092177C" w:rsidRPr="00DE72EA" w:rsidRDefault="0092177C" w:rsidP="0092177C">
            <w:pPr>
              <w:pStyle w:val="Header"/>
              <w:numPr>
                <w:ilvl w:val="0"/>
                <w:numId w:val="8"/>
              </w:numPr>
              <w:rPr>
                <w:rFonts w:ascii="Arial" w:hAnsi="Arial" w:cs="Arial"/>
                <w:sz w:val="24"/>
                <w:szCs w:val="24"/>
              </w:rPr>
            </w:pPr>
            <w:r w:rsidRPr="00DE72EA">
              <w:rPr>
                <w:rFonts w:ascii="Arial" w:hAnsi="Arial" w:cs="Arial"/>
                <w:sz w:val="24"/>
                <w:szCs w:val="24"/>
              </w:rPr>
              <w:t>Ability to adapt and respond to changes in legislation and requirements</w:t>
            </w:r>
          </w:p>
        </w:tc>
        <w:tc>
          <w:tcPr>
            <w:tcW w:w="1326" w:type="dxa"/>
          </w:tcPr>
          <w:p w14:paraId="36C58EEF" w14:textId="77777777" w:rsidR="0092177C" w:rsidRPr="00DE72EA" w:rsidRDefault="0092177C" w:rsidP="00B82001">
            <w:pPr>
              <w:jc w:val="center"/>
              <w:rPr>
                <w:rFonts w:ascii="Arial" w:hAnsi="Arial" w:cs="Arial"/>
                <w:sz w:val="24"/>
                <w:szCs w:val="24"/>
              </w:rPr>
            </w:pPr>
            <w:r w:rsidRPr="00DE72EA">
              <w:rPr>
                <w:rFonts w:ascii="Arial" w:hAnsi="Arial" w:cs="Arial"/>
                <w:sz w:val="24"/>
                <w:szCs w:val="24"/>
              </w:rPr>
              <w:t>E</w:t>
            </w:r>
          </w:p>
        </w:tc>
      </w:tr>
      <w:tr w:rsidR="0092177C" w:rsidRPr="00DE72EA" w14:paraId="5B86A2EC" w14:textId="77777777" w:rsidTr="00B82001">
        <w:tc>
          <w:tcPr>
            <w:tcW w:w="1809" w:type="dxa"/>
            <w:vMerge/>
          </w:tcPr>
          <w:p w14:paraId="00BADA2D" w14:textId="77777777" w:rsidR="0092177C" w:rsidRPr="00DE72EA" w:rsidRDefault="0092177C" w:rsidP="00B82001">
            <w:pPr>
              <w:jc w:val="center"/>
              <w:rPr>
                <w:rFonts w:ascii="Arial" w:hAnsi="Arial" w:cs="Arial"/>
                <w:b/>
                <w:sz w:val="24"/>
                <w:szCs w:val="24"/>
              </w:rPr>
            </w:pPr>
          </w:p>
        </w:tc>
        <w:tc>
          <w:tcPr>
            <w:tcW w:w="5387" w:type="dxa"/>
          </w:tcPr>
          <w:p w14:paraId="1B50ACD1" w14:textId="77777777" w:rsidR="0092177C" w:rsidRPr="00DE72EA" w:rsidRDefault="0092177C" w:rsidP="0092177C">
            <w:pPr>
              <w:pStyle w:val="Header"/>
              <w:numPr>
                <w:ilvl w:val="0"/>
                <w:numId w:val="8"/>
              </w:numPr>
              <w:rPr>
                <w:rFonts w:ascii="Arial" w:hAnsi="Arial" w:cs="Arial"/>
                <w:sz w:val="24"/>
                <w:szCs w:val="24"/>
              </w:rPr>
            </w:pPr>
            <w:r w:rsidRPr="00DE72EA">
              <w:rPr>
                <w:rFonts w:ascii="Arial" w:hAnsi="Arial" w:cs="Arial"/>
                <w:sz w:val="24"/>
                <w:szCs w:val="24"/>
              </w:rPr>
              <w:t xml:space="preserve">Effective use of IT systems, including Microsoft </w:t>
            </w:r>
            <w:r w:rsidR="009D7A10">
              <w:rPr>
                <w:rFonts w:ascii="Arial" w:hAnsi="Arial" w:cs="Arial"/>
                <w:sz w:val="24"/>
                <w:szCs w:val="24"/>
              </w:rPr>
              <w:t>Office and databases</w:t>
            </w:r>
          </w:p>
        </w:tc>
        <w:tc>
          <w:tcPr>
            <w:tcW w:w="1326" w:type="dxa"/>
          </w:tcPr>
          <w:p w14:paraId="010297CF" w14:textId="77777777" w:rsidR="0092177C" w:rsidRPr="00DE72EA" w:rsidRDefault="0092177C" w:rsidP="00B82001">
            <w:pPr>
              <w:jc w:val="center"/>
              <w:rPr>
                <w:rFonts w:ascii="Arial" w:hAnsi="Arial" w:cs="Arial"/>
                <w:sz w:val="24"/>
                <w:szCs w:val="24"/>
              </w:rPr>
            </w:pPr>
            <w:r w:rsidRPr="00DE72EA">
              <w:rPr>
                <w:rFonts w:ascii="Arial" w:hAnsi="Arial" w:cs="Arial"/>
                <w:sz w:val="24"/>
                <w:szCs w:val="24"/>
              </w:rPr>
              <w:t>E</w:t>
            </w:r>
          </w:p>
        </w:tc>
      </w:tr>
      <w:tr w:rsidR="0092177C" w:rsidRPr="00DE72EA" w14:paraId="66D12BBE" w14:textId="77777777" w:rsidTr="00B82001">
        <w:tc>
          <w:tcPr>
            <w:tcW w:w="1809" w:type="dxa"/>
            <w:vMerge/>
          </w:tcPr>
          <w:p w14:paraId="57251B34" w14:textId="77777777" w:rsidR="0092177C" w:rsidRPr="00DE72EA" w:rsidRDefault="0092177C" w:rsidP="00B82001">
            <w:pPr>
              <w:jc w:val="center"/>
              <w:rPr>
                <w:rFonts w:ascii="Arial" w:hAnsi="Arial" w:cs="Arial"/>
                <w:b/>
                <w:sz w:val="24"/>
                <w:szCs w:val="24"/>
              </w:rPr>
            </w:pPr>
          </w:p>
        </w:tc>
        <w:tc>
          <w:tcPr>
            <w:tcW w:w="5387" w:type="dxa"/>
          </w:tcPr>
          <w:p w14:paraId="459170F5" w14:textId="77777777" w:rsidR="0092177C" w:rsidRPr="00DE72EA" w:rsidRDefault="0092177C" w:rsidP="0092177C">
            <w:pPr>
              <w:pStyle w:val="ListParagraph"/>
              <w:numPr>
                <w:ilvl w:val="0"/>
                <w:numId w:val="8"/>
              </w:numPr>
              <w:rPr>
                <w:rFonts w:ascii="Arial" w:hAnsi="Arial" w:cs="Arial"/>
                <w:b/>
                <w:sz w:val="24"/>
                <w:szCs w:val="24"/>
              </w:rPr>
            </w:pPr>
            <w:r w:rsidRPr="00DE72EA">
              <w:rPr>
                <w:rFonts w:ascii="Arial" w:hAnsi="Arial" w:cs="Arial"/>
                <w:sz w:val="24"/>
                <w:szCs w:val="24"/>
              </w:rPr>
              <w:t>Ability to persuade, influence and negotiate with a wide range of people gaining their commitment and influencing outcomes</w:t>
            </w:r>
          </w:p>
        </w:tc>
        <w:tc>
          <w:tcPr>
            <w:tcW w:w="1326" w:type="dxa"/>
          </w:tcPr>
          <w:p w14:paraId="77A74363" w14:textId="77777777" w:rsidR="0092177C" w:rsidRPr="00DE72EA" w:rsidRDefault="0092177C" w:rsidP="00B82001">
            <w:pPr>
              <w:jc w:val="center"/>
              <w:rPr>
                <w:rFonts w:ascii="Arial" w:hAnsi="Arial" w:cs="Arial"/>
                <w:sz w:val="24"/>
                <w:szCs w:val="24"/>
              </w:rPr>
            </w:pPr>
            <w:r w:rsidRPr="00DE72EA">
              <w:rPr>
                <w:rFonts w:ascii="Arial" w:hAnsi="Arial" w:cs="Arial"/>
                <w:sz w:val="24"/>
                <w:szCs w:val="24"/>
              </w:rPr>
              <w:t>D</w:t>
            </w:r>
          </w:p>
        </w:tc>
      </w:tr>
      <w:tr w:rsidR="0092177C" w:rsidRPr="00DE72EA" w14:paraId="7F368B41" w14:textId="77777777" w:rsidTr="00B82001">
        <w:tc>
          <w:tcPr>
            <w:tcW w:w="1809" w:type="dxa"/>
            <w:vMerge/>
          </w:tcPr>
          <w:p w14:paraId="0187FEC1" w14:textId="77777777" w:rsidR="0092177C" w:rsidRPr="00DE72EA" w:rsidRDefault="0092177C" w:rsidP="00B82001">
            <w:pPr>
              <w:jc w:val="center"/>
              <w:rPr>
                <w:rFonts w:ascii="Arial" w:hAnsi="Arial" w:cs="Arial"/>
                <w:b/>
                <w:sz w:val="24"/>
                <w:szCs w:val="24"/>
              </w:rPr>
            </w:pPr>
          </w:p>
        </w:tc>
        <w:tc>
          <w:tcPr>
            <w:tcW w:w="5387" w:type="dxa"/>
          </w:tcPr>
          <w:p w14:paraId="5944E6B6" w14:textId="77777777" w:rsidR="0092177C" w:rsidRPr="00DE72EA" w:rsidRDefault="0092177C" w:rsidP="0092177C">
            <w:pPr>
              <w:pStyle w:val="ListParagraph"/>
              <w:numPr>
                <w:ilvl w:val="0"/>
                <w:numId w:val="8"/>
              </w:numPr>
              <w:contextualSpacing/>
              <w:rPr>
                <w:rFonts w:ascii="Arial" w:eastAsia="Calibri" w:hAnsi="Arial" w:cs="Arial"/>
                <w:sz w:val="24"/>
                <w:szCs w:val="24"/>
              </w:rPr>
            </w:pPr>
            <w:r w:rsidRPr="00DE72EA">
              <w:rPr>
                <w:rFonts w:ascii="Arial" w:hAnsi="Arial" w:cs="Arial"/>
                <w:sz w:val="24"/>
                <w:szCs w:val="24"/>
              </w:rPr>
              <w:t>Able to analyse informatio</w:t>
            </w:r>
            <w:r>
              <w:rPr>
                <w:rFonts w:ascii="Arial" w:hAnsi="Arial" w:cs="Arial"/>
                <w:sz w:val="24"/>
                <w:szCs w:val="24"/>
              </w:rPr>
              <w:t>n and data logically and reach</w:t>
            </w:r>
            <w:r w:rsidR="009D7A10">
              <w:rPr>
                <w:rFonts w:ascii="Arial" w:hAnsi="Arial" w:cs="Arial"/>
                <w:sz w:val="24"/>
                <w:szCs w:val="24"/>
              </w:rPr>
              <w:t xml:space="preserve"> sound conclusions</w:t>
            </w:r>
          </w:p>
        </w:tc>
        <w:tc>
          <w:tcPr>
            <w:tcW w:w="1326" w:type="dxa"/>
          </w:tcPr>
          <w:p w14:paraId="4353C197" w14:textId="77777777" w:rsidR="0092177C" w:rsidRPr="00DE72EA" w:rsidRDefault="0092177C" w:rsidP="00B82001">
            <w:pPr>
              <w:jc w:val="center"/>
              <w:rPr>
                <w:rFonts w:ascii="Arial" w:hAnsi="Arial" w:cs="Arial"/>
                <w:sz w:val="24"/>
                <w:szCs w:val="24"/>
              </w:rPr>
            </w:pPr>
            <w:r w:rsidRPr="00DE72EA">
              <w:rPr>
                <w:rFonts w:ascii="Arial" w:hAnsi="Arial" w:cs="Arial"/>
                <w:sz w:val="24"/>
                <w:szCs w:val="24"/>
              </w:rPr>
              <w:t>D</w:t>
            </w:r>
          </w:p>
        </w:tc>
      </w:tr>
      <w:tr w:rsidR="0092177C" w:rsidRPr="00DE72EA" w14:paraId="25E31DC4" w14:textId="77777777" w:rsidTr="00B82001">
        <w:tc>
          <w:tcPr>
            <w:tcW w:w="1809" w:type="dxa"/>
            <w:vMerge/>
          </w:tcPr>
          <w:p w14:paraId="6A892ECD" w14:textId="77777777" w:rsidR="0092177C" w:rsidRPr="00DE72EA" w:rsidRDefault="0092177C" w:rsidP="00B82001">
            <w:pPr>
              <w:jc w:val="center"/>
              <w:rPr>
                <w:rFonts w:ascii="Arial" w:hAnsi="Arial" w:cs="Arial"/>
                <w:b/>
                <w:sz w:val="24"/>
                <w:szCs w:val="24"/>
              </w:rPr>
            </w:pPr>
          </w:p>
        </w:tc>
        <w:tc>
          <w:tcPr>
            <w:tcW w:w="5387" w:type="dxa"/>
          </w:tcPr>
          <w:p w14:paraId="2BD567C8" w14:textId="77777777" w:rsidR="0092177C" w:rsidRPr="00DE72EA" w:rsidRDefault="0092177C" w:rsidP="0092177C">
            <w:pPr>
              <w:pStyle w:val="ListParagraph"/>
              <w:numPr>
                <w:ilvl w:val="0"/>
                <w:numId w:val="8"/>
              </w:numPr>
              <w:contextualSpacing/>
              <w:rPr>
                <w:rFonts w:ascii="Arial" w:eastAsia="Calibri" w:hAnsi="Arial" w:cs="Arial"/>
                <w:sz w:val="24"/>
                <w:szCs w:val="24"/>
              </w:rPr>
            </w:pPr>
            <w:r w:rsidRPr="00DE72EA">
              <w:rPr>
                <w:rFonts w:ascii="Arial" w:hAnsi="Arial" w:cs="Arial"/>
                <w:sz w:val="24"/>
                <w:szCs w:val="24"/>
              </w:rPr>
              <w:t>The ability to interact and build productive relationships internally and externally</w:t>
            </w:r>
          </w:p>
        </w:tc>
        <w:tc>
          <w:tcPr>
            <w:tcW w:w="1326" w:type="dxa"/>
          </w:tcPr>
          <w:p w14:paraId="34FB406B" w14:textId="77777777" w:rsidR="0092177C" w:rsidRPr="00DE72EA" w:rsidRDefault="0092177C" w:rsidP="00B82001">
            <w:pPr>
              <w:jc w:val="center"/>
              <w:rPr>
                <w:rFonts w:ascii="Arial" w:hAnsi="Arial" w:cs="Arial"/>
                <w:sz w:val="24"/>
                <w:szCs w:val="24"/>
              </w:rPr>
            </w:pPr>
            <w:r w:rsidRPr="00DE72EA">
              <w:rPr>
                <w:rFonts w:ascii="Arial" w:hAnsi="Arial" w:cs="Arial"/>
                <w:sz w:val="24"/>
                <w:szCs w:val="24"/>
              </w:rPr>
              <w:t>E</w:t>
            </w:r>
          </w:p>
        </w:tc>
      </w:tr>
      <w:tr w:rsidR="0092177C" w:rsidRPr="00DE72EA" w14:paraId="7E0358ED" w14:textId="77777777" w:rsidTr="00B82001">
        <w:tc>
          <w:tcPr>
            <w:tcW w:w="1809" w:type="dxa"/>
            <w:vMerge/>
          </w:tcPr>
          <w:p w14:paraId="14F9BA54" w14:textId="77777777" w:rsidR="0092177C" w:rsidRPr="00DE72EA" w:rsidRDefault="0092177C" w:rsidP="00B82001">
            <w:pPr>
              <w:jc w:val="center"/>
              <w:rPr>
                <w:rFonts w:ascii="Arial" w:hAnsi="Arial" w:cs="Arial"/>
                <w:b/>
                <w:sz w:val="24"/>
                <w:szCs w:val="24"/>
              </w:rPr>
            </w:pPr>
          </w:p>
        </w:tc>
        <w:tc>
          <w:tcPr>
            <w:tcW w:w="5387" w:type="dxa"/>
          </w:tcPr>
          <w:p w14:paraId="4B6DDEFD" w14:textId="77777777" w:rsidR="0092177C" w:rsidRPr="00DE72EA" w:rsidRDefault="0092177C" w:rsidP="0092177C">
            <w:pPr>
              <w:pStyle w:val="Header"/>
              <w:numPr>
                <w:ilvl w:val="0"/>
                <w:numId w:val="8"/>
              </w:numPr>
              <w:rPr>
                <w:rFonts w:ascii="Arial" w:hAnsi="Arial" w:cs="Arial"/>
                <w:sz w:val="24"/>
                <w:szCs w:val="24"/>
              </w:rPr>
            </w:pPr>
            <w:r w:rsidRPr="00DE72EA">
              <w:rPr>
                <w:rFonts w:ascii="Arial" w:hAnsi="Arial" w:cs="Arial"/>
                <w:sz w:val="24"/>
                <w:szCs w:val="24"/>
              </w:rPr>
              <w:t>Ability to undertake general tenancy issues including repairs, income collection, ASB and resident involvement</w:t>
            </w:r>
          </w:p>
        </w:tc>
        <w:tc>
          <w:tcPr>
            <w:tcW w:w="1326" w:type="dxa"/>
          </w:tcPr>
          <w:p w14:paraId="51106BC6" w14:textId="77777777" w:rsidR="0092177C" w:rsidRPr="00DE72EA" w:rsidRDefault="0092177C" w:rsidP="00B82001">
            <w:pPr>
              <w:jc w:val="center"/>
              <w:rPr>
                <w:rFonts w:ascii="Arial" w:hAnsi="Arial" w:cs="Arial"/>
                <w:sz w:val="24"/>
                <w:szCs w:val="24"/>
              </w:rPr>
            </w:pPr>
            <w:r w:rsidRPr="00DE72EA">
              <w:rPr>
                <w:rFonts w:ascii="Arial" w:hAnsi="Arial" w:cs="Arial"/>
                <w:sz w:val="24"/>
                <w:szCs w:val="24"/>
              </w:rPr>
              <w:t>D</w:t>
            </w:r>
          </w:p>
        </w:tc>
      </w:tr>
      <w:tr w:rsidR="0092177C" w:rsidRPr="00DE72EA" w14:paraId="3A7FEA3B" w14:textId="77777777" w:rsidTr="00B82001">
        <w:trPr>
          <w:trHeight w:val="663"/>
        </w:trPr>
        <w:tc>
          <w:tcPr>
            <w:tcW w:w="1809" w:type="dxa"/>
            <w:vMerge/>
          </w:tcPr>
          <w:p w14:paraId="61777FAC" w14:textId="77777777" w:rsidR="0092177C" w:rsidRPr="00DE72EA" w:rsidRDefault="0092177C" w:rsidP="00B82001">
            <w:pPr>
              <w:jc w:val="center"/>
              <w:rPr>
                <w:rFonts w:ascii="Arial" w:hAnsi="Arial" w:cs="Arial"/>
                <w:b/>
                <w:sz w:val="24"/>
                <w:szCs w:val="24"/>
              </w:rPr>
            </w:pPr>
          </w:p>
        </w:tc>
        <w:tc>
          <w:tcPr>
            <w:tcW w:w="5387" w:type="dxa"/>
          </w:tcPr>
          <w:p w14:paraId="4069C1D3" w14:textId="77777777" w:rsidR="0092177C" w:rsidRPr="00DE72EA" w:rsidRDefault="0092177C" w:rsidP="0092177C">
            <w:pPr>
              <w:pStyle w:val="ListParagraph"/>
              <w:numPr>
                <w:ilvl w:val="0"/>
                <w:numId w:val="8"/>
              </w:numPr>
              <w:spacing w:before="100" w:beforeAutospacing="1" w:after="100" w:afterAutospacing="1"/>
              <w:rPr>
                <w:rFonts w:ascii="Arial" w:eastAsia="Calibri" w:hAnsi="Arial" w:cs="Arial"/>
                <w:sz w:val="24"/>
                <w:szCs w:val="24"/>
              </w:rPr>
            </w:pPr>
            <w:r w:rsidRPr="00DE72EA">
              <w:rPr>
                <w:rFonts w:ascii="Arial" w:eastAsia="Calibri" w:hAnsi="Arial" w:cs="Arial"/>
                <w:sz w:val="24"/>
                <w:szCs w:val="24"/>
              </w:rPr>
              <w:t>Ability to work on own initiative and initiate new ideas</w:t>
            </w:r>
          </w:p>
        </w:tc>
        <w:tc>
          <w:tcPr>
            <w:tcW w:w="1326" w:type="dxa"/>
          </w:tcPr>
          <w:p w14:paraId="343D9B69" w14:textId="77777777" w:rsidR="0092177C" w:rsidRPr="00DE72EA" w:rsidRDefault="0092177C" w:rsidP="00B82001">
            <w:pPr>
              <w:jc w:val="center"/>
              <w:rPr>
                <w:rFonts w:ascii="Arial" w:hAnsi="Arial" w:cs="Arial"/>
                <w:sz w:val="24"/>
                <w:szCs w:val="24"/>
              </w:rPr>
            </w:pPr>
            <w:r w:rsidRPr="00DE72EA">
              <w:rPr>
                <w:rFonts w:ascii="Arial" w:hAnsi="Arial" w:cs="Arial"/>
                <w:sz w:val="24"/>
                <w:szCs w:val="24"/>
              </w:rPr>
              <w:t>D</w:t>
            </w:r>
          </w:p>
        </w:tc>
      </w:tr>
      <w:tr w:rsidR="0092177C" w:rsidRPr="00DE72EA" w14:paraId="655A8843" w14:textId="77777777" w:rsidTr="00B82001">
        <w:tc>
          <w:tcPr>
            <w:tcW w:w="1809" w:type="dxa"/>
            <w:vMerge/>
          </w:tcPr>
          <w:p w14:paraId="5849A02A" w14:textId="77777777" w:rsidR="0092177C" w:rsidRPr="00DE72EA" w:rsidRDefault="0092177C" w:rsidP="00B82001">
            <w:pPr>
              <w:jc w:val="center"/>
              <w:rPr>
                <w:rFonts w:ascii="Arial" w:hAnsi="Arial" w:cs="Arial"/>
                <w:b/>
                <w:sz w:val="24"/>
                <w:szCs w:val="24"/>
              </w:rPr>
            </w:pPr>
          </w:p>
        </w:tc>
        <w:tc>
          <w:tcPr>
            <w:tcW w:w="5387" w:type="dxa"/>
          </w:tcPr>
          <w:p w14:paraId="1B925715" w14:textId="77777777" w:rsidR="0092177C" w:rsidRPr="00F626B0" w:rsidRDefault="0092177C" w:rsidP="00B82001">
            <w:pPr>
              <w:pStyle w:val="Header"/>
              <w:ind w:left="360"/>
              <w:rPr>
                <w:rFonts w:ascii="Arial" w:eastAsia="Calibri" w:hAnsi="Arial" w:cs="Arial"/>
                <w:sz w:val="24"/>
                <w:szCs w:val="24"/>
              </w:rPr>
            </w:pPr>
            <w:r w:rsidRPr="00DE72EA">
              <w:rPr>
                <w:rFonts w:ascii="Arial" w:hAnsi="Arial" w:cs="Arial"/>
                <w:sz w:val="24"/>
                <w:szCs w:val="24"/>
              </w:rPr>
              <w:t>Ability to communicate effectively at all levels within the organisation and externally</w:t>
            </w:r>
          </w:p>
        </w:tc>
        <w:tc>
          <w:tcPr>
            <w:tcW w:w="1326" w:type="dxa"/>
          </w:tcPr>
          <w:p w14:paraId="582382B7" w14:textId="77777777" w:rsidR="0092177C" w:rsidRPr="00DE72EA" w:rsidRDefault="0092177C" w:rsidP="00B82001">
            <w:pPr>
              <w:jc w:val="center"/>
              <w:rPr>
                <w:rFonts w:ascii="Arial" w:hAnsi="Arial" w:cs="Arial"/>
                <w:sz w:val="24"/>
                <w:szCs w:val="24"/>
              </w:rPr>
            </w:pPr>
            <w:r w:rsidRPr="00DE72EA">
              <w:rPr>
                <w:rFonts w:ascii="Arial" w:hAnsi="Arial" w:cs="Arial"/>
                <w:sz w:val="24"/>
                <w:szCs w:val="24"/>
              </w:rPr>
              <w:t>E</w:t>
            </w:r>
          </w:p>
        </w:tc>
      </w:tr>
      <w:tr w:rsidR="0092177C" w:rsidRPr="00DE72EA" w14:paraId="2C74AD14" w14:textId="77777777" w:rsidTr="00B82001">
        <w:tc>
          <w:tcPr>
            <w:tcW w:w="1809" w:type="dxa"/>
            <w:vMerge w:val="restart"/>
          </w:tcPr>
          <w:p w14:paraId="5D2A4DC0" w14:textId="77777777" w:rsidR="0092177C" w:rsidRPr="00DE72EA" w:rsidRDefault="0092177C" w:rsidP="00B82001">
            <w:pPr>
              <w:jc w:val="center"/>
              <w:rPr>
                <w:rFonts w:ascii="Arial" w:hAnsi="Arial" w:cs="Arial"/>
                <w:b/>
                <w:sz w:val="24"/>
                <w:szCs w:val="24"/>
              </w:rPr>
            </w:pPr>
            <w:r w:rsidRPr="00DE72EA">
              <w:rPr>
                <w:rFonts w:ascii="Arial" w:hAnsi="Arial" w:cs="Arial"/>
                <w:b/>
                <w:sz w:val="24"/>
                <w:szCs w:val="24"/>
              </w:rPr>
              <w:t>Behaviours</w:t>
            </w:r>
          </w:p>
        </w:tc>
        <w:tc>
          <w:tcPr>
            <w:tcW w:w="5387" w:type="dxa"/>
          </w:tcPr>
          <w:p w14:paraId="3AF5AFAB" w14:textId="77777777" w:rsidR="0092177C" w:rsidRPr="00DE72EA" w:rsidRDefault="0092177C" w:rsidP="00B82001">
            <w:pPr>
              <w:pStyle w:val="ListParagraph"/>
              <w:ind w:left="0"/>
              <w:contextualSpacing/>
              <w:rPr>
                <w:rFonts w:ascii="Arial" w:hAnsi="Arial" w:cs="Arial"/>
                <w:sz w:val="24"/>
                <w:szCs w:val="24"/>
              </w:rPr>
            </w:pPr>
            <w:r w:rsidRPr="00DE72EA">
              <w:rPr>
                <w:rFonts w:ascii="Arial" w:eastAsia="Calibri" w:hAnsi="Arial" w:cs="Arial"/>
                <w:sz w:val="24"/>
                <w:szCs w:val="24"/>
              </w:rPr>
              <w:t>Demonstrates resilience in pressured and stressful situations</w:t>
            </w:r>
          </w:p>
        </w:tc>
        <w:tc>
          <w:tcPr>
            <w:tcW w:w="1326" w:type="dxa"/>
          </w:tcPr>
          <w:p w14:paraId="7E6102B1" w14:textId="77777777" w:rsidR="0092177C" w:rsidRPr="00DE72EA" w:rsidRDefault="0092177C" w:rsidP="00B82001">
            <w:pPr>
              <w:jc w:val="center"/>
              <w:rPr>
                <w:rFonts w:ascii="Arial" w:hAnsi="Arial" w:cs="Arial"/>
                <w:sz w:val="24"/>
                <w:szCs w:val="24"/>
              </w:rPr>
            </w:pPr>
            <w:r w:rsidRPr="00DE72EA">
              <w:rPr>
                <w:rFonts w:ascii="Arial" w:hAnsi="Arial" w:cs="Arial"/>
                <w:sz w:val="24"/>
                <w:szCs w:val="24"/>
              </w:rPr>
              <w:t>E</w:t>
            </w:r>
          </w:p>
          <w:p w14:paraId="6AB13CC1" w14:textId="77777777" w:rsidR="0092177C" w:rsidRPr="00DE72EA" w:rsidRDefault="0092177C" w:rsidP="00B82001">
            <w:pPr>
              <w:jc w:val="center"/>
              <w:rPr>
                <w:rFonts w:ascii="Arial" w:hAnsi="Arial" w:cs="Arial"/>
                <w:sz w:val="24"/>
                <w:szCs w:val="24"/>
              </w:rPr>
            </w:pPr>
          </w:p>
        </w:tc>
      </w:tr>
      <w:tr w:rsidR="0092177C" w:rsidRPr="00DE72EA" w14:paraId="4A292E7A" w14:textId="77777777" w:rsidTr="00B82001">
        <w:tc>
          <w:tcPr>
            <w:tcW w:w="1809" w:type="dxa"/>
            <w:vMerge/>
          </w:tcPr>
          <w:p w14:paraId="1320A080" w14:textId="77777777" w:rsidR="0092177C" w:rsidRPr="00DE72EA" w:rsidRDefault="0092177C" w:rsidP="00B82001">
            <w:pPr>
              <w:jc w:val="center"/>
              <w:rPr>
                <w:rFonts w:ascii="Arial" w:hAnsi="Arial" w:cs="Arial"/>
                <w:b/>
                <w:sz w:val="24"/>
                <w:szCs w:val="24"/>
              </w:rPr>
            </w:pPr>
          </w:p>
        </w:tc>
        <w:tc>
          <w:tcPr>
            <w:tcW w:w="5387" w:type="dxa"/>
          </w:tcPr>
          <w:p w14:paraId="65BA05DF" w14:textId="77777777" w:rsidR="0092177C" w:rsidRPr="00DE72EA" w:rsidRDefault="0092177C" w:rsidP="00B82001">
            <w:pPr>
              <w:spacing w:before="100" w:beforeAutospacing="1" w:after="100" w:afterAutospacing="1"/>
              <w:rPr>
                <w:rFonts w:ascii="Arial" w:hAnsi="Arial" w:cs="Arial"/>
                <w:sz w:val="24"/>
                <w:szCs w:val="24"/>
              </w:rPr>
            </w:pPr>
            <w:r w:rsidRPr="00DE72EA">
              <w:rPr>
                <w:rFonts w:ascii="Arial" w:hAnsi="Arial" w:cs="Arial"/>
                <w:sz w:val="24"/>
                <w:szCs w:val="24"/>
              </w:rPr>
              <w:t>Demonstrate a solution focused approach to resolving issues and challenges</w:t>
            </w:r>
          </w:p>
        </w:tc>
        <w:tc>
          <w:tcPr>
            <w:tcW w:w="1326" w:type="dxa"/>
          </w:tcPr>
          <w:p w14:paraId="2C801EC5" w14:textId="77777777" w:rsidR="0092177C" w:rsidRPr="00DE72EA" w:rsidRDefault="0092177C" w:rsidP="00B82001">
            <w:pPr>
              <w:jc w:val="center"/>
              <w:rPr>
                <w:rFonts w:ascii="Arial" w:hAnsi="Arial" w:cs="Arial"/>
                <w:sz w:val="24"/>
                <w:szCs w:val="24"/>
              </w:rPr>
            </w:pPr>
            <w:r w:rsidRPr="00DE72EA">
              <w:rPr>
                <w:rFonts w:ascii="Arial" w:hAnsi="Arial" w:cs="Arial"/>
                <w:sz w:val="24"/>
                <w:szCs w:val="24"/>
              </w:rPr>
              <w:t>E</w:t>
            </w:r>
          </w:p>
        </w:tc>
      </w:tr>
      <w:tr w:rsidR="0092177C" w:rsidRPr="00DE72EA" w14:paraId="7BB161B0" w14:textId="77777777" w:rsidTr="00B82001">
        <w:tc>
          <w:tcPr>
            <w:tcW w:w="1809" w:type="dxa"/>
            <w:vMerge/>
          </w:tcPr>
          <w:p w14:paraId="28E8E007" w14:textId="77777777" w:rsidR="0092177C" w:rsidRPr="00DE72EA" w:rsidRDefault="0092177C" w:rsidP="00B82001">
            <w:pPr>
              <w:jc w:val="center"/>
              <w:rPr>
                <w:rFonts w:ascii="Arial" w:hAnsi="Arial" w:cs="Arial"/>
                <w:b/>
                <w:sz w:val="24"/>
                <w:szCs w:val="24"/>
              </w:rPr>
            </w:pPr>
          </w:p>
        </w:tc>
        <w:tc>
          <w:tcPr>
            <w:tcW w:w="5387" w:type="dxa"/>
          </w:tcPr>
          <w:p w14:paraId="08E740FE" w14:textId="77777777" w:rsidR="0092177C" w:rsidRPr="00DE72EA" w:rsidRDefault="0092177C" w:rsidP="00B82001">
            <w:pPr>
              <w:pStyle w:val="ListParagraph"/>
              <w:ind w:left="0"/>
              <w:contextualSpacing/>
              <w:rPr>
                <w:rFonts w:ascii="Arial" w:eastAsia="Calibri" w:hAnsi="Arial" w:cs="Arial"/>
                <w:sz w:val="24"/>
                <w:szCs w:val="24"/>
              </w:rPr>
            </w:pPr>
            <w:r w:rsidRPr="00DE72EA">
              <w:rPr>
                <w:rFonts w:ascii="Arial" w:hAnsi="Arial" w:cs="Arial"/>
                <w:sz w:val="24"/>
                <w:szCs w:val="24"/>
              </w:rPr>
              <w:t>The desire to address the needs of customers in a way that shows commitmen</w:t>
            </w:r>
            <w:r w:rsidR="009D7A10">
              <w:rPr>
                <w:rFonts w:ascii="Arial" w:hAnsi="Arial" w:cs="Arial"/>
                <w:sz w:val="24"/>
                <w:szCs w:val="24"/>
              </w:rPr>
              <w:t>t to excellent customer service</w:t>
            </w:r>
          </w:p>
        </w:tc>
        <w:tc>
          <w:tcPr>
            <w:tcW w:w="1326" w:type="dxa"/>
          </w:tcPr>
          <w:p w14:paraId="2AB4F896" w14:textId="77777777" w:rsidR="0092177C" w:rsidRPr="00DE72EA" w:rsidRDefault="0092177C" w:rsidP="00B82001">
            <w:pPr>
              <w:jc w:val="center"/>
              <w:rPr>
                <w:rFonts w:ascii="Arial" w:hAnsi="Arial" w:cs="Arial"/>
                <w:sz w:val="24"/>
                <w:szCs w:val="24"/>
              </w:rPr>
            </w:pPr>
            <w:r w:rsidRPr="00DE72EA">
              <w:rPr>
                <w:rFonts w:ascii="Arial" w:hAnsi="Arial" w:cs="Arial"/>
                <w:sz w:val="24"/>
                <w:szCs w:val="24"/>
              </w:rPr>
              <w:t>E</w:t>
            </w:r>
          </w:p>
        </w:tc>
      </w:tr>
      <w:tr w:rsidR="0092177C" w:rsidRPr="00DE72EA" w14:paraId="7EAC7CB1" w14:textId="77777777" w:rsidTr="00B82001">
        <w:tc>
          <w:tcPr>
            <w:tcW w:w="1809" w:type="dxa"/>
            <w:vMerge/>
          </w:tcPr>
          <w:p w14:paraId="5EFD9CEA" w14:textId="77777777" w:rsidR="0092177C" w:rsidRPr="00DE72EA" w:rsidRDefault="0092177C" w:rsidP="00B82001">
            <w:pPr>
              <w:jc w:val="center"/>
              <w:rPr>
                <w:rFonts w:ascii="Arial" w:hAnsi="Arial" w:cs="Arial"/>
                <w:b/>
                <w:sz w:val="24"/>
                <w:szCs w:val="24"/>
              </w:rPr>
            </w:pPr>
          </w:p>
        </w:tc>
        <w:tc>
          <w:tcPr>
            <w:tcW w:w="5387" w:type="dxa"/>
          </w:tcPr>
          <w:p w14:paraId="4279A023" w14:textId="77777777" w:rsidR="0092177C" w:rsidRPr="00DE72EA" w:rsidRDefault="0092177C" w:rsidP="00B82001">
            <w:pPr>
              <w:pStyle w:val="ListParagraph"/>
              <w:ind w:left="0"/>
              <w:contextualSpacing/>
              <w:rPr>
                <w:rFonts w:ascii="Arial" w:hAnsi="Arial" w:cs="Arial"/>
                <w:sz w:val="24"/>
                <w:szCs w:val="24"/>
              </w:rPr>
            </w:pPr>
            <w:r w:rsidRPr="00DE72EA">
              <w:rPr>
                <w:rFonts w:ascii="Arial" w:hAnsi="Arial" w:cs="Arial"/>
                <w:sz w:val="24"/>
                <w:szCs w:val="24"/>
              </w:rPr>
              <w:t>The strength and drive to meet high personal standards and commit to challenging goals and objectives</w:t>
            </w:r>
          </w:p>
        </w:tc>
        <w:tc>
          <w:tcPr>
            <w:tcW w:w="1326" w:type="dxa"/>
          </w:tcPr>
          <w:p w14:paraId="4F014478" w14:textId="77777777" w:rsidR="0092177C" w:rsidRPr="00DE72EA" w:rsidRDefault="0092177C" w:rsidP="00B82001">
            <w:pPr>
              <w:contextualSpacing/>
              <w:jc w:val="center"/>
              <w:rPr>
                <w:rFonts w:ascii="Arial" w:hAnsi="Arial" w:cs="Arial"/>
                <w:sz w:val="24"/>
                <w:szCs w:val="24"/>
              </w:rPr>
            </w:pPr>
            <w:r w:rsidRPr="00DE72EA">
              <w:rPr>
                <w:rFonts w:ascii="Arial" w:hAnsi="Arial" w:cs="Arial"/>
                <w:sz w:val="24"/>
                <w:szCs w:val="24"/>
              </w:rPr>
              <w:t>E</w:t>
            </w:r>
          </w:p>
        </w:tc>
      </w:tr>
      <w:tr w:rsidR="0092177C" w:rsidRPr="00DE72EA" w14:paraId="5D0D2697" w14:textId="77777777" w:rsidTr="00B82001">
        <w:tc>
          <w:tcPr>
            <w:tcW w:w="1809" w:type="dxa"/>
            <w:vMerge/>
          </w:tcPr>
          <w:p w14:paraId="3A388EFB" w14:textId="77777777" w:rsidR="0092177C" w:rsidRPr="00DE72EA" w:rsidRDefault="0092177C" w:rsidP="00B82001">
            <w:pPr>
              <w:jc w:val="center"/>
              <w:rPr>
                <w:rFonts w:ascii="Arial" w:hAnsi="Arial" w:cs="Arial"/>
                <w:b/>
                <w:sz w:val="24"/>
                <w:szCs w:val="24"/>
              </w:rPr>
            </w:pPr>
          </w:p>
        </w:tc>
        <w:tc>
          <w:tcPr>
            <w:tcW w:w="5387" w:type="dxa"/>
          </w:tcPr>
          <w:p w14:paraId="26D2169E" w14:textId="77777777" w:rsidR="0092177C" w:rsidRPr="00DE72EA" w:rsidRDefault="0092177C" w:rsidP="00B82001">
            <w:pPr>
              <w:pStyle w:val="ListParagraph"/>
              <w:ind w:left="0"/>
              <w:contextualSpacing/>
              <w:rPr>
                <w:rFonts w:ascii="Arial" w:eastAsia="Calibri" w:hAnsi="Arial" w:cs="Arial"/>
                <w:sz w:val="24"/>
                <w:szCs w:val="24"/>
              </w:rPr>
            </w:pPr>
            <w:r w:rsidRPr="00DE72EA">
              <w:rPr>
                <w:rFonts w:ascii="Arial" w:eastAsia="Calibri" w:hAnsi="Arial" w:cs="Arial"/>
                <w:sz w:val="24"/>
                <w:szCs w:val="24"/>
              </w:rPr>
              <w:t>Ability to be flexible in approach to changes in the working environment</w:t>
            </w:r>
          </w:p>
        </w:tc>
        <w:tc>
          <w:tcPr>
            <w:tcW w:w="1326" w:type="dxa"/>
          </w:tcPr>
          <w:p w14:paraId="64BA604C" w14:textId="77777777" w:rsidR="0092177C" w:rsidRPr="00DE72EA" w:rsidRDefault="0092177C" w:rsidP="00B82001">
            <w:pPr>
              <w:contextualSpacing/>
              <w:jc w:val="center"/>
              <w:rPr>
                <w:rFonts w:ascii="Arial" w:eastAsia="Calibri" w:hAnsi="Arial" w:cs="Arial"/>
                <w:sz w:val="24"/>
                <w:szCs w:val="24"/>
              </w:rPr>
            </w:pPr>
            <w:r w:rsidRPr="00DE72EA">
              <w:rPr>
                <w:rFonts w:ascii="Arial" w:eastAsia="Calibri" w:hAnsi="Arial" w:cs="Arial"/>
                <w:sz w:val="24"/>
                <w:szCs w:val="24"/>
              </w:rPr>
              <w:t>E</w:t>
            </w:r>
          </w:p>
        </w:tc>
      </w:tr>
      <w:tr w:rsidR="0092177C" w:rsidRPr="00DE72EA" w14:paraId="3769419A" w14:textId="77777777" w:rsidTr="00B82001">
        <w:tc>
          <w:tcPr>
            <w:tcW w:w="1809" w:type="dxa"/>
            <w:vMerge/>
          </w:tcPr>
          <w:p w14:paraId="5C8E46AC" w14:textId="77777777" w:rsidR="0092177C" w:rsidRPr="00DE72EA" w:rsidRDefault="0092177C" w:rsidP="00B82001">
            <w:pPr>
              <w:jc w:val="center"/>
              <w:rPr>
                <w:rFonts w:ascii="Arial" w:hAnsi="Arial" w:cs="Arial"/>
                <w:b/>
                <w:sz w:val="24"/>
                <w:szCs w:val="24"/>
              </w:rPr>
            </w:pPr>
          </w:p>
        </w:tc>
        <w:tc>
          <w:tcPr>
            <w:tcW w:w="5387" w:type="dxa"/>
          </w:tcPr>
          <w:p w14:paraId="593A09D4" w14:textId="77777777" w:rsidR="0092177C" w:rsidRPr="00DE72EA" w:rsidRDefault="0092177C" w:rsidP="00B82001">
            <w:pPr>
              <w:pStyle w:val="ListParagraph"/>
              <w:ind w:left="0"/>
              <w:contextualSpacing/>
              <w:rPr>
                <w:rFonts w:ascii="Arial" w:eastAsia="Calibri" w:hAnsi="Arial" w:cs="Arial"/>
                <w:sz w:val="24"/>
                <w:szCs w:val="24"/>
              </w:rPr>
            </w:pPr>
            <w:r w:rsidRPr="00DE72EA">
              <w:rPr>
                <w:rFonts w:ascii="Arial" w:eastAsia="Calibri" w:hAnsi="Arial" w:cs="Arial"/>
                <w:sz w:val="24"/>
                <w:szCs w:val="24"/>
              </w:rPr>
              <w:t>The ability to interact and build productive relationships internally and externally</w:t>
            </w:r>
          </w:p>
        </w:tc>
        <w:tc>
          <w:tcPr>
            <w:tcW w:w="1326" w:type="dxa"/>
          </w:tcPr>
          <w:p w14:paraId="2297DF96" w14:textId="77777777" w:rsidR="0092177C" w:rsidRPr="00DE72EA" w:rsidRDefault="0092177C" w:rsidP="00B82001">
            <w:pPr>
              <w:contextualSpacing/>
              <w:jc w:val="center"/>
              <w:rPr>
                <w:rFonts w:ascii="Arial" w:eastAsia="Calibri" w:hAnsi="Arial" w:cs="Arial"/>
                <w:sz w:val="24"/>
                <w:szCs w:val="24"/>
              </w:rPr>
            </w:pPr>
            <w:r w:rsidRPr="00DE72EA">
              <w:rPr>
                <w:rFonts w:ascii="Arial" w:eastAsia="Calibri" w:hAnsi="Arial" w:cs="Arial"/>
                <w:sz w:val="24"/>
                <w:szCs w:val="24"/>
              </w:rPr>
              <w:t>E</w:t>
            </w:r>
          </w:p>
        </w:tc>
      </w:tr>
      <w:tr w:rsidR="0092177C" w:rsidRPr="00DE72EA" w14:paraId="4A63D516" w14:textId="77777777" w:rsidTr="00B82001">
        <w:tc>
          <w:tcPr>
            <w:tcW w:w="1809" w:type="dxa"/>
            <w:vMerge/>
          </w:tcPr>
          <w:p w14:paraId="5C068F0E" w14:textId="77777777" w:rsidR="0092177C" w:rsidRPr="00DE72EA" w:rsidRDefault="0092177C" w:rsidP="00B82001">
            <w:pPr>
              <w:jc w:val="center"/>
              <w:rPr>
                <w:rFonts w:ascii="Arial" w:hAnsi="Arial" w:cs="Arial"/>
                <w:b/>
                <w:sz w:val="24"/>
                <w:szCs w:val="24"/>
              </w:rPr>
            </w:pPr>
          </w:p>
        </w:tc>
        <w:tc>
          <w:tcPr>
            <w:tcW w:w="5387" w:type="dxa"/>
          </w:tcPr>
          <w:p w14:paraId="02AAEB53" w14:textId="77777777" w:rsidR="0092177C" w:rsidRPr="00DE72EA" w:rsidRDefault="0092177C" w:rsidP="00B82001">
            <w:pPr>
              <w:pStyle w:val="ListParagraph"/>
              <w:ind w:left="0"/>
              <w:contextualSpacing/>
              <w:rPr>
                <w:rFonts w:ascii="Arial" w:eastAsia="Calibri" w:hAnsi="Arial" w:cs="Arial"/>
                <w:sz w:val="24"/>
                <w:szCs w:val="24"/>
              </w:rPr>
            </w:pPr>
            <w:r w:rsidRPr="00DE72EA">
              <w:rPr>
                <w:rFonts w:ascii="Arial" w:eastAsia="Calibri" w:hAnsi="Arial" w:cs="Arial"/>
                <w:sz w:val="24"/>
                <w:szCs w:val="24"/>
              </w:rPr>
              <w:t>Evaluates and reviews work to meet high personal standards that consistently meet or exceed expectations</w:t>
            </w:r>
          </w:p>
        </w:tc>
        <w:tc>
          <w:tcPr>
            <w:tcW w:w="1326" w:type="dxa"/>
          </w:tcPr>
          <w:p w14:paraId="72127D75" w14:textId="77777777" w:rsidR="0092177C" w:rsidRPr="00DE72EA" w:rsidRDefault="0092177C" w:rsidP="00B82001">
            <w:pPr>
              <w:contextualSpacing/>
              <w:jc w:val="center"/>
              <w:rPr>
                <w:rFonts w:ascii="Arial" w:eastAsia="Calibri" w:hAnsi="Arial" w:cs="Arial"/>
                <w:sz w:val="24"/>
                <w:szCs w:val="24"/>
              </w:rPr>
            </w:pPr>
            <w:r w:rsidRPr="00DE72EA">
              <w:rPr>
                <w:rFonts w:ascii="Arial" w:eastAsia="Calibri" w:hAnsi="Arial" w:cs="Arial"/>
                <w:sz w:val="24"/>
                <w:szCs w:val="24"/>
              </w:rPr>
              <w:t>E</w:t>
            </w:r>
          </w:p>
        </w:tc>
      </w:tr>
      <w:tr w:rsidR="0092177C" w:rsidRPr="00DE72EA" w14:paraId="2BD50581" w14:textId="77777777" w:rsidTr="00B82001">
        <w:tc>
          <w:tcPr>
            <w:tcW w:w="1809" w:type="dxa"/>
          </w:tcPr>
          <w:p w14:paraId="72F286D4" w14:textId="77777777" w:rsidR="0092177C" w:rsidRPr="00DE72EA" w:rsidRDefault="0092177C" w:rsidP="00B82001">
            <w:pPr>
              <w:jc w:val="center"/>
              <w:rPr>
                <w:rFonts w:ascii="Arial" w:hAnsi="Arial" w:cs="Arial"/>
                <w:b/>
                <w:sz w:val="24"/>
                <w:szCs w:val="24"/>
              </w:rPr>
            </w:pPr>
            <w:r w:rsidRPr="00DE72EA">
              <w:rPr>
                <w:rFonts w:ascii="Arial" w:hAnsi="Arial" w:cs="Arial"/>
                <w:b/>
                <w:sz w:val="24"/>
                <w:szCs w:val="24"/>
              </w:rPr>
              <w:t>Other</w:t>
            </w:r>
          </w:p>
        </w:tc>
        <w:tc>
          <w:tcPr>
            <w:tcW w:w="5387" w:type="dxa"/>
          </w:tcPr>
          <w:p w14:paraId="5D2B6B0D" w14:textId="77777777" w:rsidR="0092177C" w:rsidRPr="00DE72EA" w:rsidRDefault="0092177C" w:rsidP="00B82001">
            <w:pPr>
              <w:pStyle w:val="ListParagraph"/>
              <w:ind w:left="0"/>
              <w:contextualSpacing/>
              <w:rPr>
                <w:rFonts w:ascii="Arial" w:eastAsia="Calibri" w:hAnsi="Arial" w:cs="Arial"/>
                <w:sz w:val="24"/>
                <w:szCs w:val="24"/>
              </w:rPr>
            </w:pPr>
            <w:r w:rsidRPr="00DE72EA">
              <w:rPr>
                <w:rFonts w:ascii="Arial" w:eastAsia="Calibri" w:hAnsi="Arial" w:cs="Arial"/>
                <w:sz w:val="24"/>
                <w:szCs w:val="24"/>
              </w:rPr>
              <w:t>Full clean driving licence and</w:t>
            </w:r>
            <w:r w:rsidRPr="00DE72EA">
              <w:rPr>
                <w:rFonts w:ascii="Arial" w:hAnsi="Arial" w:cs="Arial"/>
                <w:sz w:val="24"/>
                <w:szCs w:val="24"/>
              </w:rPr>
              <w:t xml:space="preserve"> own a vehicle</w:t>
            </w:r>
          </w:p>
        </w:tc>
        <w:tc>
          <w:tcPr>
            <w:tcW w:w="1326" w:type="dxa"/>
          </w:tcPr>
          <w:p w14:paraId="65B6AB43" w14:textId="77777777" w:rsidR="0092177C" w:rsidRPr="00DE72EA" w:rsidRDefault="0092177C" w:rsidP="00B82001">
            <w:pPr>
              <w:jc w:val="center"/>
              <w:rPr>
                <w:rFonts w:ascii="Arial" w:eastAsia="Calibri" w:hAnsi="Arial" w:cs="Arial"/>
                <w:sz w:val="24"/>
                <w:szCs w:val="24"/>
              </w:rPr>
            </w:pPr>
            <w:r w:rsidRPr="00DE72EA">
              <w:rPr>
                <w:rFonts w:ascii="Arial" w:eastAsia="Calibri" w:hAnsi="Arial" w:cs="Arial"/>
                <w:sz w:val="24"/>
                <w:szCs w:val="24"/>
              </w:rPr>
              <w:t>E</w:t>
            </w:r>
          </w:p>
        </w:tc>
      </w:tr>
    </w:tbl>
    <w:p w14:paraId="2640E960" w14:textId="77777777" w:rsidR="0092177C" w:rsidRPr="00EF7093" w:rsidRDefault="0092177C" w:rsidP="00716CCE"/>
    <w:sectPr w:rsidR="0092177C" w:rsidRPr="00EF7093" w:rsidSect="005953A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EFC87" w14:textId="77777777" w:rsidR="0092177C" w:rsidRDefault="0092177C" w:rsidP="0092177C">
      <w:r>
        <w:separator/>
      </w:r>
    </w:p>
  </w:endnote>
  <w:endnote w:type="continuationSeparator" w:id="0">
    <w:p w14:paraId="59EE6816" w14:textId="77777777" w:rsidR="0092177C" w:rsidRDefault="0092177C" w:rsidP="0092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5D49B" w14:textId="77777777" w:rsidR="0092177C" w:rsidRDefault="0092177C" w:rsidP="0092177C">
      <w:r>
        <w:separator/>
      </w:r>
    </w:p>
  </w:footnote>
  <w:footnote w:type="continuationSeparator" w:id="0">
    <w:p w14:paraId="37BD7DB1" w14:textId="77777777" w:rsidR="0092177C" w:rsidRDefault="0092177C" w:rsidP="00921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E09E6" w14:textId="724D2414" w:rsidR="0092177C" w:rsidRPr="0056513F" w:rsidRDefault="00F64017" w:rsidP="0092177C">
    <w:pPr>
      <w:pStyle w:val="Header"/>
      <w:jc w:val="center"/>
      <w:rPr>
        <w:rFonts w:ascii="Arial" w:eastAsia="Calibri" w:hAnsi="Arial"/>
        <w:noProof/>
        <w:szCs w:val="22"/>
        <w:lang w:eastAsia="en-GB"/>
      </w:rPr>
    </w:pPr>
    <w:r>
      <w:rPr>
        <w:noProof/>
      </w:rPr>
      <w:drawing>
        <wp:inline distT="0" distB="0" distL="0" distR="0" wp14:anchorId="146E0D1A" wp14:editId="5CF95F68">
          <wp:extent cx="2314575" cy="611048"/>
          <wp:effectExtent l="0" t="0" r="0" b="0"/>
          <wp:docPr id="3" name="Picture 3" descr="Town &amp; Country Hous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amp; Country Housi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331879" cy="615616"/>
                  </a:xfrm>
                  <a:prstGeom prst="rect">
                    <a:avLst/>
                  </a:prstGeom>
                  <a:noFill/>
                  <a:ln>
                    <a:noFill/>
                  </a:ln>
                </pic:spPr>
              </pic:pic>
            </a:graphicData>
          </a:graphic>
        </wp:inline>
      </w:drawing>
    </w:r>
  </w:p>
  <w:p w14:paraId="1D1E6BD6" w14:textId="77777777" w:rsidR="0092177C" w:rsidRDefault="0092177C" w:rsidP="0092177C">
    <w:pPr>
      <w:pStyle w:val="Header"/>
      <w:jc w:val="center"/>
    </w:pPr>
    <w:r>
      <w:rPr>
        <w:noProof/>
        <w:lang w:eastAsia="en-GB"/>
      </w:rPr>
      <mc:AlternateContent>
        <mc:Choice Requires="wps">
          <w:drawing>
            <wp:anchor distT="0" distB="0" distL="114300" distR="114300" simplePos="0" relativeHeight="251659264" behindDoc="1" locked="0" layoutInCell="1" allowOverlap="1" wp14:anchorId="5FB8888F" wp14:editId="455BAE5E">
              <wp:simplePos x="0" y="0"/>
              <wp:positionH relativeFrom="column">
                <wp:posOffset>-431165</wp:posOffset>
              </wp:positionH>
              <wp:positionV relativeFrom="paragraph">
                <wp:posOffset>153670</wp:posOffset>
              </wp:positionV>
              <wp:extent cx="6294120" cy="349885"/>
              <wp:effectExtent l="0" t="0" r="1143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4120" cy="3498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F7E60" id="Rectangle 2" o:spid="_x0000_s1026" style="position:absolute;margin-left:-33.95pt;margin-top:12.1pt;width:495.6pt;height: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" fillcolor="#4f81bd" strokecolor="#385d8a" strokeweight="2pt">
              <v:path arrowok="t"/>
            </v:rect>
          </w:pict>
        </mc:Fallback>
      </mc:AlternateContent>
    </w:r>
  </w:p>
  <w:p w14:paraId="331BBBD2" w14:textId="77777777" w:rsidR="0092177C" w:rsidRPr="00CE591F" w:rsidRDefault="0092177C" w:rsidP="0092177C">
    <w:pPr>
      <w:tabs>
        <w:tab w:val="center" w:pos="4513"/>
        <w:tab w:val="right" w:pos="9026"/>
      </w:tabs>
      <w:jc w:val="center"/>
      <w:rPr>
        <w:rFonts w:ascii="Arial" w:eastAsia="Calibri" w:hAnsi="Arial"/>
        <w:b/>
        <w:sz w:val="32"/>
        <w:szCs w:val="32"/>
        <w:u w:val="single"/>
      </w:rPr>
    </w:pPr>
    <w:r>
      <w:rPr>
        <w:rFonts w:ascii="Arial" w:eastAsia="Calibri" w:hAnsi="Arial"/>
        <w:b/>
        <w:sz w:val="32"/>
        <w:szCs w:val="32"/>
        <w:u w:val="single"/>
      </w:rPr>
      <w:t>Job Description</w:t>
    </w:r>
  </w:p>
  <w:p w14:paraId="4A014147" w14:textId="77777777" w:rsidR="0092177C" w:rsidRDefault="0092177C" w:rsidP="0092177C">
    <w:pPr>
      <w:pStyle w:val="Header"/>
    </w:pPr>
  </w:p>
  <w:p w14:paraId="2D322067" w14:textId="77777777" w:rsidR="0092177C" w:rsidRDefault="00921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2A31"/>
    <w:multiLevelType w:val="hybridMultilevel"/>
    <w:tmpl w:val="9C74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07F1"/>
    <w:multiLevelType w:val="hybridMultilevel"/>
    <w:tmpl w:val="A0685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FF1608"/>
    <w:multiLevelType w:val="hybridMultilevel"/>
    <w:tmpl w:val="BF3E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16843"/>
    <w:multiLevelType w:val="hybridMultilevel"/>
    <w:tmpl w:val="1D4AF93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BB52FE7"/>
    <w:multiLevelType w:val="hybridMultilevel"/>
    <w:tmpl w:val="DEB096BA"/>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B86428"/>
    <w:multiLevelType w:val="hybridMultilevel"/>
    <w:tmpl w:val="EE4EA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144D1D"/>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519577FD"/>
    <w:multiLevelType w:val="hybridMultilevel"/>
    <w:tmpl w:val="E7BA5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2E6CF0"/>
    <w:multiLevelType w:val="hybridMultilevel"/>
    <w:tmpl w:val="2A14A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7"/>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7C"/>
    <w:rsid w:val="00020019"/>
    <w:rsid w:val="00021F8F"/>
    <w:rsid w:val="00024ABD"/>
    <w:rsid w:val="00026895"/>
    <w:rsid w:val="00030A38"/>
    <w:rsid w:val="000575A3"/>
    <w:rsid w:val="000B3783"/>
    <w:rsid w:val="000D14C4"/>
    <w:rsid w:val="000D2E56"/>
    <w:rsid w:val="000E183C"/>
    <w:rsid w:val="000E4FD3"/>
    <w:rsid w:val="000E68F7"/>
    <w:rsid w:val="000F1864"/>
    <w:rsid w:val="001029C2"/>
    <w:rsid w:val="00127B94"/>
    <w:rsid w:val="0017624E"/>
    <w:rsid w:val="00185C49"/>
    <w:rsid w:val="00195126"/>
    <w:rsid w:val="00195291"/>
    <w:rsid w:val="001C137C"/>
    <w:rsid w:val="0021513F"/>
    <w:rsid w:val="0023136D"/>
    <w:rsid w:val="00257F7D"/>
    <w:rsid w:val="00273B3A"/>
    <w:rsid w:val="00276214"/>
    <w:rsid w:val="002855B0"/>
    <w:rsid w:val="002C1A26"/>
    <w:rsid w:val="002D6273"/>
    <w:rsid w:val="002E5646"/>
    <w:rsid w:val="003009E4"/>
    <w:rsid w:val="00310989"/>
    <w:rsid w:val="00333ACA"/>
    <w:rsid w:val="00361844"/>
    <w:rsid w:val="00392196"/>
    <w:rsid w:val="00394750"/>
    <w:rsid w:val="00395398"/>
    <w:rsid w:val="003B3E42"/>
    <w:rsid w:val="003C6526"/>
    <w:rsid w:val="003E714C"/>
    <w:rsid w:val="003F777E"/>
    <w:rsid w:val="00407245"/>
    <w:rsid w:val="00450A41"/>
    <w:rsid w:val="00493FCB"/>
    <w:rsid w:val="004A0097"/>
    <w:rsid w:val="004A64CD"/>
    <w:rsid w:val="004D5375"/>
    <w:rsid w:val="004D609E"/>
    <w:rsid w:val="00533925"/>
    <w:rsid w:val="00563557"/>
    <w:rsid w:val="0057623F"/>
    <w:rsid w:val="0058254B"/>
    <w:rsid w:val="00582FE4"/>
    <w:rsid w:val="005859A6"/>
    <w:rsid w:val="005953AF"/>
    <w:rsid w:val="00597440"/>
    <w:rsid w:val="005A1BA0"/>
    <w:rsid w:val="005A7861"/>
    <w:rsid w:val="005C7F0D"/>
    <w:rsid w:val="00610499"/>
    <w:rsid w:val="00610681"/>
    <w:rsid w:val="00654E53"/>
    <w:rsid w:val="00673120"/>
    <w:rsid w:val="006743E9"/>
    <w:rsid w:val="006E3D33"/>
    <w:rsid w:val="006F0736"/>
    <w:rsid w:val="006F40DF"/>
    <w:rsid w:val="00716CCE"/>
    <w:rsid w:val="007878F5"/>
    <w:rsid w:val="007A429D"/>
    <w:rsid w:val="007F6F21"/>
    <w:rsid w:val="00826C91"/>
    <w:rsid w:val="008637DF"/>
    <w:rsid w:val="00871BA5"/>
    <w:rsid w:val="008B13CB"/>
    <w:rsid w:val="008D47AF"/>
    <w:rsid w:val="008F1B82"/>
    <w:rsid w:val="00904A2A"/>
    <w:rsid w:val="009159E8"/>
    <w:rsid w:val="0092177C"/>
    <w:rsid w:val="00953861"/>
    <w:rsid w:val="00990A9B"/>
    <w:rsid w:val="009A6948"/>
    <w:rsid w:val="009B7F61"/>
    <w:rsid w:val="009C6A74"/>
    <w:rsid w:val="009D7A10"/>
    <w:rsid w:val="009E465E"/>
    <w:rsid w:val="009E7343"/>
    <w:rsid w:val="00A31277"/>
    <w:rsid w:val="00A31390"/>
    <w:rsid w:val="00A67251"/>
    <w:rsid w:val="00A80902"/>
    <w:rsid w:val="00AC5E0F"/>
    <w:rsid w:val="00B009F8"/>
    <w:rsid w:val="00B157B3"/>
    <w:rsid w:val="00B845FE"/>
    <w:rsid w:val="00BC18E3"/>
    <w:rsid w:val="00BD6609"/>
    <w:rsid w:val="00BD79E8"/>
    <w:rsid w:val="00BE03CA"/>
    <w:rsid w:val="00BF5E21"/>
    <w:rsid w:val="00C0453C"/>
    <w:rsid w:val="00C64B10"/>
    <w:rsid w:val="00C75CDD"/>
    <w:rsid w:val="00C904B4"/>
    <w:rsid w:val="00CC6B2B"/>
    <w:rsid w:val="00CC7D83"/>
    <w:rsid w:val="00D53BE7"/>
    <w:rsid w:val="00D7506E"/>
    <w:rsid w:val="00DA779F"/>
    <w:rsid w:val="00DD5833"/>
    <w:rsid w:val="00E13888"/>
    <w:rsid w:val="00E21B03"/>
    <w:rsid w:val="00E27208"/>
    <w:rsid w:val="00E679CC"/>
    <w:rsid w:val="00EC3755"/>
    <w:rsid w:val="00EE30E8"/>
    <w:rsid w:val="00EE3E04"/>
    <w:rsid w:val="00EF7093"/>
    <w:rsid w:val="00F468B5"/>
    <w:rsid w:val="00F47801"/>
    <w:rsid w:val="00F55C45"/>
    <w:rsid w:val="00F64017"/>
    <w:rsid w:val="00FD3CE4"/>
    <w:rsid w:val="00FD5695"/>
    <w:rsid w:val="00FE0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50D9"/>
  <w15:docId w15:val="{D3BC58C4-8496-4072-AE80-73409B01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77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F5E21"/>
    <w:pPr>
      <w:keepNext/>
      <w:keepLines/>
      <w:spacing w:before="240" w:after="60"/>
      <w:outlineLvl w:val="0"/>
    </w:pPr>
    <w:rPr>
      <w:rFonts w:eastAsiaTheme="majorEastAsia" w:cstheme="majorBidi"/>
      <w:b/>
      <w:bCs/>
      <w:sz w:val="32"/>
      <w:szCs w:val="28"/>
    </w:rPr>
  </w:style>
  <w:style w:type="paragraph" w:styleId="Heading2">
    <w:name w:val="heading 2"/>
    <w:basedOn w:val="Normal"/>
    <w:next w:val="Normal"/>
    <w:link w:val="Heading2Char"/>
    <w:uiPriority w:val="9"/>
    <w:semiHidden/>
    <w:unhideWhenUsed/>
    <w:qFormat/>
    <w:rsid w:val="00BF5E21"/>
    <w:pPr>
      <w:keepNext/>
      <w:keepLines/>
      <w:spacing w:before="240" w:after="6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E21"/>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semiHidden/>
    <w:rsid w:val="00BF5E21"/>
    <w:rPr>
      <w:rFonts w:ascii="Arial" w:eastAsiaTheme="majorEastAsia" w:hAnsi="Arial" w:cstheme="majorBidi"/>
      <w:b/>
      <w:bCs/>
      <w:sz w:val="26"/>
      <w:szCs w:val="26"/>
    </w:rPr>
  </w:style>
  <w:style w:type="character" w:styleId="Strong">
    <w:name w:val="Strong"/>
    <w:basedOn w:val="DefaultParagraphFont"/>
    <w:uiPriority w:val="22"/>
    <w:qFormat/>
    <w:rsid w:val="00BF5E21"/>
    <w:rPr>
      <w:rFonts w:ascii="Arial" w:hAnsi="Arial"/>
      <w:b/>
      <w:bCs/>
      <w:sz w:val="24"/>
    </w:rPr>
  </w:style>
  <w:style w:type="paragraph" w:styleId="BodyText">
    <w:name w:val="Body Text"/>
    <w:basedOn w:val="Normal"/>
    <w:link w:val="BodyTextChar"/>
    <w:rsid w:val="0092177C"/>
    <w:pPr>
      <w:jc w:val="both"/>
    </w:pPr>
    <w:rPr>
      <w:rFonts w:ascii="Arial" w:hAnsi="Arial"/>
      <w:b/>
      <w:sz w:val="24"/>
    </w:rPr>
  </w:style>
  <w:style w:type="character" w:customStyle="1" w:styleId="BodyTextChar">
    <w:name w:val="Body Text Char"/>
    <w:basedOn w:val="DefaultParagraphFont"/>
    <w:link w:val="BodyText"/>
    <w:rsid w:val="0092177C"/>
    <w:rPr>
      <w:rFonts w:ascii="Arial" w:eastAsia="Times New Roman" w:hAnsi="Arial" w:cs="Times New Roman"/>
      <w:b/>
      <w:sz w:val="24"/>
      <w:szCs w:val="20"/>
    </w:rPr>
  </w:style>
  <w:style w:type="paragraph" w:styleId="ListParagraph">
    <w:name w:val="List Paragraph"/>
    <w:basedOn w:val="Normal"/>
    <w:uiPriority w:val="34"/>
    <w:qFormat/>
    <w:rsid w:val="0092177C"/>
    <w:pPr>
      <w:ind w:left="720"/>
    </w:pPr>
  </w:style>
  <w:style w:type="paragraph" w:styleId="Header">
    <w:name w:val="header"/>
    <w:basedOn w:val="Normal"/>
    <w:link w:val="HeaderChar"/>
    <w:uiPriority w:val="99"/>
    <w:unhideWhenUsed/>
    <w:rsid w:val="0092177C"/>
    <w:pPr>
      <w:tabs>
        <w:tab w:val="center" w:pos="4513"/>
        <w:tab w:val="right" w:pos="9026"/>
      </w:tabs>
    </w:pPr>
  </w:style>
  <w:style w:type="character" w:customStyle="1" w:styleId="HeaderChar">
    <w:name w:val="Header Char"/>
    <w:basedOn w:val="DefaultParagraphFont"/>
    <w:link w:val="Header"/>
    <w:uiPriority w:val="99"/>
    <w:rsid w:val="0092177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177C"/>
    <w:pPr>
      <w:tabs>
        <w:tab w:val="center" w:pos="4513"/>
        <w:tab w:val="right" w:pos="9026"/>
      </w:tabs>
    </w:pPr>
  </w:style>
  <w:style w:type="character" w:customStyle="1" w:styleId="FooterChar">
    <w:name w:val="Footer Char"/>
    <w:basedOn w:val="DefaultParagraphFont"/>
    <w:link w:val="Footer"/>
    <w:uiPriority w:val="99"/>
    <w:rsid w:val="0092177C"/>
    <w:rPr>
      <w:rFonts w:ascii="Times New Roman" w:eastAsia="Times New Roman" w:hAnsi="Times New Roman" w:cs="Times New Roman"/>
      <w:sz w:val="20"/>
      <w:szCs w:val="20"/>
    </w:rPr>
  </w:style>
  <w:style w:type="table" w:styleId="TableGrid">
    <w:name w:val="Table Grid"/>
    <w:basedOn w:val="TableNormal"/>
    <w:uiPriority w:val="59"/>
    <w:rsid w:val="009217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7C"/>
    <w:rPr>
      <w:rFonts w:ascii="Tahoma" w:hAnsi="Tahoma" w:cs="Tahoma"/>
      <w:sz w:val="16"/>
      <w:szCs w:val="16"/>
    </w:rPr>
  </w:style>
  <w:style w:type="character" w:customStyle="1" w:styleId="BalloonTextChar">
    <w:name w:val="Balloon Text Char"/>
    <w:basedOn w:val="DefaultParagraphFont"/>
    <w:link w:val="BalloonText"/>
    <w:uiPriority w:val="99"/>
    <w:semiHidden/>
    <w:rsid w:val="0092177C"/>
    <w:rPr>
      <w:rFonts w:ascii="Tahoma" w:eastAsia="Times New Roman" w:hAnsi="Tahoma" w:cs="Tahoma"/>
      <w:sz w:val="16"/>
      <w:szCs w:val="16"/>
    </w:rPr>
  </w:style>
  <w:style w:type="character" w:customStyle="1" w:styleId="tgc">
    <w:name w:val="_tgc"/>
    <w:basedOn w:val="DefaultParagraphFont"/>
    <w:rsid w:val="006F4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cid:image001.jpg@01D50B19.4E321290" TargetMode="External"/><Relationship Id="rId2" Type="http://schemas.openxmlformats.org/officeDocument/2006/relationships/image" Target="media/image1.jpeg"/><Relationship Id="rId1" Type="http://schemas.openxmlformats.org/officeDocument/2006/relationships/hyperlink" Target="https://www.tch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C693751EE8043478AD226D49CE8D304" ma:contentTypeVersion="12" ma:contentTypeDescription="Create a new document." ma:contentTypeScope="" ma:versionID="8c991a0d68b56d38c73c9e7637c85f21">
  <xsd:schema xmlns:xsd="http://www.w3.org/2001/XMLSchema" xmlns:xs="http://www.w3.org/2001/XMLSchema" xmlns:p="http://schemas.microsoft.com/office/2006/metadata/properties" xmlns:ns2="01f46db5-0e21-4354-9dc3-7fea28b69ceb" xmlns:ns3="6f261d0f-aafa-4567-a884-2071eff0d323" targetNamespace="http://schemas.microsoft.com/office/2006/metadata/properties" ma:root="true" ma:fieldsID="62fe75825fb54e2813ce89dfb1511c26" ns2:_="" ns3:_="">
    <xsd:import namespace="01f46db5-0e21-4354-9dc3-7fea28b69ceb"/>
    <xsd:import namespace="6f261d0f-aafa-4567-a884-2071eff0d3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46db5-0e21-4354-9dc3-7fea28b69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61d0f-aafa-4567-a884-2071eff0d3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6874C-5171-4806-9948-64BC337FB9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210933-C340-4B85-8407-8533ACD577C4}">
  <ds:schemaRefs>
    <ds:schemaRef ds:uri="http://schemas.microsoft.com/sharepoint/v3/contenttype/forms"/>
  </ds:schemaRefs>
</ds:datastoreItem>
</file>

<file path=customXml/itemProps3.xml><?xml version="1.0" encoding="utf-8"?>
<ds:datastoreItem xmlns:ds="http://schemas.openxmlformats.org/officeDocument/2006/customXml" ds:itemID="{E57AAB3E-0258-4501-AB29-80FA53F592F1}">
  <ds:schemaRefs>
    <ds:schemaRef ds:uri="http://schemas.openxmlformats.org/officeDocument/2006/bibliography"/>
  </ds:schemaRefs>
</ds:datastoreItem>
</file>

<file path=customXml/itemProps4.xml><?xml version="1.0" encoding="utf-8"?>
<ds:datastoreItem xmlns:ds="http://schemas.openxmlformats.org/officeDocument/2006/customXml" ds:itemID="{4FE45743-D083-4C33-B30A-342A95B5E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46db5-0e21-4354-9dc3-7fea28b69ceb"/>
    <ds:schemaRef ds:uri="6f261d0f-aafa-4567-a884-2071eff0d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McGhie-Williams</dc:creator>
  <cp:lastModifiedBy>Stephanie Byard</cp:lastModifiedBy>
  <cp:revision>2</cp:revision>
  <dcterms:created xsi:type="dcterms:W3CDTF">2021-06-04T14:32:00Z</dcterms:created>
  <dcterms:modified xsi:type="dcterms:W3CDTF">2021-06-04T14:32:00Z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0x0101009C693751EE8043478AD226D49CE8D304</vt:lpwstr>
  </property>
  <property fmtid="{D5CDD505-2E9C-101B-9397-08002B2CF9AE}" pid="3" name="Order">
    <vt:r8>17301400</vt:r8>
  </property>
</Properties>
</file>