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32EBF" w14:textId="77777777" w:rsidR="001675CE" w:rsidRPr="00ED6EA7" w:rsidRDefault="00C45CD4" w:rsidP="00E860B9">
      <w:pPr>
        <w:pBdr>
          <w:top w:val="single" w:sz="48" w:space="1" w:color="003366"/>
          <w:left w:val="single" w:sz="48" w:space="4" w:color="003366"/>
          <w:bottom w:val="single" w:sz="48" w:space="1" w:color="003366"/>
          <w:right w:val="single" w:sz="48" w:space="4" w:color="003366"/>
        </w:pBdr>
        <w:spacing w:after="0" w:line="240" w:lineRule="auto"/>
        <w:jc w:val="both"/>
        <w:rPr>
          <w:rFonts w:ascii="Arial" w:hAnsi="Arial" w:cs="Arial"/>
          <w:noProof/>
          <w:color w:val="FF0000"/>
          <w:lang w:eastAsia="en-GB"/>
        </w:rPr>
      </w:pPr>
      <w:bookmarkStart w:id="0" w:name="_GoBack"/>
      <w:bookmarkEnd w:id="0"/>
      <w:r>
        <w:rPr>
          <w:rFonts w:ascii="Arial" w:hAnsi="Arial" w:cs="Arial"/>
          <w:noProof/>
          <w:color w:val="FF0000"/>
          <w:lang w:eastAsia="en-GB"/>
        </w:rPr>
        <w:t xml:space="preserve">  </w:t>
      </w:r>
      <w:bookmarkStart w:id="1" w:name="cover"/>
      <w:bookmarkEnd w:id="1"/>
      <w:r>
        <w:rPr>
          <w:rFonts w:ascii="Arial" w:hAnsi="Arial" w:cs="Arial"/>
          <w:noProof/>
          <w:color w:val="FF0000"/>
          <w:lang w:eastAsia="en-GB"/>
        </w:rPr>
        <w:t xml:space="preserve">                                                 </w:t>
      </w:r>
      <w:r w:rsidRPr="00ED6EA7">
        <w:rPr>
          <w:rFonts w:ascii="Arial" w:hAnsi="Arial" w:cs="Arial"/>
          <w:noProof/>
          <w:color w:val="FF0000"/>
          <w:lang w:eastAsia="en-GB"/>
        </w:rPr>
        <w:drawing>
          <wp:inline distT="0" distB="0" distL="0" distR="0" wp14:anchorId="14388799" wp14:editId="57B6A71D">
            <wp:extent cx="2076450" cy="749413"/>
            <wp:effectExtent l="0" t="0" r="0" b="0"/>
            <wp:docPr id="17" name="Picture 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720" cy="749871"/>
                    </a:xfrm>
                    <a:prstGeom prst="rect">
                      <a:avLst/>
                    </a:prstGeom>
                    <a:noFill/>
                  </pic:spPr>
                </pic:pic>
              </a:graphicData>
            </a:graphic>
          </wp:inline>
        </w:drawing>
      </w:r>
      <w:r w:rsidRPr="00ED6EA7">
        <w:rPr>
          <w:b/>
          <w:color w:val="000099"/>
          <w:sz w:val="72"/>
          <w:szCs w:val="72"/>
        </w:rPr>
        <w:t xml:space="preserve"> </w:t>
      </w:r>
    </w:p>
    <w:p w14:paraId="34E51214" w14:textId="77777777" w:rsidR="00C45CD4" w:rsidRPr="00ED6EA7" w:rsidRDefault="00C45CD4" w:rsidP="00E860B9">
      <w:pPr>
        <w:pBdr>
          <w:top w:val="single" w:sz="48" w:space="1" w:color="003366"/>
          <w:left w:val="single" w:sz="48" w:space="4" w:color="003366"/>
          <w:bottom w:val="single" w:sz="48" w:space="1" w:color="003366"/>
          <w:right w:val="single" w:sz="48" w:space="4" w:color="003366"/>
        </w:pBdr>
        <w:spacing w:after="0" w:line="240" w:lineRule="auto"/>
        <w:jc w:val="both"/>
        <w:rPr>
          <w:b/>
          <w:color w:val="000099"/>
          <w:sz w:val="36"/>
          <w:szCs w:val="36"/>
        </w:rPr>
      </w:pPr>
    </w:p>
    <w:p w14:paraId="52F3680D" w14:textId="77777777" w:rsidR="001A2383" w:rsidRPr="00ED6EA7" w:rsidRDefault="001A2383" w:rsidP="00E860B9">
      <w:pPr>
        <w:pBdr>
          <w:top w:val="single" w:sz="48" w:space="1" w:color="003366"/>
          <w:left w:val="single" w:sz="48" w:space="4" w:color="003366"/>
          <w:bottom w:val="single" w:sz="48" w:space="1" w:color="003366"/>
          <w:right w:val="single" w:sz="48" w:space="4" w:color="003366"/>
        </w:pBdr>
        <w:shd w:val="clear" w:color="auto" w:fill="006666"/>
        <w:spacing w:after="0" w:line="240" w:lineRule="auto"/>
        <w:jc w:val="both"/>
        <w:rPr>
          <w:b/>
          <w:color w:val="FFFFFF" w:themeColor="background1"/>
          <w:sz w:val="16"/>
          <w:szCs w:val="16"/>
        </w:rPr>
      </w:pPr>
    </w:p>
    <w:p w14:paraId="5EEB8BF2" w14:textId="77777777" w:rsidR="001675CE" w:rsidRPr="00ED6EA7" w:rsidRDefault="007C31AE" w:rsidP="003F4B3E">
      <w:pPr>
        <w:pBdr>
          <w:top w:val="single" w:sz="48" w:space="1" w:color="003366"/>
          <w:left w:val="single" w:sz="48" w:space="4" w:color="003366"/>
          <w:bottom w:val="single" w:sz="48" w:space="1" w:color="003366"/>
          <w:right w:val="single" w:sz="48" w:space="4" w:color="003366"/>
        </w:pBdr>
        <w:shd w:val="clear" w:color="auto" w:fill="006666"/>
        <w:spacing w:after="0" w:line="240" w:lineRule="auto"/>
        <w:rPr>
          <w:b/>
          <w:color w:val="FFFFFF" w:themeColor="background1"/>
          <w:sz w:val="72"/>
          <w:szCs w:val="72"/>
        </w:rPr>
      </w:pPr>
      <w:r w:rsidRPr="00ED6EA7">
        <w:rPr>
          <w:b/>
          <w:color w:val="FFFFFF" w:themeColor="background1"/>
          <w:sz w:val="72"/>
          <w:szCs w:val="72"/>
        </w:rPr>
        <w:t>A</w:t>
      </w:r>
      <w:r w:rsidR="00581759" w:rsidRPr="00ED6EA7">
        <w:rPr>
          <w:b/>
          <w:color w:val="FFFFFF" w:themeColor="background1"/>
          <w:sz w:val="72"/>
          <w:szCs w:val="72"/>
        </w:rPr>
        <w:t xml:space="preserve"> GUIDE </w:t>
      </w:r>
      <w:r w:rsidR="00AA20A0" w:rsidRPr="00ED6EA7">
        <w:rPr>
          <w:b/>
          <w:color w:val="FFFFFF" w:themeColor="background1"/>
          <w:sz w:val="72"/>
          <w:szCs w:val="72"/>
        </w:rPr>
        <w:t xml:space="preserve">TO </w:t>
      </w:r>
      <w:r w:rsidR="00581759" w:rsidRPr="00ED6EA7">
        <w:rPr>
          <w:b/>
          <w:color w:val="FFFFFF" w:themeColor="background1"/>
          <w:sz w:val="72"/>
          <w:szCs w:val="72"/>
        </w:rPr>
        <w:t xml:space="preserve">DEVELOPING </w:t>
      </w:r>
      <w:r w:rsidR="00AA20A0" w:rsidRPr="00ED6EA7">
        <w:rPr>
          <w:b/>
          <w:color w:val="FFFFFF" w:themeColor="background1"/>
          <w:sz w:val="72"/>
          <w:szCs w:val="72"/>
        </w:rPr>
        <w:t xml:space="preserve">AFFORDABLE HOMES </w:t>
      </w:r>
      <w:r w:rsidRPr="00ED6EA7">
        <w:rPr>
          <w:b/>
          <w:color w:val="FFFFFF" w:themeColor="background1"/>
          <w:sz w:val="72"/>
          <w:szCs w:val="72"/>
        </w:rPr>
        <w:t xml:space="preserve">IN </w:t>
      </w:r>
      <w:r w:rsidR="00581759" w:rsidRPr="00ED6EA7">
        <w:rPr>
          <w:b/>
          <w:color w:val="FFFFFF" w:themeColor="background1"/>
          <w:sz w:val="72"/>
          <w:szCs w:val="72"/>
        </w:rPr>
        <w:t xml:space="preserve">RURAL COMMUNITIES </w:t>
      </w:r>
    </w:p>
    <w:p w14:paraId="0D6498DC" w14:textId="77777777" w:rsidR="001A2383" w:rsidRPr="00ED6EA7" w:rsidRDefault="001A2383" w:rsidP="00E860B9">
      <w:pPr>
        <w:pBdr>
          <w:top w:val="single" w:sz="48" w:space="1" w:color="003366"/>
          <w:left w:val="single" w:sz="48" w:space="4" w:color="003366"/>
          <w:bottom w:val="single" w:sz="48" w:space="1" w:color="003366"/>
          <w:right w:val="single" w:sz="48" w:space="4" w:color="003366"/>
        </w:pBdr>
        <w:shd w:val="clear" w:color="auto" w:fill="006666"/>
        <w:spacing w:after="0" w:line="240" w:lineRule="auto"/>
        <w:jc w:val="both"/>
        <w:rPr>
          <w:b/>
          <w:color w:val="FFFFFF" w:themeColor="background1"/>
          <w:sz w:val="16"/>
          <w:szCs w:val="16"/>
        </w:rPr>
      </w:pPr>
    </w:p>
    <w:p w14:paraId="6748F082" w14:textId="77777777" w:rsidR="00634FE5" w:rsidRPr="00ED6EA7" w:rsidRDefault="00634FE5" w:rsidP="00E860B9">
      <w:pPr>
        <w:pBdr>
          <w:top w:val="single" w:sz="48" w:space="1" w:color="003366"/>
          <w:left w:val="single" w:sz="48" w:space="4" w:color="003366"/>
          <w:bottom w:val="single" w:sz="48" w:space="1" w:color="003366"/>
          <w:right w:val="single" w:sz="48" w:space="4" w:color="003366"/>
        </w:pBdr>
        <w:spacing w:after="0" w:line="240" w:lineRule="auto"/>
        <w:jc w:val="both"/>
        <w:rPr>
          <w:b/>
          <w:color w:val="000099"/>
          <w:sz w:val="16"/>
          <w:szCs w:val="16"/>
        </w:rPr>
      </w:pPr>
    </w:p>
    <w:p w14:paraId="743F9B17" w14:textId="77777777" w:rsidR="00B045BF" w:rsidRPr="00ED6EA7" w:rsidRDefault="009F377E" w:rsidP="00E860B9">
      <w:pPr>
        <w:pBdr>
          <w:top w:val="single" w:sz="48" w:space="1" w:color="003366"/>
          <w:left w:val="single" w:sz="48" w:space="4" w:color="003366"/>
          <w:bottom w:val="single" w:sz="48" w:space="1" w:color="003366"/>
          <w:right w:val="single" w:sz="48" w:space="4" w:color="003366"/>
        </w:pBdr>
        <w:spacing w:after="0" w:line="240" w:lineRule="auto"/>
        <w:jc w:val="both"/>
        <w:rPr>
          <w:b/>
          <w:color w:val="006666"/>
          <w:sz w:val="16"/>
          <w:szCs w:val="16"/>
        </w:rPr>
      </w:pPr>
      <w:r w:rsidRPr="00ED6EA7">
        <w:rPr>
          <w:b/>
          <w:noProof/>
          <w:color w:val="006666"/>
          <w:sz w:val="16"/>
          <w:szCs w:val="16"/>
          <w:lang w:eastAsia="en-GB"/>
        </w:rPr>
        <w:drawing>
          <wp:inline distT="0" distB="0" distL="0" distR="0" wp14:anchorId="1535D5A9" wp14:editId="4D526ADE">
            <wp:extent cx="5724525" cy="3817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mith\Desktop\Bridge, Canterbury with horses 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24525" cy="3817017"/>
                    </a:xfrm>
                    <a:prstGeom prst="rect">
                      <a:avLst/>
                    </a:prstGeom>
                    <a:noFill/>
                    <a:ln>
                      <a:noFill/>
                    </a:ln>
                  </pic:spPr>
                </pic:pic>
              </a:graphicData>
            </a:graphic>
          </wp:inline>
        </w:drawing>
      </w:r>
    </w:p>
    <w:p w14:paraId="472DC8D3" w14:textId="77777777" w:rsidR="00C255D2" w:rsidRPr="00ED6EA7" w:rsidRDefault="00B372D8" w:rsidP="00E860B9">
      <w:pPr>
        <w:pBdr>
          <w:top w:val="single" w:sz="48" w:space="1" w:color="003366"/>
          <w:left w:val="single" w:sz="48" w:space="4" w:color="003366"/>
          <w:bottom w:val="single" w:sz="48" w:space="1" w:color="003366"/>
          <w:right w:val="single" w:sz="48" w:space="4" w:color="003366"/>
        </w:pBdr>
        <w:spacing w:after="0" w:line="240" w:lineRule="auto"/>
        <w:jc w:val="both"/>
        <w:rPr>
          <w:b/>
          <w:color w:val="006666"/>
          <w:sz w:val="20"/>
          <w:szCs w:val="20"/>
        </w:rPr>
      </w:pPr>
      <w:r w:rsidRPr="00ED6EA7">
        <w:rPr>
          <w:b/>
          <w:color w:val="006666"/>
          <w:sz w:val="20"/>
          <w:szCs w:val="20"/>
        </w:rPr>
        <w:t>English Rural Housing Association – Buxton Meadow, Stockbury</w:t>
      </w:r>
    </w:p>
    <w:p w14:paraId="427E3014" w14:textId="77777777" w:rsidR="00B372D8" w:rsidRPr="00ED6EA7" w:rsidRDefault="00B372D8" w:rsidP="00E860B9">
      <w:pPr>
        <w:pBdr>
          <w:top w:val="single" w:sz="48" w:space="1" w:color="003366"/>
          <w:left w:val="single" w:sz="48" w:space="4" w:color="003366"/>
          <w:bottom w:val="single" w:sz="48" w:space="1" w:color="003366"/>
          <w:right w:val="single" w:sz="48" w:space="4" w:color="003366"/>
        </w:pBdr>
        <w:spacing w:after="0" w:line="240" w:lineRule="auto"/>
        <w:jc w:val="both"/>
        <w:rPr>
          <w:b/>
          <w:color w:val="006666"/>
          <w:sz w:val="20"/>
          <w:szCs w:val="20"/>
        </w:rPr>
      </w:pPr>
    </w:p>
    <w:p w14:paraId="7E07388B" w14:textId="77777777" w:rsidR="00B372D8" w:rsidRPr="00ED6EA7" w:rsidRDefault="00B372D8" w:rsidP="00E860B9">
      <w:pPr>
        <w:pBdr>
          <w:top w:val="single" w:sz="48" w:space="1" w:color="003366"/>
          <w:left w:val="single" w:sz="48" w:space="4" w:color="003366"/>
          <w:bottom w:val="single" w:sz="48" w:space="1" w:color="003366"/>
          <w:right w:val="single" w:sz="48" w:space="4" w:color="003366"/>
        </w:pBdr>
        <w:spacing w:after="0" w:line="240" w:lineRule="auto"/>
        <w:jc w:val="both"/>
        <w:rPr>
          <w:b/>
          <w:color w:val="006666"/>
          <w:sz w:val="20"/>
          <w:szCs w:val="20"/>
        </w:rPr>
      </w:pPr>
    </w:p>
    <w:p w14:paraId="76111F0F" w14:textId="77777777" w:rsidR="00A23D96" w:rsidRPr="00ED6EA7" w:rsidRDefault="00A23D96" w:rsidP="00E860B9">
      <w:pPr>
        <w:pBdr>
          <w:top w:val="single" w:sz="48" w:space="1" w:color="003366"/>
          <w:left w:val="single" w:sz="48" w:space="4" w:color="003366"/>
          <w:bottom w:val="single" w:sz="48" w:space="1" w:color="003366"/>
          <w:right w:val="single" w:sz="48" w:space="4" w:color="003366"/>
        </w:pBdr>
        <w:spacing w:after="0" w:line="240" w:lineRule="auto"/>
        <w:jc w:val="both"/>
        <w:rPr>
          <w:b/>
          <w:color w:val="008080"/>
          <w:sz w:val="18"/>
          <w:szCs w:val="18"/>
        </w:rPr>
      </w:pPr>
    </w:p>
    <w:p w14:paraId="09E17851" w14:textId="77777777" w:rsidR="001A2383" w:rsidRPr="00ED6EA7" w:rsidRDefault="001A2383" w:rsidP="00E860B9">
      <w:pPr>
        <w:pBdr>
          <w:top w:val="single" w:sz="48" w:space="1" w:color="003366"/>
          <w:left w:val="single" w:sz="48" w:space="4" w:color="003366"/>
          <w:bottom w:val="single" w:sz="48" w:space="1" w:color="003366"/>
          <w:right w:val="single" w:sz="48" w:space="4" w:color="003366"/>
        </w:pBdr>
        <w:spacing w:after="0" w:line="240" w:lineRule="auto"/>
        <w:jc w:val="both"/>
        <w:rPr>
          <w:b/>
          <w:color w:val="008080"/>
          <w:sz w:val="18"/>
          <w:szCs w:val="18"/>
        </w:rPr>
      </w:pPr>
    </w:p>
    <w:p w14:paraId="29D16443" w14:textId="77777777" w:rsidR="00C255D2" w:rsidRPr="00ED6EA7" w:rsidRDefault="00C255D2" w:rsidP="00E860B9">
      <w:pPr>
        <w:pBdr>
          <w:top w:val="single" w:sz="48" w:space="1" w:color="003366"/>
          <w:left w:val="single" w:sz="48" w:space="4" w:color="003366"/>
          <w:bottom w:val="single" w:sz="48" w:space="1" w:color="003366"/>
          <w:right w:val="single" w:sz="48" w:space="4" w:color="003366"/>
        </w:pBdr>
        <w:shd w:val="clear" w:color="auto" w:fill="006666"/>
        <w:spacing w:after="0" w:line="240" w:lineRule="auto"/>
        <w:jc w:val="both"/>
        <w:rPr>
          <w:b/>
          <w:color w:val="FFFFFF" w:themeColor="background1"/>
          <w:sz w:val="24"/>
          <w:szCs w:val="24"/>
        </w:rPr>
      </w:pPr>
    </w:p>
    <w:p w14:paraId="610037F4" w14:textId="77777777" w:rsidR="007C31AE" w:rsidRPr="00ED6EA7" w:rsidRDefault="007C31AE" w:rsidP="00E860B9">
      <w:pPr>
        <w:spacing w:after="0" w:line="240" w:lineRule="auto"/>
        <w:jc w:val="both"/>
        <w:rPr>
          <w:b/>
          <w:color w:val="FFFFFF" w:themeColor="background1"/>
          <w:sz w:val="40"/>
          <w:szCs w:val="40"/>
        </w:rPr>
      </w:pPr>
    </w:p>
    <w:p w14:paraId="606F6EC5" w14:textId="77777777" w:rsidR="00634FE5" w:rsidRPr="00ED6EA7" w:rsidRDefault="00643462" w:rsidP="00E860B9">
      <w:pPr>
        <w:spacing w:after="0" w:line="240" w:lineRule="auto"/>
        <w:jc w:val="both"/>
        <w:rPr>
          <w:color w:val="008080"/>
          <w:sz w:val="32"/>
          <w:szCs w:val="32"/>
        </w:rPr>
      </w:pPr>
      <w:r w:rsidRPr="00ED6EA7">
        <w:rPr>
          <w:color w:val="008080"/>
          <w:sz w:val="32"/>
          <w:szCs w:val="32"/>
        </w:rPr>
        <w:t>JANUARY 2021</w:t>
      </w:r>
      <w:r w:rsidR="0093662A" w:rsidRPr="00ED6EA7">
        <w:rPr>
          <w:color w:val="008080"/>
          <w:sz w:val="32"/>
          <w:szCs w:val="32"/>
        </w:rPr>
        <w:t xml:space="preserve"> EDITION</w:t>
      </w:r>
      <w:r w:rsidR="00634FE5" w:rsidRPr="00ED6EA7">
        <w:rPr>
          <w:color w:val="008080"/>
          <w:sz w:val="32"/>
          <w:szCs w:val="32"/>
        </w:rPr>
        <w:t xml:space="preserve">                                                                                     </w:t>
      </w:r>
    </w:p>
    <w:p w14:paraId="2DF96152" w14:textId="77777777" w:rsidR="006D0EE1" w:rsidRPr="00ED6EA7" w:rsidRDefault="006D0EE1" w:rsidP="00E860B9">
      <w:pPr>
        <w:spacing w:after="0" w:line="240" w:lineRule="auto"/>
        <w:jc w:val="both"/>
        <w:rPr>
          <w:color w:val="008080"/>
          <w:sz w:val="32"/>
          <w:szCs w:val="32"/>
        </w:rPr>
      </w:pPr>
    </w:p>
    <w:p w14:paraId="531753E4" w14:textId="77777777" w:rsidR="005A5ED6" w:rsidRPr="00ED6EA7" w:rsidRDefault="002759E0" w:rsidP="005A5ED6">
      <w:pPr>
        <w:shd w:val="clear" w:color="auto" w:fill="006666"/>
        <w:spacing w:after="0" w:line="240" w:lineRule="auto"/>
        <w:jc w:val="both"/>
        <w:rPr>
          <w:b/>
          <w:color w:val="FFFFFF" w:themeColor="background1"/>
          <w:sz w:val="72"/>
          <w:szCs w:val="72"/>
        </w:rPr>
      </w:pPr>
      <w:r w:rsidRPr="00ED6EA7">
        <w:rPr>
          <w:b/>
          <w:color w:val="FFFFFF" w:themeColor="background1"/>
          <w:sz w:val="72"/>
          <w:szCs w:val="72"/>
        </w:rPr>
        <w:lastRenderedPageBreak/>
        <w:t>Forewo</w:t>
      </w:r>
      <w:r w:rsidR="005A5ED6" w:rsidRPr="00ED6EA7">
        <w:rPr>
          <w:b/>
          <w:color w:val="FFFFFF" w:themeColor="background1"/>
          <w:sz w:val="72"/>
          <w:szCs w:val="72"/>
        </w:rPr>
        <w:t>rd</w:t>
      </w:r>
    </w:p>
    <w:p w14:paraId="40FA2825" w14:textId="77777777" w:rsidR="005A5ED6" w:rsidRPr="00ED6EA7" w:rsidRDefault="005A5ED6">
      <w:pPr>
        <w:rPr>
          <w:b/>
          <w:color w:val="FFFFFF" w:themeColor="background1"/>
          <w:sz w:val="24"/>
          <w:szCs w:val="72"/>
        </w:rPr>
      </w:pPr>
    </w:p>
    <w:p w14:paraId="57E2F6DF" w14:textId="77777777" w:rsidR="00A10C82" w:rsidRPr="00ED6EA7" w:rsidRDefault="00A10C82" w:rsidP="00A10C82">
      <w:pPr>
        <w:jc w:val="both"/>
        <w:rPr>
          <w:sz w:val="24"/>
          <w:szCs w:val="24"/>
        </w:rPr>
      </w:pPr>
      <w:r w:rsidRPr="00ED6EA7">
        <w:rPr>
          <w:b/>
          <w:color w:val="FFFFFF" w:themeColor="background1"/>
          <w:sz w:val="24"/>
          <w:szCs w:val="72"/>
        </w:rPr>
        <w:t xml:space="preserve">The Kent countryside is one of the County’s greatest assets and should be available to enjoy </w:t>
      </w:r>
      <w:r w:rsidRPr="00ED6EA7">
        <w:rPr>
          <w:sz w:val="24"/>
          <w:szCs w:val="24"/>
        </w:rPr>
        <w:t>The Kent countryside is one of the County’s greatest assets and should be available to enjoy by all.  It accounts for 85% of land in the County and should be promoted for its benefits, whilst protected and enhanced for future generations.  This is especially true for the rural communities who work and live there.  But it has been identified that the lack of affordable housing is holding back the true potential of these communities - stifling life chances of young people, inhibiting growth and investment, unpicking close family bonds and increasing isolation and loneliness.</w:t>
      </w:r>
    </w:p>
    <w:p w14:paraId="3925A446" w14:textId="77777777" w:rsidR="00A10C82" w:rsidRPr="00ED6EA7" w:rsidRDefault="00A10C82" w:rsidP="00A10C82">
      <w:pPr>
        <w:jc w:val="both"/>
        <w:rPr>
          <w:sz w:val="24"/>
          <w:szCs w:val="24"/>
        </w:rPr>
      </w:pPr>
      <w:r w:rsidRPr="00ED6EA7">
        <w:rPr>
          <w:sz w:val="24"/>
          <w:szCs w:val="24"/>
        </w:rPr>
        <w:t xml:space="preserve">The Kent Housing Group has a long history of commitment and success in supporting the delivery of affordable housing.  In partnership with a network of organisations who are passionate about protecting and invigorating our rural communities, this Guide has been produced to address housing needs through the development of new affordable homes.  </w:t>
      </w:r>
    </w:p>
    <w:p w14:paraId="741BF468" w14:textId="77777777" w:rsidR="00A10C82" w:rsidRPr="00ED6EA7" w:rsidRDefault="00A10C82" w:rsidP="00A10C82">
      <w:pPr>
        <w:jc w:val="both"/>
        <w:rPr>
          <w:sz w:val="24"/>
          <w:szCs w:val="24"/>
        </w:rPr>
      </w:pPr>
      <w:r w:rsidRPr="00ED6EA7">
        <w:rPr>
          <w:sz w:val="24"/>
          <w:szCs w:val="24"/>
        </w:rPr>
        <w:t xml:space="preserve">This most recent version of the Guide reflects and offers advice and information relevant for a broad audience.  For ease of use, the Guide has been split into a number of useful Fact Sheets.   The production of this updated Guide was highlighted as a key objective within the Kent and Medway Housing Strategy 2020-2025.  This document sets out the strategic housing objectives for Kent and Medway, which recognise the continued need to address the housing requirements and sustainability of all communities, including our rural ones. </w:t>
      </w:r>
    </w:p>
    <w:p w14:paraId="6F7C37F5" w14:textId="77777777" w:rsidR="00A10C82" w:rsidRPr="00ED6EA7" w:rsidRDefault="00A10C82" w:rsidP="00A10C82">
      <w:pPr>
        <w:jc w:val="both"/>
        <w:rPr>
          <w:sz w:val="24"/>
          <w:szCs w:val="24"/>
        </w:rPr>
      </w:pPr>
      <w:r w:rsidRPr="00ED6EA7">
        <w:rPr>
          <w:sz w:val="24"/>
          <w:szCs w:val="24"/>
        </w:rPr>
        <w:t>The aim of this Guide is to provide information and advice to those who are concerned about the lack of affordable housing in their rural community and are keen to secure new affordable homes.  All partners of Kent Housing Group - local authorities, registered providers, Parish Councils and the voluntary sector are encouraged to promote and reference this Guide.</w:t>
      </w:r>
      <w:r w:rsidR="00F86215" w:rsidRPr="00ED6EA7">
        <w:rPr>
          <w:sz w:val="24"/>
          <w:szCs w:val="24"/>
        </w:rPr>
        <w:t xml:space="preserve"> I am very pleased on behalf of the National Housing Federation to be supporting this excellent initiative.</w:t>
      </w:r>
    </w:p>
    <w:p w14:paraId="0B7BADB7" w14:textId="77777777" w:rsidR="00A10C82" w:rsidRPr="00ED6EA7" w:rsidRDefault="00A10C82" w:rsidP="00A10C82">
      <w:pPr>
        <w:jc w:val="both"/>
        <w:rPr>
          <w:i/>
          <w:sz w:val="24"/>
          <w:szCs w:val="24"/>
        </w:rPr>
      </w:pPr>
      <w:r w:rsidRPr="00ED6EA7">
        <w:rPr>
          <w:i/>
          <w:sz w:val="24"/>
          <w:szCs w:val="24"/>
        </w:rPr>
        <w:t xml:space="preserve">Together we can promote, sustain and enhance the rural communities in Kent, for the benefit of all. </w:t>
      </w:r>
    </w:p>
    <w:p w14:paraId="22C3F4C3" w14:textId="77777777" w:rsidR="00F86215" w:rsidRPr="00ED6EA7" w:rsidRDefault="00F86215" w:rsidP="00A10C82">
      <w:pPr>
        <w:jc w:val="both"/>
        <w:rPr>
          <w:sz w:val="24"/>
          <w:szCs w:val="24"/>
        </w:rPr>
      </w:pPr>
      <w:r w:rsidRPr="00ED6EA7">
        <w:rPr>
          <w:noProof/>
          <w:sz w:val="24"/>
          <w:szCs w:val="24"/>
          <w:lang w:eastAsia="en-GB"/>
        </w:rPr>
        <w:drawing>
          <wp:inline distT="0" distB="0" distL="0" distR="0" wp14:anchorId="6DDAA282" wp14:editId="77994996">
            <wp:extent cx="1352550" cy="552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552450"/>
                    </a:xfrm>
                    <a:prstGeom prst="rect">
                      <a:avLst/>
                    </a:prstGeom>
                    <a:noFill/>
                  </pic:spPr>
                </pic:pic>
              </a:graphicData>
            </a:graphic>
          </wp:inline>
        </w:drawing>
      </w:r>
    </w:p>
    <w:p w14:paraId="5291A7EB" w14:textId="77777777" w:rsidR="00F86215" w:rsidRPr="00ED6EA7" w:rsidRDefault="00F86215" w:rsidP="00A10C82">
      <w:pPr>
        <w:jc w:val="both"/>
        <w:rPr>
          <w:sz w:val="24"/>
          <w:szCs w:val="24"/>
        </w:rPr>
      </w:pPr>
    </w:p>
    <w:p w14:paraId="38E3BC5C" w14:textId="77777777" w:rsidR="00A10C82" w:rsidRPr="00ED6EA7" w:rsidRDefault="00F86215" w:rsidP="00A10C82">
      <w:pPr>
        <w:jc w:val="both"/>
        <w:rPr>
          <w:sz w:val="24"/>
          <w:szCs w:val="24"/>
        </w:rPr>
      </w:pPr>
      <w:r w:rsidRPr="00ED6EA7">
        <w:rPr>
          <w:b/>
          <w:noProof/>
          <w:color w:val="FFFFFF" w:themeColor="background1"/>
          <w:sz w:val="24"/>
          <w:szCs w:val="72"/>
          <w:lang w:eastAsia="en-GB"/>
        </w:rPr>
        <w:drawing>
          <wp:anchor distT="0" distB="0" distL="114300" distR="114300" simplePos="0" relativeHeight="251684864" behindDoc="1" locked="0" layoutInCell="1" allowOverlap="1" wp14:anchorId="4EA90324" wp14:editId="44EA5B76">
            <wp:simplePos x="0" y="0"/>
            <wp:positionH relativeFrom="column">
              <wp:posOffset>30480</wp:posOffset>
            </wp:positionH>
            <wp:positionV relativeFrom="page">
              <wp:posOffset>7657465</wp:posOffset>
            </wp:positionV>
            <wp:extent cx="945515" cy="1181100"/>
            <wp:effectExtent l="0" t="0" r="6985" b="0"/>
            <wp:wrapTight wrapText="bothSides">
              <wp:wrapPolygon edited="0">
                <wp:start x="0" y="0"/>
                <wp:lineTo x="0" y="21252"/>
                <wp:lineTo x="21324" y="21252"/>
                <wp:lineTo x="21324" y="0"/>
                <wp:lineTo x="0" y="0"/>
              </wp:wrapPolygon>
            </wp:wrapTight>
            <wp:docPr id="18" name="Picture 18" descr="C:\Users\rebecca\AppData\Local\Microsoft\Windows\INetCache\Content.Outlook\8O67Q90O\Diana_Warwick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becca\AppData\Local\Microsoft\Windows\INetCache\Content.Outlook\8O67Q90O\Diana_Warwick_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551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C82" w:rsidRPr="00ED6EA7">
        <w:rPr>
          <w:sz w:val="24"/>
          <w:szCs w:val="24"/>
        </w:rPr>
        <w:t>Baroness Warwick, Chair of the National Housing Federation</w:t>
      </w:r>
    </w:p>
    <w:p w14:paraId="13BDF509" w14:textId="77777777" w:rsidR="00A10C82" w:rsidRPr="00ED6EA7" w:rsidRDefault="00A10C82" w:rsidP="00F86215">
      <w:pPr>
        <w:jc w:val="both"/>
        <w:rPr>
          <w:b/>
          <w:color w:val="FFFFFF" w:themeColor="background1"/>
          <w:sz w:val="24"/>
          <w:szCs w:val="72"/>
        </w:rPr>
      </w:pPr>
    </w:p>
    <w:p w14:paraId="796E050D" w14:textId="77777777" w:rsidR="00A10C82" w:rsidRPr="00ED6EA7" w:rsidRDefault="00A10C82" w:rsidP="00A10C82">
      <w:pPr>
        <w:shd w:val="clear" w:color="auto" w:fill="006666"/>
        <w:spacing w:after="0" w:line="240" w:lineRule="auto"/>
        <w:jc w:val="both"/>
        <w:rPr>
          <w:b/>
          <w:color w:val="FFFFFF" w:themeColor="background1"/>
          <w:sz w:val="72"/>
          <w:szCs w:val="72"/>
        </w:rPr>
      </w:pPr>
      <w:r w:rsidRPr="00ED6EA7">
        <w:rPr>
          <w:b/>
          <w:color w:val="FFFFFF" w:themeColor="background1"/>
          <w:sz w:val="72"/>
          <w:szCs w:val="72"/>
        </w:rPr>
        <w:lastRenderedPageBreak/>
        <w:t>Contents</w:t>
      </w:r>
    </w:p>
    <w:p w14:paraId="0CC4B910" w14:textId="77777777" w:rsidR="006D0EE1" w:rsidRPr="00ED6EA7" w:rsidRDefault="00A10C82" w:rsidP="00A10C82">
      <w:pPr>
        <w:rPr>
          <w:b/>
          <w:color w:val="FFFFFF" w:themeColor="background1"/>
          <w:sz w:val="72"/>
          <w:szCs w:val="72"/>
        </w:rPr>
      </w:pPr>
      <w:r w:rsidRPr="00ED6EA7">
        <w:rPr>
          <w:b/>
          <w:color w:val="FFFFFF" w:themeColor="background1"/>
          <w:sz w:val="24"/>
          <w:szCs w:val="72"/>
        </w:rPr>
        <w:t xml:space="preserve">road au use, the Guide has been split into a number of useful Fact Sheets.   The production of this updated Guide was highlighted as a key objective within the Kent and Medway </w:t>
      </w:r>
    </w:p>
    <w:p w14:paraId="71FC5FAB" w14:textId="77777777" w:rsidR="006D0EE1" w:rsidRPr="00ED6EA7" w:rsidRDefault="006D0EE1" w:rsidP="00E860B9">
      <w:pPr>
        <w:spacing w:after="0" w:line="240" w:lineRule="auto"/>
        <w:jc w:val="both"/>
        <w:rPr>
          <w:noProof/>
          <w:color w:val="008080"/>
          <w:sz w:val="32"/>
          <w:szCs w:val="32"/>
          <w:lang w:eastAsia="en-GB"/>
        </w:rPr>
      </w:pPr>
    </w:p>
    <w:p w14:paraId="79EF208C" w14:textId="77777777" w:rsidR="007D3973" w:rsidRPr="00ED6EA7" w:rsidRDefault="007D3973" w:rsidP="00E860B9">
      <w:pPr>
        <w:spacing w:after="0" w:line="240" w:lineRule="auto"/>
        <w:jc w:val="both"/>
        <w:rPr>
          <w:noProof/>
          <w:color w:val="008080"/>
          <w:sz w:val="32"/>
          <w:szCs w:val="32"/>
          <w:lang w:eastAsia="en-GB"/>
        </w:rPr>
      </w:pPr>
    </w:p>
    <w:p w14:paraId="65C09DC2" w14:textId="77777777" w:rsidR="00634FE5" w:rsidRPr="00ED6EA7" w:rsidRDefault="00634FE5" w:rsidP="00E860B9">
      <w:pPr>
        <w:spacing w:after="0" w:line="240" w:lineRule="auto"/>
        <w:jc w:val="both"/>
        <w:rPr>
          <w:color w:val="008080"/>
          <w:sz w:val="10"/>
          <w:szCs w:val="10"/>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7"/>
        <w:gridCol w:w="6073"/>
        <w:gridCol w:w="888"/>
      </w:tblGrid>
      <w:tr w:rsidR="00390B33" w:rsidRPr="00ED6EA7" w14:paraId="0CE0F053" w14:textId="77777777" w:rsidTr="00634FE5">
        <w:tc>
          <w:tcPr>
            <w:tcW w:w="1985" w:type="dxa"/>
            <w:tcBorders>
              <w:left w:val="nil"/>
              <w:right w:val="nil"/>
            </w:tcBorders>
          </w:tcPr>
          <w:p w14:paraId="297101E8" w14:textId="77777777" w:rsidR="00390B33" w:rsidRPr="00ED6EA7" w:rsidRDefault="009D0F39" w:rsidP="00E860B9">
            <w:pPr>
              <w:spacing w:line="262" w:lineRule="exact"/>
              <w:ind w:left="103" w:right="-20" w:hanging="103"/>
              <w:jc w:val="both"/>
              <w:rPr>
                <w:rFonts w:eastAsia="Arial" w:cs="Arial"/>
                <w:color w:val="17365D" w:themeColor="text2" w:themeShade="BF"/>
                <w:sz w:val="24"/>
                <w:szCs w:val="24"/>
                <w:u w:val="single"/>
              </w:rPr>
            </w:pPr>
            <w:hyperlink w:anchor="F1" w:history="1">
              <w:r w:rsidR="00390B33" w:rsidRPr="00ED6EA7">
                <w:rPr>
                  <w:rStyle w:val="Hyperlink"/>
                  <w:rFonts w:eastAsia="Arial" w:cs="Arial"/>
                  <w:b/>
                  <w:bCs/>
                  <w:color w:val="17365D" w:themeColor="text2" w:themeShade="BF"/>
                  <w:spacing w:val="1"/>
                  <w:sz w:val="24"/>
                  <w:szCs w:val="24"/>
                </w:rPr>
                <w:t>F</w:t>
              </w:r>
              <w:r w:rsidR="00390B33" w:rsidRPr="00ED6EA7">
                <w:rPr>
                  <w:rStyle w:val="Hyperlink"/>
                  <w:rFonts w:eastAsia="Arial" w:cs="Arial"/>
                  <w:b/>
                  <w:bCs/>
                  <w:color w:val="17365D" w:themeColor="text2" w:themeShade="BF"/>
                  <w:spacing w:val="-1"/>
                  <w:sz w:val="24"/>
                  <w:szCs w:val="24"/>
                </w:rPr>
                <w:t>ac</w:t>
              </w:r>
              <w:r w:rsidR="00390B33" w:rsidRPr="00ED6EA7">
                <w:rPr>
                  <w:rStyle w:val="Hyperlink"/>
                  <w:rFonts w:eastAsia="Arial" w:cs="Arial"/>
                  <w:b/>
                  <w:bCs/>
                  <w:color w:val="17365D" w:themeColor="text2" w:themeShade="BF"/>
                  <w:sz w:val="24"/>
                  <w:szCs w:val="24"/>
                </w:rPr>
                <w:t>t</w:t>
              </w:r>
              <w:r w:rsidR="00390B33" w:rsidRPr="00ED6EA7">
                <w:rPr>
                  <w:rStyle w:val="Hyperlink"/>
                  <w:rFonts w:eastAsia="Arial" w:cs="Arial"/>
                  <w:b/>
                  <w:bCs/>
                  <w:color w:val="17365D" w:themeColor="text2" w:themeShade="BF"/>
                  <w:spacing w:val="-1"/>
                  <w:sz w:val="24"/>
                  <w:szCs w:val="24"/>
                </w:rPr>
                <w:t>s</w:t>
              </w:r>
              <w:r w:rsidR="00390B33" w:rsidRPr="00ED6EA7">
                <w:rPr>
                  <w:rStyle w:val="Hyperlink"/>
                  <w:rFonts w:eastAsia="Arial" w:cs="Arial"/>
                  <w:b/>
                  <w:bCs/>
                  <w:color w:val="17365D" w:themeColor="text2" w:themeShade="BF"/>
                  <w:spacing w:val="1"/>
                  <w:sz w:val="24"/>
                  <w:szCs w:val="24"/>
                </w:rPr>
                <w:t>h</w:t>
              </w:r>
              <w:r w:rsidR="00390B33" w:rsidRPr="00ED6EA7">
                <w:rPr>
                  <w:rStyle w:val="Hyperlink"/>
                  <w:rFonts w:eastAsia="Arial" w:cs="Arial"/>
                  <w:b/>
                  <w:bCs/>
                  <w:color w:val="17365D" w:themeColor="text2" w:themeShade="BF"/>
                  <w:spacing w:val="-1"/>
                  <w:sz w:val="24"/>
                  <w:szCs w:val="24"/>
                </w:rPr>
                <w:t>ee</w:t>
              </w:r>
              <w:r w:rsidR="00390B33" w:rsidRPr="00ED6EA7">
                <w:rPr>
                  <w:rStyle w:val="Hyperlink"/>
                  <w:rFonts w:eastAsia="Arial" w:cs="Arial"/>
                  <w:b/>
                  <w:bCs/>
                  <w:color w:val="17365D" w:themeColor="text2" w:themeShade="BF"/>
                  <w:sz w:val="24"/>
                  <w:szCs w:val="24"/>
                </w:rPr>
                <w:t>t</w:t>
              </w:r>
              <w:r w:rsidR="00390B33" w:rsidRPr="00ED6EA7">
                <w:rPr>
                  <w:rStyle w:val="Hyperlink"/>
                  <w:rFonts w:eastAsia="Arial" w:cs="Arial"/>
                  <w:b/>
                  <w:bCs/>
                  <w:color w:val="17365D" w:themeColor="text2" w:themeShade="BF"/>
                  <w:spacing w:val="1"/>
                  <w:sz w:val="24"/>
                  <w:szCs w:val="24"/>
                </w:rPr>
                <w:t xml:space="preserve"> </w:t>
              </w:r>
              <w:r w:rsidR="00390B33" w:rsidRPr="00ED6EA7">
                <w:rPr>
                  <w:rStyle w:val="Hyperlink"/>
                  <w:rFonts w:eastAsia="Arial" w:cs="Arial"/>
                  <w:b/>
                  <w:bCs/>
                  <w:color w:val="17365D" w:themeColor="text2" w:themeShade="BF"/>
                  <w:sz w:val="24"/>
                  <w:szCs w:val="24"/>
                </w:rPr>
                <w:t>1</w:t>
              </w:r>
            </w:hyperlink>
          </w:p>
        </w:tc>
        <w:tc>
          <w:tcPr>
            <w:tcW w:w="6237" w:type="dxa"/>
            <w:tcBorders>
              <w:left w:val="nil"/>
              <w:right w:val="nil"/>
            </w:tcBorders>
          </w:tcPr>
          <w:p w14:paraId="6F62E05E" w14:textId="77777777" w:rsidR="00390B33" w:rsidRPr="00ED6EA7" w:rsidRDefault="00F76FC5" w:rsidP="00E860B9">
            <w:pPr>
              <w:spacing w:line="262" w:lineRule="exact"/>
              <w:ind w:left="103" w:right="-20" w:hanging="103"/>
              <w:jc w:val="both"/>
              <w:rPr>
                <w:rFonts w:eastAsia="Arial" w:cs="Arial"/>
                <w:color w:val="003366"/>
                <w:sz w:val="24"/>
                <w:szCs w:val="24"/>
              </w:rPr>
            </w:pPr>
            <w:r w:rsidRPr="00ED6EA7">
              <w:rPr>
                <w:rFonts w:eastAsia="Arial" w:cs="Arial"/>
                <w:b/>
                <w:bCs/>
                <w:color w:val="003366"/>
                <w:sz w:val="24"/>
                <w:szCs w:val="24"/>
              </w:rPr>
              <w:t>About this Guide</w:t>
            </w:r>
          </w:p>
        </w:tc>
        <w:tc>
          <w:tcPr>
            <w:tcW w:w="912" w:type="dxa"/>
            <w:tcBorders>
              <w:left w:val="nil"/>
              <w:right w:val="nil"/>
            </w:tcBorders>
          </w:tcPr>
          <w:p w14:paraId="3F46741A" w14:textId="77777777" w:rsidR="00390B33" w:rsidRPr="00ED6EA7" w:rsidRDefault="00390B33" w:rsidP="00E860B9">
            <w:pPr>
              <w:jc w:val="both"/>
              <w:rPr>
                <w:b/>
                <w:color w:val="000099"/>
                <w:sz w:val="24"/>
                <w:szCs w:val="24"/>
              </w:rPr>
            </w:pPr>
          </w:p>
        </w:tc>
      </w:tr>
      <w:tr w:rsidR="00390B33" w:rsidRPr="00ED6EA7" w14:paraId="06529EA8" w14:textId="77777777" w:rsidTr="00634FE5">
        <w:tc>
          <w:tcPr>
            <w:tcW w:w="1985" w:type="dxa"/>
            <w:tcBorders>
              <w:left w:val="nil"/>
              <w:right w:val="nil"/>
            </w:tcBorders>
          </w:tcPr>
          <w:p w14:paraId="2C7062B1" w14:textId="77777777" w:rsidR="00390B33" w:rsidRPr="00ED6EA7" w:rsidRDefault="009D0F39" w:rsidP="00E860B9">
            <w:pPr>
              <w:spacing w:line="266" w:lineRule="exact"/>
              <w:ind w:left="103" w:right="-20" w:hanging="103"/>
              <w:jc w:val="both"/>
              <w:rPr>
                <w:rFonts w:eastAsia="Arial" w:cs="Arial"/>
                <w:color w:val="17365D" w:themeColor="text2" w:themeShade="BF"/>
                <w:sz w:val="24"/>
                <w:szCs w:val="24"/>
              </w:rPr>
            </w:pPr>
            <w:hyperlink w:anchor="F2" w:history="1">
              <w:r w:rsidR="00390B33" w:rsidRPr="00ED6EA7">
                <w:rPr>
                  <w:rStyle w:val="Hyperlink"/>
                  <w:rFonts w:eastAsia="Arial" w:cs="Arial"/>
                  <w:b/>
                  <w:bCs/>
                  <w:color w:val="17365D" w:themeColor="text2" w:themeShade="BF"/>
                  <w:spacing w:val="1"/>
                  <w:sz w:val="24"/>
                  <w:szCs w:val="24"/>
                </w:rPr>
                <w:t>F</w:t>
              </w:r>
              <w:r w:rsidR="00390B33" w:rsidRPr="00ED6EA7">
                <w:rPr>
                  <w:rStyle w:val="Hyperlink"/>
                  <w:rFonts w:eastAsia="Arial" w:cs="Arial"/>
                  <w:b/>
                  <w:bCs/>
                  <w:color w:val="17365D" w:themeColor="text2" w:themeShade="BF"/>
                  <w:spacing w:val="-1"/>
                  <w:sz w:val="24"/>
                  <w:szCs w:val="24"/>
                </w:rPr>
                <w:t>ac</w:t>
              </w:r>
              <w:r w:rsidR="00390B33" w:rsidRPr="00ED6EA7">
                <w:rPr>
                  <w:rStyle w:val="Hyperlink"/>
                  <w:rFonts w:eastAsia="Arial" w:cs="Arial"/>
                  <w:b/>
                  <w:bCs/>
                  <w:color w:val="17365D" w:themeColor="text2" w:themeShade="BF"/>
                  <w:sz w:val="24"/>
                  <w:szCs w:val="24"/>
                </w:rPr>
                <w:t>t</w:t>
              </w:r>
              <w:r w:rsidR="00390B33" w:rsidRPr="00ED6EA7">
                <w:rPr>
                  <w:rStyle w:val="Hyperlink"/>
                  <w:rFonts w:eastAsia="Arial" w:cs="Arial"/>
                  <w:b/>
                  <w:bCs/>
                  <w:color w:val="17365D" w:themeColor="text2" w:themeShade="BF"/>
                  <w:spacing w:val="-1"/>
                  <w:sz w:val="24"/>
                  <w:szCs w:val="24"/>
                </w:rPr>
                <w:t>s</w:t>
              </w:r>
              <w:r w:rsidR="00390B33" w:rsidRPr="00ED6EA7">
                <w:rPr>
                  <w:rStyle w:val="Hyperlink"/>
                  <w:rFonts w:eastAsia="Arial" w:cs="Arial"/>
                  <w:b/>
                  <w:bCs/>
                  <w:color w:val="17365D" w:themeColor="text2" w:themeShade="BF"/>
                  <w:spacing w:val="1"/>
                  <w:sz w:val="24"/>
                  <w:szCs w:val="24"/>
                </w:rPr>
                <w:t>h</w:t>
              </w:r>
              <w:r w:rsidR="00390B33" w:rsidRPr="00ED6EA7">
                <w:rPr>
                  <w:rStyle w:val="Hyperlink"/>
                  <w:rFonts w:eastAsia="Arial" w:cs="Arial"/>
                  <w:b/>
                  <w:bCs/>
                  <w:color w:val="17365D" w:themeColor="text2" w:themeShade="BF"/>
                  <w:spacing w:val="-1"/>
                  <w:sz w:val="24"/>
                  <w:szCs w:val="24"/>
                </w:rPr>
                <w:t>ee</w:t>
              </w:r>
              <w:r w:rsidR="00390B33" w:rsidRPr="00ED6EA7">
                <w:rPr>
                  <w:rStyle w:val="Hyperlink"/>
                  <w:rFonts w:eastAsia="Arial" w:cs="Arial"/>
                  <w:b/>
                  <w:bCs/>
                  <w:color w:val="17365D" w:themeColor="text2" w:themeShade="BF"/>
                  <w:sz w:val="24"/>
                  <w:szCs w:val="24"/>
                </w:rPr>
                <w:t>t</w:t>
              </w:r>
              <w:r w:rsidR="00390B33" w:rsidRPr="00ED6EA7">
                <w:rPr>
                  <w:rStyle w:val="Hyperlink"/>
                  <w:rFonts w:eastAsia="Arial" w:cs="Arial"/>
                  <w:b/>
                  <w:bCs/>
                  <w:color w:val="17365D" w:themeColor="text2" w:themeShade="BF"/>
                  <w:spacing w:val="1"/>
                  <w:sz w:val="24"/>
                  <w:szCs w:val="24"/>
                </w:rPr>
                <w:t xml:space="preserve"> </w:t>
              </w:r>
              <w:r w:rsidR="00390B33" w:rsidRPr="00ED6EA7">
                <w:rPr>
                  <w:rStyle w:val="Hyperlink"/>
                  <w:rFonts w:eastAsia="Arial" w:cs="Arial"/>
                  <w:b/>
                  <w:bCs/>
                  <w:color w:val="17365D" w:themeColor="text2" w:themeShade="BF"/>
                  <w:sz w:val="24"/>
                  <w:szCs w:val="24"/>
                </w:rPr>
                <w:t>2</w:t>
              </w:r>
            </w:hyperlink>
          </w:p>
        </w:tc>
        <w:tc>
          <w:tcPr>
            <w:tcW w:w="6237" w:type="dxa"/>
            <w:tcBorders>
              <w:left w:val="nil"/>
              <w:right w:val="nil"/>
            </w:tcBorders>
          </w:tcPr>
          <w:p w14:paraId="6E86DF2A" w14:textId="77777777" w:rsidR="00390B33" w:rsidRPr="00ED6EA7" w:rsidRDefault="00564434" w:rsidP="00E860B9">
            <w:pPr>
              <w:spacing w:line="266" w:lineRule="exact"/>
              <w:ind w:left="103" w:right="-20" w:hanging="103"/>
              <w:jc w:val="both"/>
              <w:rPr>
                <w:rFonts w:eastAsia="Arial" w:cs="Arial"/>
                <w:color w:val="003366"/>
                <w:sz w:val="24"/>
                <w:szCs w:val="24"/>
              </w:rPr>
            </w:pPr>
            <w:r w:rsidRPr="00ED6EA7">
              <w:rPr>
                <w:rFonts w:eastAsia="Arial" w:cs="Arial"/>
                <w:b/>
                <w:bCs/>
                <w:color w:val="003366"/>
                <w:sz w:val="24"/>
                <w:szCs w:val="24"/>
              </w:rPr>
              <w:t xml:space="preserve">What is </w:t>
            </w:r>
            <w:r w:rsidR="00A663A4" w:rsidRPr="00ED6EA7">
              <w:rPr>
                <w:rFonts w:eastAsia="Arial" w:cs="Arial"/>
                <w:b/>
                <w:bCs/>
                <w:color w:val="003366"/>
                <w:sz w:val="24"/>
                <w:szCs w:val="24"/>
              </w:rPr>
              <w:t>“</w:t>
            </w:r>
            <w:r w:rsidRPr="00ED6EA7">
              <w:rPr>
                <w:rFonts w:eastAsia="Arial" w:cs="Arial"/>
                <w:b/>
                <w:bCs/>
                <w:color w:val="003366"/>
                <w:sz w:val="24"/>
                <w:szCs w:val="24"/>
              </w:rPr>
              <w:t>Affordable Housing</w:t>
            </w:r>
            <w:r w:rsidR="00A663A4" w:rsidRPr="00ED6EA7">
              <w:rPr>
                <w:rFonts w:eastAsia="Arial" w:cs="Arial"/>
                <w:b/>
                <w:bCs/>
                <w:color w:val="003366"/>
                <w:sz w:val="24"/>
                <w:szCs w:val="24"/>
              </w:rPr>
              <w:t>”</w:t>
            </w:r>
            <w:r w:rsidRPr="00ED6EA7">
              <w:rPr>
                <w:rFonts w:eastAsia="Arial" w:cs="Arial"/>
                <w:b/>
                <w:bCs/>
                <w:color w:val="003366"/>
                <w:sz w:val="24"/>
                <w:szCs w:val="24"/>
              </w:rPr>
              <w:t>?</w:t>
            </w:r>
          </w:p>
        </w:tc>
        <w:tc>
          <w:tcPr>
            <w:tcW w:w="912" w:type="dxa"/>
            <w:tcBorders>
              <w:left w:val="nil"/>
              <w:right w:val="nil"/>
            </w:tcBorders>
          </w:tcPr>
          <w:p w14:paraId="472C374F" w14:textId="77777777" w:rsidR="00390B33" w:rsidRPr="00ED6EA7" w:rsidRDefault="00390B33" w:rsidP="00E860B9">
            <w:pPr>
              <w:jc w:val="both"/>
              <w:rPr>
                <w:b/>
                <w:color w:val="000099"/>
                <w:sz w:val="24"/>
                <w:szCs w:val="24"/>
              </w:rPr>
            </w:pPr>
          </w:p>
        </w:tc>
      </w:tr>
      <w:tr w:rsidR="00390B33" w:rsidRPr="00ED6EA7" w14:paraId="3F062CE5" w14:textId="77777777" w:rsidTr="00634FE5">
        <w:tc>
          <w:tcPr>
            <w:tcW w:w="1985" w:type="dxa"/>
            <w:tcBorders>
              <w:left w:val="nil"/>
              <w:right w:val="nil"/>
            </w:tcBorders>
          </w:tcPr>
          <w:p w14:paraId="2A9D350D" w14:textId="77777777" w:rsidR="00390B33" w:rsidRPr="00ED6EA7" w:rsidRDefault="009D0F39" w:rsidP="00E860B9">
            <w:pPr>
              <w:spacing w:line="262" w:lineRule="exact"/>
              <w:ind w:left="103" w:right="-20" w:hanging="103"/>
              <w:jc w:val="both"/>
              <w:rPr>
                <w:rFonts w:eastAsia="Arial" w:cs="Arial"/>
                <w:color w:val="17365D" w:themeColor="text2" w:themeShade="BF"/>
                <w:sz w:val="24"/>
                <w:szCs w:val="24"/>
              </w:rPr>
            </w:pPr>
            <w:hyperlink w:anchor="F3" w:history="1">
              <w:r w:rsidR="00390B33" w:rsidRPr="00ED6EA7">
                <w:rPr>
                  <w:rStyle w:val="Hyperlink"/>
                  <w:rFonts w:eastAsia="Arial" w:cs="Arial"/>
                  <w:b/>
                  <w:bCs/>
                  <w:color w:val="17365D" w:themeColor="text2" w:themeShade="BF"/>
                  <w:spacing w:val="1"/>
                  <w:sz w:val="24"/>
                  <w:szCs w:val="24"/>
                </w:rPr>
                <w:t>F</w:t>
              </w:r>
              <w:r w:rsidR="00390B33" w:rsidRPr="00ED6EA7">
                <w:rPr>
                  <w:rStyle w:val="Hyperlink"/>
                  <w:rFonts w:eastAsia="Arial" w:cs="Arial"/>
                  <w:b/>
                  <w:bCs/>
                  <w:color w:val="17365D" w:themeColor="text2" w:themeShade="BF"/>
                  <w:spacing w:val="-1"/>
                  <w:sz w:val="24"/>
                  <w:szCs w:val="24"/>
                </w:rPr>
                <w:t>ac</w:t>
              </w:r>
              <w:r w:rsidR="00390B33" w:rsidRPr="00ED6EA7">
                <w:rPr>
                  <w:rStyle w:val="Hyperlink"/>
                  <w:rFonts w:eastAsia="Arial" w:cs="Arial"/>
                  <w:b/>
                  <w:bCs/>
                  <w:color w:val="17365D" w:themeColor="text2" w:themeShade="BF"/>
                  <w:sz w:val="24"/>
                  <w:szCs w:val="24"/>
                </w:rPr>
                <w:t>t</w:t>
              </w:r>
              <w:r w:rsidR="00390B33" w:rsidRPr="00ED6EA7">
                <w:rPr>
                  <w:rStyle w:val="Hyperlink"/>
                  <w:rFonts w:eastAsia="Arial" w:cs="Arial"/>
                  <w:b/>
                  <w:bCs/>
                  <w:color w:val="17365D" w:themeColor="text2" w:themeShade="BF"/>
                  <w:spacing w:val="-1"/>
                  <w:sz w:val="24"/>
                  <w:szCs w:val="24"/>
                </w:rPr>
                <w:t>s</w:t>
              </w:r>
              <w:r w:rsidR="00390B33" w:rsidRPr="00ED6EA7">
                <w:rPr>
                  <w:rStyle w:val="Hyperlink"/>
                  <w:rFonts w:eastAsia="Arial" w:cs="Arial"/>
                  <w:b/>
                  <w:bCs/>
                  <w:color w:val="17365D" w:themeColor="text2" w:themeShade="BF"/>
                  <w:spacing w:val="1"/>
                  <w:sz w:val="24"/>
                  <w:szCs w:val="24"/>
                </w:rPr>
                <w:t>h</w:t>
              </w:r>
              <w:r w:rsidR="00390B33" w:rsidRPr="00ED6EA7">
                <w:rPr>
                  <w:rStyle w:val="Hyperlink"/>
                  <w:rFonts w:eastAsia="Arial" w:cs="Arial"/>
                  <w:b/>
                  <w:bCs/>
                  <w:color w:val="17365D" w:themeColor="text2" w:themeShade="BF"/>
                  <w:spacing w:val="-1"/>
                  <w:sz w:val="24"/>
                  <w:szCs w:val="24"/>
                </w:rPr>
                <w:t>ee</w:t>
              </w:r>
              <w:r w:rsidR="00390B33" w:rsidRPr="00ED6EA7">
                <w:rPr>
                  <w:rStyle w:val="Hyperlink"/>
                  <w:rFonts w:eastAsia="Arial" w:cs="Arial"/>
                  <w:b/>
                  <w:bCs/>
                  <w:color w:val="17365D" w:themeColor="text2" w:themeShade="BF"/>
                  <w:sz w:val="24"/>
                  <w:szCs w:val="24"/>
                </w:rPr>
                <w:t>t</w:t>
              </w:r>
              <w:r w:rsidR="00390B33" w:rsidRPr="00ED6EA7">
                <w:rPr>
                  <w:rStyle w:val="Hyperlink"/>
                  <w:rFonts w:eastAsia="Arial" w:cs="Arial"/>
                  <w:b/>
                  <w:bCs/>
                  <w:color w:val="17365D" w:themeColor="text2" w:themeShade="BF"/>
                  <w:spacing w:val="1"/>
                  <w:sz w:val="24"/>
                  <w:szCs w:val="24"/>
                </w:rPr>
                <w:t xml:space="preserve"> </w:t>
              </w:r>
              <w:r w:rsidR="00390B33" w:rsidRPr="00ED6EA7">
                <w:rPr>
                  <w:rStyle w:val="Hyperlink"/>
                  <w:rFonts w:eastAsia="Arial" w:cs="Arial"/>
                  <w:b/>
                  <w:bCs/>
                  <w:color w:val="17365D" w:themeColor="text2" w:themeShade="BF"/>
                  <w:sz w:val="24"/>
                  <w:szCs w:val="24"/>
                </w:rPr>
                <w:t>3</w:t>
              </w:r>
            </w:hyperlink>
          </w:p>
        </w:tc>
        <w:tc>
          <w:tcPr>
            <w:tcW w:w="6237" w:type="dxa"/>
            <w:tcBorders>
              <w:left w:val="nil"/>
              <w:right w:val="nil"/>
            </w:tcBorders>
          </w:tcPr>
          <w:p w14:paraId="6C08F907" w14:textId="77777777" w:rsidR="00390B33" w:rsidRPr="00ED6EA7" w:rsidRDefault="00564434" w:rsidP="00E860B9">
            <w:pPr>
              <w:spacing w:line="262" w:lineRule="exact"/>
              <w:ind w:left="103" w:right="-20" w:hanging="103"/>
              <w:jc w:val="both"/>
              <w:rPr>
                <w:rFonts w:eastAsia="Arial" w:cs="Arial"/>
                <w:color w:val="002060"/>
                <w:sz w:val="24"/>
                <w:szCs w:val="24"/>
              </w:rPr>
            </w:pPr>
            <w:r w:rsidRPr="00ED6EA7">
              <w:rPr>
                <w:rFonts w:eastAsia="Arial" w:cs="Arial"/>
                <w:b/>
                <w:bCs/>
                <w:color w:val="002060"/>
                <w:spacing w:val="1"/>
                <w:sz w:val="24"/>
                <w:szCs w:val="24"/>
              </w:rPr>
              <w:t xml:space="preserve">How </w:t>
            </w:r>
            <w:r w:rsidR="00A663A4" w:rsidRPr="00ED6EA7">
              <w:rPr>
                <w:rFonts w:eastAsia="Arial" w:cs="Arial"/>
                <w:b/>
                <w:bCs/>
                <w:color w:val="002060"/>
                <w:spacing w:val="1"/>
                <w:sz w:val="24"/>
                <w:szCs w:val="24"/>
              </w:rPr>
              <w:t xml:space="preserve">new rural </w:t>
            </w:r>
            <w:r w:rsidR="001F4A11" w:rsidRPr="00ED6EA7">
              <w:rPr>
                <w:rFonts w:eastAsia="Arial" w:cs="Arial"/>
                <w:b/>
                <w:bCs/>
                <w:color w:val="002060"/>
                <w:spacing w:val="1"/>
                <w:sz w:val="24"/>
                <w:szCs w:val="24"/>
              </w:rPr>
              <w:t>affordable h</w:t>
            </w:r>
            <w:r w:rsidRPr="00ED6EA7">
              <w:rPr>
                <w:rFonts w:eastAsia="Arial" w:cs="Arial"/>
                <w:b/>
                <w:bCs/>
                <w:color w:val="002060"/>
                <w:spacing w:val="1"/>
                <w:sz w:val="24"/>
                <w:szCs w:val="24"/>
              </w:rPr>
              <w:t xml:space="preserve">ousing </w:t>
            </w:r>
            <w:r w:rsidR="00615213" w:rsidRPr="00ED6EA7">
              <w:rPr>
                <w:rFonts w:eastAsia="Arial" w:cs="Arial"/>
                <w:b/>
                <w:bCs/>
                <w:color w:val="002060"/>
                <w:spacing w:val="1"/>
                <w:sz w:val="24"/>
                <w:szCs w:val="24"/>
              </w:rPr>
              <w:t xml:space="preserve">is </w:t>
            </w:r>
            <w:r w:rsidR="00A663A4" w:rsidRPr="00ED6EA7">
              <w:rPr>
                <w:rFonts w:eastAsia="Arial" w:cs="Arial"/>
                <w:b/>
                <w:bCs/>
                <w:color w:val="002060"/>
                <w:spacing w:val="1"/>
                <w:sz w:val="24"/>
                <w:szCs w:val="24"/>
              </w:rPr>
              <w:t>provided</w:t>
            </w:r>
          </w:p>
        </w:tc>
        <w:tc>
          <w:tcPr>
            <w:tcW w:w="912" w:type="dxa"/>
            <w:tcBorders>
              <w:left w:val="nil"/>
              <w:right w:val="nil"/>
            </w:tcBorders>
          </w:tcPr>
          <w:p w14:paraId="2F46826C" w14:textId="77777777" w:rsidR="00390B33" w:rsidRPr="00ED6EA7" w:rsidRDefault="00390B33" w:rsidP="00E860B9">
            <w:pPr>
              <w:jc w:val="both"/>
              <w:rPr>
                <w:b/>
                <w:color w:val="000099"/>
                <w:sz w:val="24"/>
                <w:szCs w:val="24"/>
              </w:rPr>
            </w:pPr>
          </w:p>
        </w:tc>
      </w:tr>
      <w:tr w:rsidR="00390B33" w:rsidRPr="00ED6EA7" w14:paraId="235790DC" w14:textId="77777777" w:rsidTr="00634FE5">
        <w:tc>
          <w:tcPr>
            <w:tcW w:w="1985" w:type="dxa"/>
            <w:tcBorders>
              <w:left w:val="nil"/>
              <w:right w:val="nil"/>
            </w:tcBorders>
          </w:tcPr>
          <w:p w14:paraId="6AF527DA" w14:textId="77777777" w:rsidR="00390B33" w:rsidRPr="00ED6EA7" w:rsidRDefault="009D0F39" w:rsidP="00E860B9">
            <w:pPr>
              <w:spacing w:line="266" w:lineRule="exact"/>
              <w:ind w:left="103" w:right="-20" w:hanging="103"/>
              <w:jc w:val="both"/>
              <w:rPr>
                <w:rFonts w:eastAsia="Arial" w:cs="Arial"/>
                <w:b/>
                <w:color w:val="17365D" w:themeColor="text2" w:themeShade="BF"/>
                <w:sz w:val="24"/>
                <w:szCs w:val="24"/>
                <w:u w:val="single"/>
              </w:rPr>
            </w:pPr>
            <w:hyperlink w:anchor="F4" w:history="1">
              <w:r w:rsidR="001C16C8" w:rsidRPr="00ED6EA7">
                <w:rPr>
                  <w:rStyle w:val="Hyperlink"/>
                  <w:rFonts w:eastAsia="Arial" w:cs="Arial"/>
                  <w:b/>
                  <w:color w:val="17365D" w:themeColor="text2" w:themeShade="BF"/>
                  <w:sz w:val="24"/>
                  <w:szCs w:val="24"/>
                </w:rPr>
                <w:t>Factsheet 4</w:t>
              </w:r>
            </w:hyperlink>
          </w:p>
        </w:tc>
        <w:tc>
          <w:tcPr>
            <w:tcW w:w="6237" w:type="dxa"/>
            <w:tcBorders>
              <w:left w:val="nil"/>
              <w:right w:val="nil"/>
            </w:tcBorders>
          </w:tcPr>
          <w:p w14:paraId="5A06CE27" w14:textId="77777777" w:rsidR="00390B33" w:rsidRPr="00ED6EA7" w:rsidRDefault="006A38D4" w:rsidP="00107C64">
            <w:pPr>
              <w:spacing w:line="266" w:lineRule="exact"/>
              <w:ind w:left="103" w:right="-20" w:hanging="103"/>
              <w:jc w:val="both"/>
              <w:rPr>
                <w:rFonts w:eastAsia="Arial" w:cs="Arial"/>
                <w:b/>
                <w:color w:val="002060"/>
                <w:sz w:val="24"/>
                <w:szCs w:val="24"/>
              </w:rPr>
            </w:pPr>
            <w:r w:rsidRPr="00ED6EA7">
              <w:rPr>
                <w:rFonts w:eastAsia="Arial" w:cs="Arial"/>
                <w:b/>
                <w:color w:val="002060"/>
                <w:sz w:val="24"/>
                <w:szCs w:val="24"/>
              </w:rPr>
              <w:t>Who can help deliver new rural affordable homes?</w:t>
            </w:r>
          </w:p>
        </w:tc>
        <w:tc>
          <w:tcPr>
            <w:tcW w:w="912" w:type="dxa"/>
            <w:tcBorders>
              <w:left w:val="nil"/>
              <w:right w:val="nil"/>
            </w:tcBorders>
          </w:tcPr>
          <w:p w14:paraId="521FA707" w14:textId="77777777" w:rsidR="00390B33" w:rsidRPr="00ED6EA7" w:rsidRDefault="00390B33" w:rsidP="00E860B9">
            <w:pPr>
              <w:jc w:val="both"/>
              <w:rPr>
                <w:b/>
                <w:color w:val="000099"/>
                <w:sz w:val="24"/>
                <w:szCs w:val="24"/>
              </w:rPr>
            </w:pPr>
          </w:p>
        </w:tc>
      </w:tr>
      <w:tr w:rsidR="00A61D11" w:rsidRPr="00ED6EA7" w14:paraId="153049DE" w14:textId="77777777" w:rsidTr="00634FE5">
        <w:tc>
          <w:tcPr>
            <w:tcW w:w="1985" w:type="dxa"/>
            <w:tcBorders>
              <w:left w:val="nil"/>
              <w:right w:val="nil"/>
            </w:tcBorders>
          </w:tcPr>
          <w:p w14:paraId="715D0F2D" w14:textId="77777777" w:rsidR="001575DE" w:rsidRPr="00ED6EA7" w:rsidRDefault="009D0F39" w:rsidP="00E860B9">
            <w:pPr>
              <w:spacing w:line="266" w:lineRule="exact"/>
              <w:ind w:left="103" w:right="-20" w:hanging="103"/>
              <w:jc w:val="both"/>
              <w:rPr>
                <w:rFonts w:eastAsia="Arial" w:cs="Arial"/>
                <w:color w:val="17365D" w:themeColor="text2" w:themeShade="BF"/>
                <w:sz w:val="24"/>
                <w:szCs w:val="24"/>
              </w:rPr>
            </w:pPr>
            <w:hyperlink w:anchor="F5" w:history="1">
              <w:r w:rsidR="00A61D11" w:rsidRPr="00ED6EA7">
                <w:rPr>
                  <w:rStyle w:val="Hyperlink"/>
                  <w:rFonts w:eastAsia="Arial" w:cs="Arial"/>
                  <w:b/>
                  <w:bCs/>
                  <w:color w:val="17365D" w:themeColor="text2" w:themeShade="BF"/>
                  <w:spacing w:val="1"/>
                  <w:sz w:val="24"/>
                  <w:szCs w:val="24"/>
                </w:rPr>
                <w:t>Factsheet</w:t>
              </w:r>
              <w:r w:rsidR="00A61D11" w:rsidRPr="00ED6EA7">
                <w:rPr>
                  <w:rStyle w:val="Hyperlink"/>
                  <w:rFonts w:eastAsia="Arial" w:cs="Arial"/>
                  <w:b/>
                  <w:bCs/>
                  <w:color w:val="17365D" w:themeColor="text2" w:themeShade="BF"/>
                  <w:sz w:val="24"/>
                  <w:szCs w:val="24"/>
                </w:rPr>
                <w:t xml:space="preserve"> </w:t>
              </w:r>
              <w:r w:rsidR="009E38CC" w:rsidRPr="00ED6EA7">
                <w:rPr>
                  <w:rStyle w:val="Hyperlink"/>
                  <w:rFonts w:eastAsia="Arial" w:cs="Arial"/>
                  <w:b/>
                  <w:bCs/>
                  <w:color w:val="17365D" w:themeColor="text2" w:themeShade="BF"/>
                  <w:sz w:val="24"/>
                  <w:szCs w:val="24"/>
                </w:rPr>
                <w:t>5</w:t>
              </w:r>
            </w:hyperlink>
          </w:p>
        </w:tc>
        <w:tc>
          <w:tcPr>
            <w:tcW w:w="6237" w:type="dxa"/>
            <w:tcBorders>
              <w:left w:val="nil"/>
              <w:right w:val="nil"/>
            </w:tcBorders>
          </w:tcPr>
          <w:p w14:paraId="1A1C2796" w14:textId="77777777" w:rsidR="00E36B8E" w:rsidRPr="00ED6EA7" w:rsidRDefault="006A38D4" w:rsidP="00E860B9">
            <w:pPr>
              <w:spacing w:line="266" w:lineRule="exact"/>
              <w:ind w:left="103" w:right="-20" w:hanging="103"/>
              <w:jc w:val="both"/>
              <w:rPr>
                <w:rFonts w:eastAsia="Arial" w:cs="Arial"/>
                <w:b/>
                <w:color w:val="002060"/>
                <w:sz w:val="24"/>
                <w:szCs w:val="24"/>
              </w:rPr>
            </w:pPr>
            <w:r w:rsidRPr="00ED6EA7">
              <w:rPr>
                <w:rFonts w:eastAsia="Arial" w:cs="Arial"/>
                <w:b/>
                <w:color w:val="002060"/>
                <w:sz w:val="24"/>
                <w:szCs w:val="24"/>
              </w:rPr>
              <w:t>Rural exceptions housing – land and landowners.</w:t>
            </w:r>
          </w:p>
        </w:tc>
        <w:tc>
          <w:tcPr>
            <w:tcW w:w="912" w:type="dxa"/>
            <w:tcBorders>
              <w:left w:val="nil"/>
              <w:right w:val="nil"/>
            </w:tcBorders>
          </w:tcPr>
          <w:p w14:paraId="4527713F" w14:textId="77777777" w:rsidR="00A61D11" w:rsidRPr="00ED6EA7" w:rsidRDefault="00A61D11" w:rsidP="00E860B9">
            <w:pPr>
              <w:jc w:val="both"/>
              <w:rPr>
                <w:b/>
                <w:color w:val="000099"/>
                <w:sz w:val="24"/>
                <w:szCs w:val="24"/>
              </w:rPr>
            </w:pPr>
          </w:p>
        </w:tc>
      </w:tr>
      <w:tr w:rsidR="00A61D11" w:rsidRPr="00ED6EA7" w14:paraId="5A1C2049" w14:textId="77777777" w:rsidTr="00634FE5">
        <w:tc>
          <w:tcPr>
            <w:tcW w:w="1985" w:type="dxa"/>
            <w:tcBorders>
              <w:left w:val="nil"/>
              <w:right w:val="nil"/>
            </w:tcBorders>
          </w:tcPr>
          <w:p w14:paraId="788E842A" w14:textId="77777777" w:rsidR="00A61D11" w:rsidRPr="00ED6EA7" w:rsidRDefault="009D0F39" w:rsidP="00E860B9">
            <w:pPr>
              <w:spacing w:line="262" w:lineRule="exact"/>
              <w:ind w:left="103" w:right="-20" w:hanging="103"/>
              <w:jc w:val="both"/>
              <w:rPr>
                <w:rFonts w:eastAsia="Arial" w:cs="Arial"/>
                <w:b/>
                <w:color w:val="17365D" w:themeColor="text2" w:themeShade="BF"/>
                <w:sz w:val="24"/>
                <w:szCs w:val="24"/>
                <w:u w:val="single"/>
              </w:rPr>
            </w:pPr>
            <w:hyperlink w:anchor="F6" w:history="1">
              <w:r w:rsidR="001F4A11" w:rsidRPr="00ED6EA7">
                <w:rPr>
                  <w:rStyle w:val="Hyperlink"/>
                  <w:b/>
                  <w:color w:val="17365D" w:themeColor="text2" w:themeShade="BF"/>
                  <w:sz w:val="24"/>
                  <w:szCs w:val="24"/>
                </w:rPr>
                <w:t>Factsheet 6</w:t>
              </w:r>
            </w:hyperlink>
          </w:p>
        </w:tc>
        <w:tc>
          <w:tcPr>
            <w:tcW w:w="6237" w:type="dxa"/>
            <w:tcBorders>
              <w:left w:val="nil"/>
              <w:right w:val="nil"/>
            </w:tcBorders>
          </w:tcPr>
          <w:p w14:paraId="0E713A25" w14:textId="77777777" w:rsidR="00902497" w:rsidRPr="00ED6EA7" w:rsidRDefault="006A38D4" w:rsidP="00E860B9">
            <w:pPr>
              <w:spacing w:line="262" w:lineRule="exact"/>
              <w:ind w:left="103" w:right="-20" w:hanging="103"/>
              <w:jc w:val="both"/>
              <w:rPr>
                <w:rFonts w:eastAsia="Arial" w:cs="Arial"/>
                <w:color w:val="002060"/>
                <w:sz w:val="24"/>
                <w:szCs w:val="24"/>
              </w:rPr>
            </w:pPr>
            <w:r w:rsidRPr="00ED6EA7">
              <w:rPr>
                <w:rFonts w:eastAsia="Arial" w:cs="Arial"/>
                <w:b/>
                <w:bCs/>
                <w:color w:val="002060"/>
                <w:spacing w:val="-1"/>
                <w:sz w:val="24"/>
                <w:szCs w:val="24"/>
              </w:rPr>
              <w:t>How are new affordable homes financed?</w:t>
            </w:r>
          </w:p>
        </w:tc>
        <w:tc>
          <w:tcPr>
            <w:tcW w:w="912" w:type="dxa"/>
            <w:tcBorders>
              <w:left w:val="nil"/>
              <w:right w:val="nil"/>
            </w:tcBorders>
          </w:tcPr>
          <w:p w14:paraId="28D04CB9" w14:textId="77777777" w:rsidR="00A61D11" w:rsidRPr="00ED6EA7" w:rsidRDefault="00A61D11" w:rsidP="00E860B9">
            <w:pPr>
              <w:jc w:val="both"/>
              <w:rPr>
                <w:b/>
                <w:color w:val="000099"/>
                <w:sz w:val="24"/>
                <w:szCs w:val="24"/>
              </w:rPr>
            </w:pPr>
          </w:p>
        </w:tc>
      </w:tr>
      <w:tr w:rsidR="00A61D11" w:rsidRPr="00ED6EA7" w14:paraId="75FECFCD" w14:textId="77777777" w:rsidTr="00634FE5">
        <w:tc>
          <w:tcPr>
            <w:tcW w:w="1985" w:type="dxa"/>
            <w:tcBorders>
              <w:left w:val="nil"/>
              <w:right w:val="nil"/>
            </w:tcBorders>
          </w:tcPr>
          <w:p w14:paraId="040F6A83" w14:textId="1F81A0BB" w:rsidR="009E38CC" w:rsidRPr="00ED6EA7" w:rsidRDefault="009D0F39" w:rsidP="00E860B9">
            <w:pPr>
              <w:spacing w:line="266" w:lineRule="exact"/>
              <w:ind w:left="103" w:right="-20" w:hanging="103"/>
              <w:jc w:val="both"/>
              <w:rPr>
                <w:rFonts w:eastAsia="Arial" w:cs="Arial"/>
                <w:b/>
                <w:color w:val="17365D" w:themeColor="text2" w:themeShade="BF"/>
                <w:sz w:val="24"/>
                <w:szCs w:val="24"/>
                <w:u w:val="single"/>
              </w:rPr>
            </w:pPr>
            <w:hyperlink w:anchor="F7" w:history="1">
              <w:r w:rsidR="00A61D11" w:rsidRPr="00F517E7">
                <w:rPr>
                  <w:rStyle w:val="Hyperlink"/>
                  <w:b/>
                  <w:sz w:val="24"/>
                  <w:szCs w:val="24"/>
                </w:rPr>
                <w:t xml:space="preserve">Factsheet </w:t>
              </w:r>
              <w:r w:rsidR="00A663A4" w:rsidRPr="00F517E7">
                <w:rPr>
                  <w:rStyle w:val="Hyperlink"/>
                  <w:b/>
                  <w:sz w:val="24"/>
                  <w:szCs w:val="24"/>
                </w:rPr>
                <w:t>7</w:t>
              </w:r>
            </w:hyperlink>
          </w:p>
        </w:tc>
        <w:tc>
          <w:tcPr>
            <w:tcW w:w="6237" w:type="dxa"/>
            <w:tcBorders>
              <w:left w:val="nil"/>
              <w:right w:val="nil"/>
            </w:tcBorders>
          </w:tcPr>
          <w:p w14:paraId="5E75DCD5" w14:textId="77777777" w:rsidR="009E38CC" w:rsidRPr="00ED6EA7" w:rsidRDefault="006A38D4" w:rsidP="00E860B9">
            <w:pPr>
              <w:spacing w:line="266" w:lineRule="exact"/>
              <w:ind w:left="103" w:right="-20" w:hanging="103"/>
              <w:jc w:val="both"/>
              <w:rPr>
                <w:rFonts w:eastAsia="Arial" w:cs="Arial"/>
                <w:b/>
                <w:bCs/>
                <w:color w:val="002060"/>
                <w:spacing w:val="-1"/>
                <w:sz w:val="24"/>
                <w:szCs w:val="24"/>
              </w:rPr>
            </w:pPr>
            <w:r w:rsidRPr="00ED6EA7">
              <w:rPr>
                <w:rFonts w:eastAsia="Arial" w:cs="Arial"/>
                <w:b/>
                <w:bCs/>
                <w:color w:val="002060"/>
                <w:spacing w:val="-1"/>
                <w:sz w:val="24"/>
                <w:szCs w:val="24"/>
              </w:rPr>
              <w:t>Eligibility, allocation and protection of new rural homes</w:t>
            </w:r>
          </w:p>
        </w:tc>
        <w:tc>
          <w:tcPr>
            <w:tcW w:w="912" w:type="dxa"/>
            <w:tcBorders>
              <w:left w:val="nil"/>
              <w:right w:val="nil"/>
            </w:tcBorders>
          </w:tcPr>
          <w:p w14:paraId="6AA5CEE3" w14:textId="77777777" w:rsidR="00A61D11" w:rsidRPr="00ED6EA7" w:rsidRDefault="00A61D11" w:rsidP="00E860B9">
            <w:pPr>
              <w:jc w:val="both"/>
              <w:rPr>
                <w:b/>
                <w:color w:val="000099"/>
                <w:sz w:val="24"/>
                <w:szCs w:val="24"/>
              </w:rPr>
            </w:pPr>
          </w:p>
        </w:tc>
      </w:tr>
      <w:tr w:rsidR="00652D1C" w:rsidRPr="00ED6EA7" w14:paraId="5F6C0EB0" w14:textId="77777777" w:rsidTr="00634FE5">
        <w:tc>
          <w:tcPr>
            <w:tcW w:w="1985" w:type="dxa"/>
            <w:tcBorders>
              <w:left w:val="nil"/>
              <w:right w:val="nil"/>
            </w:tcBorders>
          </w:tcPr>
          <w:p w14:paraId="4B76D68B" w14:textId="77777777" w:rsidR="00652D1C" w:rsidRPr="00ED6EA7" w:rsidRDefault="009D0F39" w:rsidP="00E860B9">
            <w:pPr>
              <w:spacing w:line="266" w:lineRule="exact"/>
              <w:ind w:left="103" w:right="-20" w:hanging="103"/>
              <w:jc w:val="both"/>
              <w:rPr>
                <w:b/>
                <w:color w:val="17365D" w:themeColor="text2" w:themeShade="BF"/>
                <w:sz w:val="24"/>
                <w:szCs w:val="24"/>
                <w:u w:val="single"/>
              </w:rPr>
            </w:pPr>
            <w:hyperlink w:anchor="F8" w:history="1">
              <w:r w:rsidR="00652D1C" w:rsidRPr="00ED6EA7">
                <w:rPr>
                  <w:rStyle w:val="Hyperlink"/>
                  <w:rFonts w:eastAsia="Arial" w:cs="Arial"/>
                  <w:b/>
                  <w:color w:val="17365D" w:themeColor="text2" w:themeShade="BF"/>
                  <w:sz w:val="24"/>
                  <w:szCs w:val="24"/>
                </w:rPr>
                <w:t>Factsheet 8</w:t>
              </w:r>
            </w:hyperlink>
          </w:p>
        </w:tc>
        <w:tc>
          <w:tcPr>
            <w:tcW w:w="6237" w:type="dxa"/>
            <w:tcBorders>
              <w:left w:val="nil"/>
              <w:right w:val="nil"/>
            </w:tcBorders>
          </w:tcPr>
          <w:p w14:paraId="29118211" w14:textId="77777777" w:rsidR="00652D1C" w:rsidRPr="00ED6EA7" w:rsidRDefault="00652D1C" w:rsidP="00E860B9">
            <w:pPr>
              <w:spacing w:line="266" w:lineRule="exact"/>
              <w:ind w:left="103" w:right="-20" w:hanging="103"/>
              <w:jc w:val="both"/>
              <w:rPr>
                <w:rFonts w:eastAsia="Arial" w:cs="Arial"/>
                <w:b/>
                <w:bCs/>
                <w:color w:val="002060"/>
                <w:spacing w:val="-1"/>
                <w:sz w:val="24"/>
                <w:szCs w:val="24"/>
              </w:rPr>
            </w:pPr>
            <w:r w:rsidRPr="00ED6EA7">
              <w:rPr>
                <w:rFonts w:eastAsia="Arial" w:cs="Arial"/>
                <w:b/>
                <w:bCs/>
                <w:color w:val="002060"/>
                <w:spacing w:val="-1"/>
                <w:sz w:val="24"/>
                <w:szCs w:val="24"/>
              </w:rPr>
              <w:t>What can you do?</w:t>
            </w:r>
          </w:p>
        </w:tc>
        <w:tc>
          <w:tcPr>
            <w:tcW w:w="912" w:type="dxa"/>
            <w:tcBorders>
              <w:left w:val="nil"/>
              <w:right w:val="nil"/>
            </w:tcBorders>
          </w:tcPr>
          <w:p w14:paraId="1FB78B69" w14:textId="77777777" w:rsidR="00652D1C" w:rsidRPr="00ED6EA7" w:rsidRDefault="00652D1C" w:rsidP="00E860B9">
            <w:pPr>
              <w:jc w:val="both"/>
              <w:rPr>
                <w:b/>
                <w:color w:val="000099"/>
                <w:sz w:val="24"/>
                <w:szCs w:val="24"/>
              </w:rPr>
            </w:pPr>
          </w:p>
        </w:tc>
      </w:tr>
      <w:tr w:rsidR="00355878" w:rsidRPr="00ED6EA7" w14:paraId="14BC2971" w14:textId="77777777" w:rsidTr="00634FE5">
        <w:tc>
          <w:tcPr>
            <w:tcW w:w="1985" w:type="dxa"/>
            <w:tcBorders>
              <w:left w:val="nil"/>
              <w:right w:val="nil"/>
            </w:tcBorders>
          </w:tcPr>
          <w:p w14:paraId="4F7C6415" w14:textId="77777777" w:rsidR="00355878" w:rsidRPr="00ED6EA7" w:rsidRDefault="009D0F39" w:rsidP="00E860B9">
            <w:pPr>
              <w:spacing w:line="266" w:lineRule="exact"/>
              <w:ind w:left="103" w:right="-20" w:hanging="103"/>
              <w:jc w:val="both"/>
              <w:rPr>
                <w:rFonts w:eastAsia="Arial" w:cs="Arial"/>
                <w:b/>
                <w:bCs/>
                <w:color w:val="17365D" w:themeColor="text2" w:themeShade="BF"/>
                <w:spacing w:val="1"/>
                <w:sz w:val="24"/>
                <w:szCs w:val="24"/>
                <w:u w:val="single"/>
              </w:rPr>
            </w:pPr>
            <w:hyperlink w:anchor="F9" w:history="1">
              <w:r w:rsidR="00A663A4" w:rsidRPr="00ED6EA7">
                <w:rPr>
                  <w:rStyle w:val="Hyperlink"/>
                  <w:b/>
                  <w:color w:val="17365D" w:themeColor="text2" w:themeShade="BF"/>
                  <w:sz w:val="24"/>
                  <w:szCs w:val="24"/>
                </w:rPr>
                <w:t>Factsheet 9</w:t>
              </w:r>
            </w:hyperlink>
          </w:p>
        </w:tc>
        <w:tc>
          <w:tcPr>
            <w:tcW w:w="6237" w:type="dxa"/>
            <w:tcBorders>
              <w:left w:val="nil"/>
              <w:right w:val="nil"/>
            </w:tcBorders>
          </w:tcPr>
          <w:p w14:paraId="721853EA" w14:textId="77777777" w:rsidR="00355878" w:rsidRPr="00ED6EA7" w:rsidRDefault="00900AC3" w:rsidP="00E860B9">
            <w:pPr>
              <w:spacing w:line="266" w:lineRule="exact"/>
              <w:ind w:left="103" w:right="-20" w:hanging="103"/>
              <w:jc w:val="both"/>
              <w:rPr>
                <w:rFonts w:eastAsia="Arial" w:cs="Arial"/>
                <w:b/>
                <w:bCs/>
                <w:color w:val="002060"/>
                <w:spacing w:val="-1"/>
                <w:sz w:val="24"/>
                <w:szCs w:val="24"/>
              </w:rPr>
            </w:pPr>
            <w:r w:rsidRPr="00ED6EA7">
              <w:rPr>
                <w:rFonts w:eastAsia="Arial" w:cs="Arial"/>
                <w:b/>
                <w:bCs/>
                <w:color w:val="002060"/>
                <w:spacing w:val="-1"/>
                <w:sz w:val="24"/>
                <w:szCs w:val="24"/>
              </w:rPr>
              <w:t>Frequently Asked Questions</w:t>
            </w:r>
          </w:p>
        </w:tc>
        <w:tc>
          <w:tcPr>
            <w:tcW w:w="912" w:type="dxa"/>
            <w:tcBorders>
              <w:left w:val="nil"/>
              <w:right w:val="nil"/>
            </w:tcBorders>
          </w:tcPr>
          <w:p w14:paraId="2A58337E" w14:textId="77777777" w:rsidR="00355878" w:rsidRPr="00ED6EA7" w:rsidRDefault="00355878" w:rsidP="00E860B9">
            <w:pPr>
              <w:jc w:val="both"/>
              <w:rPr>
                <w:b/>
                <w:color w:val="000099"/>
                <w:sz w:val="24"/>
                <w:szCs w:val="24"/>
              </w:rPr>
            </w:pPr>
          </w:p>
        </w:tc>
      </w:tr>
      <w:tr w:rsidR="00AD7479" w:rsidRPr="00ED6EA7" w14:paraId="73D92FE3" w14:textId="77777777" w:rsidTr="00634FE5">
        <w:tc>
          <w:tcPr>
            <w:tcW w:w="1985" w:type="dxa"/>
            <w:tcBorders>
              <w:left w:val="nil"/>
              <w:right w:val="nil"/>
            </w:tcBorders>
          </w:tcPr>
          <w:p w14:paraId="118E7E2A" w14:textId="77777777" w:rsidR="00AD7479" w:rsidRPr="00ED6EA7" w:rsidRDefault="009D0F39" w:rsidP="00E860B9">
            <w:pPr>
              <w:jc w:val="both"/>
              <w:rPr>
                <w:b/>
                <w:color w:val="002060"/>
                <w:sz w:val="24"/>
                <w:szCs w:val="24"/>
                <w:u w:val="single"/>
              </w:rPr>
            </w:pPr>
            <w:hyperlink w:anchor="F10" w:history="1">
              <w:r w:rsidR="00A663A4" w:rsidRPr="00ED6EA7">
                <w:rPr>
                  <w:rStyle w:val="Hyperlink"/>
                  <w:b/>
                  <w:color w:val="002060"/>
                  <w:sz w:val="24"/>
                  <w:szCs w:val="24"/>
                </w:rPr>
                <w:t>Factsheet 10</w:t>
              </w:r>
            </w:hyperlink>
          </w:p>
        </w:tc>
        <w:tc>
          <w:tcPr>
            <w:tcW w:w="6237" w:type="dxa"/>
            <w:tcBorders>
              <w:left w:val="nil"/>
              <w:right w:val="nil"/>
            </w:tcBorders>
          </w:tcPr>
          <w:p w14:paraId="228AC7E2" w14:textId="77777777" w:rsidR="00AD7479" w:rsidRPr="00ED6EA7" w:rsidRDefault="00900AC3" w:rsidP="00E860B9">
            <w:pPr>
              <w:jc w:val="both"/>
              <w:rPr>
                <w:b/>
                <w:color w:val="002060"/>
                <w:sz w:val="24"/>
                <w:szCs w:val="24"/>
              </w:rPr>
            </w:pPr>
            <w:r w:rsidRPr="00ED6EA7">
              <w:rPr>
                <w:b/>
                <w:color w:val="002060"/>
                <w:sz w:val="24"/>
                <w:szCs w:val="24"/>
              </w:rPr>
              <w:t>Jargon Buster and Glossary of terms</w:t>
            </w:r>
          </w:p>
        </w:tc>
        <w:tc>
          <w:tcPr>
            <w:tcW w:w="912" w:type="dxa"/>
            <w:tcBorders>
              <w:left w:val="nil"/>
              <w:right w:val="nil"/>
            </w:tcBorders>
          </w:tcPr>
          <w:p w14:paraId="4122EC8A" w14:textId="77777777" w:rsidR="00AD7479" w:rsidRPr="00ED6EA7" w:rsidRDefault="00AD7479" w:rsidP="00E860B9">
            <w:pPr>
              <w:jc w:val="both"/>
              <w:rPr>
                <w:b/>
                <w:color w:val="000099"/>
                <w:sz w:val="24"/>
                <w:szCs w:val="24"/>
              </w:rPr>
            </w:pPr>
          </w:p>
        </w:tc>
      </w:tr>
      <w:tr w:rsidR="00AD7479" w:rsidRPr="00ED6EA7" w14:paraId="5EDC38BE" w14:textId="77777777" w:rsidTr="00652D1C">
        <w:trPr>
          <w:trHeight w:val="50"/>
        </w:trPr>
        <w:tc>
          <w:tcPr>
            <w:tcW w:w="1985" w:type="dxa"/>
            <w:tcBorders>
              <w:left w:val="nil"/>
              <w:right w:val="nil"/>
            </w:tcBorders>
          </w:tcPr>
          <w:p w14:paraId="6E0F1BC9" w14:textId="77777777" w:rsidR="00AD7479" w:rsidRPr="00ED6EA7" w:rsidRDefault="009D0F39" w:rsidP="00E860B9">
            <w:pPr>
              <w:jc w:val="both"/>
              <w:rPr>
                <w:b/>
                <w:color w:val="17365D" w:themeColor="text2" w:themeShade="BF"/>
                <w:sz w:val="24"/>
                <w:szCs w:val="24"/>
                <w:u w:val="single"/>
              </w:rPr>
            </w:pPr>
            <w:hyperlink w:anchor="F11" w:history="1">
              <w:r w:rsidR="00A663A4" w:rsidRPr="00ED6EA7">
                <w:rPr>
                  <w:rStyle w:val="Hyperlink"/>
                  <w:b/>
                  <w:color w:val="17365D" w:themeColor="text2" w:themeShade="BF"/>
                  <w:sz w:val="24"/>
                  <w:szCs w:val="24"/>
                </w:rPr>
                <w:t>Factsheet 11</w:t>
              </w:r>
            </w:hyperlink>
          </w:p>
        </w:tc>
        <w:tc>
          <w:tcPr>
            <w:tcW w:w="6237" w:type="dxa"/>
            <w:tcBorders>
              <w:left w:val="nil"/>
              <w:right w:val="nil"/>
            </w:tcBorders>
          </w:tcPr>
          <w:p w14:paraId="54A9E5D4" w14:textId="77777777" w:rsidR="00AD7479" w:rsidRPr="00ED6EA7" w:rsidRDefault="00900AC3" w:rsidP="00E860B9">
            <w:pPr>
              <w:jc w:val="both"/>
              <w:rPr>
                <w:b/>
                <w:color w:val="003366"/>
                <w:sz w:val="24"/>
                <w:szCs w:val="24"/>
              </w:rPr>
            </w:pPr>
            <w:r w:rsidRPr="00ED6EA7">
              <w:rPr>
                <w:b/>
                <w:color w:val="002060"/>
                <w:sz w:val="24"/>
                <w:szCs w:val="24"/>
              </w:rPr>
              <w:t>Useful contacts and links</w:t>
            </w:r>
          </w:p>
        </w:tc>
        <w:tc>
          <w:tcPr>
            <w:tcW w:w="912" w:type="dxa"/>
            <w:tcBorders>
              <w:left w:val="nil"/>
              <w:right w:val="nil"/>
            </w:tcBorders>
          </w:tcPr>
          <w:p w14:paraId="14E2E0F1" w14:textId="77777777" w:rsidR="00AD7479" w:rsidRPr="00ED6EA7" w:rsidRDefault="00AD7479" w:rsidP="00E860B9">
            <w:pPr>
              <w:jc w:val="both"/>
              <w:rPr>
                <w:b/>
                <w:color w:val="000099"/>
                <w:sz w:val="24"/>
                <w:szCs w:val="24"/>
              </w:rPr>
            </w:pPr>
          </w:p>
        </w:tc>
      </w:tr>
    </w:tbl>
    <w:p w14:paraId="4179BDE5" w14:textId="77777777" w:rsidR="001A2383" w:rsidRPr="00ED6EA7" w:rsidRDefault="001A2383" w:rsidP="00E860B9">
      <w:pPr>
        <w:shd w:val="clear" w:color="auto" w:fill="FFFFFF" w:themeFill="background1"/>
        <w:spacing w:after="0" w:line="240" w:lineRule="auto"/>
        <w:jc w:val="both"/>
        <w:rPr>
          <w:b/>
          <w:color w:val="FFFFFF" w:themeColor="background1"/>
        </w:rPr>
      </w:pPr>
    </w:p>
    <w:p w14:paraId="7676D11B" w14:textId="77777777" w:rsidR="00A07793" w:rsidRPr="00ED6EA7" w:rsidRDefault="00A07793" w:rsidP="00E860B9">
      <w:pPr>
        <w:shd w:val="clear" w:color="auto" w:fill="FFFFFF" w:themeFill="background1"/>
        <w:spacing w:after="0" w:line="240" w:lineRule="auto"/>
        <w:jc w:val="both"/>
        <w:rPr>
          <w:b/>
          <w:color w:val="FFFFFF" w:themeColor="background1"/>
        </w:rPr>
      </w:pPr>
    </w:p>
    <w:p w14:paraId="4740ED9F" w14:textId="77777777" w:rsidR="003C3AC2" w:rsidRPr="00ED6EA7" w:rsidRDefault="003C3AC2" w:rsidP="00E860B9">
      <w:pPr>
        <w:shd w:val="clear" w:color="auto" w:fill="FFFFFF" w:themeFill="background1"/>
        <w:spacing w:after="0" w:line="240" w:lineRule="auto"/>
        <w:jc w:val="both"/>
        <w:rPr>
          <w:b/>
          <w:color w:val="FFFFFF" w:themeColor="background1"/>
        </w:rPr>
      </w:pPr>
    </w:p>
    <w:p w14:paraId="20E8CD7F" w14:textId="77777777" w:rsidR="003C3AC2" w:rsidRPr="00ED6EA7" w:rsidRDefault="003C3AC2" w:rsidP="00E860B9">
      <w:pPr>
        <w:shd w:val="clear" w:color="auto" w:fill="FFFFFF" w:themeFill="background1"/>
        <w:spacing w:after="0" w:line="240" w:lineRule="auto"/>
        <w:jc w:val="both"/>
        <w:rPr>
          <w:b/>
          <w:color w:val="FFFFFF" w:themeColor="background1"/>
        </w:rPr>
      </w:pPr>
    </w:p>
    <w:p w14:paraId="1E2047B9" w14:textId="77777777" w:rsidR="003C3AC2" w:rsidRPr="00ED6EA7" w:rsidRDefault="003C3AC2" w:rsidP="00E860B9">
      <w:pPr>
        <w:shd w:val="clear" w:color="auto" w:fill="FFFFFF" w:themeFill="background1"/>
        <w:spacing w:after="0" w:line="240" w:lineRule="auto"/>
        <w:jc w:val="both"/>
        <w:rPr>
          <w:b/>
          <w:color w:val="FFFFFF" w:themeColor="background1"/>
        </w:rPr>
      </w:pPr>
    </w:p>
    <w:p w14:paraId="576C3BBA"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6E3C3F43"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1853CE60"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6220F50A"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25657B5E"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413A8CDB"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7E3A80E0"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256F10FB"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30EB2D8C"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493F2ED2"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17F41BC3"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0AD9C9C8"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601EAB23"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1398415F"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5310A351"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4056310B"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45A44BF0"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4B0200F7"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26EBE836" w14:textId="77777777" w:rsidR="009427BF" w:rsidRPr="00ED6EA7" w:rsidRDefault="009427BF" w:rsidP="00E860B9">
      <w:pPr>
        <w:shd w:val="clear" w:color="auto" w:fill="FFFFFF" w:themeFill="background1"/>
        <w:spacing w:after="0" w:line="240" w:lineRule="auto"/>
        <w:jc w:val="both"/>
        <w:rPr>
          <w:b/>
          <w:color w:val="FFFFFF" w:themeColor="background1"/>
          <w:sz w:val="16"/>
          <w:szCs w:val="16"/>
        </w:rPr>
      </w:pPr>
    </w:p>
    <w:p w14:paraId="43382959" w14:textId="77777777" w:rsidR="009427BF" w:rsidRPr="00ED6EA7" w:rsidRDefault="009427BF" w:rsidP="00E860B9">
      <w:pPr>
        <w:shd w:val="clear" w:color="auto" w:fill="FFFFFF" w:themeFill="background1"/>
        <w:spacing w:after="0" w:line="240" w:lineRule="auto"/>
        <w:jc w:val="both"/>
        <w:rPr>
          <w:b/>
          <w:color w:val="FFFFFF" w:themeColor="background1"/>
          <w:sz w:val="16"/>
          <w:szCs w:val="16"/>
        </w:rPr>
      </w:pPr>
    </w:p>
    <w:p w14:paraId="5C970AFB" w14:textId="77777777" w:rsidR="009427BF" w:rsidRPr="00ED6EA7" w:rsidRDefault="009427BF" w:rsidP="00E860B9">
      <w:pPr>
        <w:shd w:val="clear" w:color="auto" w:fill="FFFFFF" w:themeFill="background1"/>
        <w:spacing w:after="0" w:line="240" w:lineRule="auto"/>
        <w:jc w:val="both"/>
        <w:rPr>
          <w:b/>
          <w:color w:val="FFFFFF" w:themeColor="background1"/>
          <w:sz w:val="16"/>
          <w:szCs w:val="16"/>
        </w:rPr>
      </w:pPr>
    </w:p>
    <w:p w14:paraId="298D1C3F" w14:textId="77777777" w:rsidR="009427BF" w:rsidRPr="00ED6EA7" w:rsidRDefault="009427BF" w:rsidP="00E860B9">
      <w:pPr>
        <w:shd w:val="clear" w:color="auto" w:fill="FFFFFF" w:themeFill="background1"/>
        <w:spacing w:after="0" w:line="240" w:lineRule="auto"/>
        <w:jc w:val="both"/>
        <w:rPr>
          <w:b/>
          <w:color w:val="FFFFFF" w:themeColor="background1"/>
          <w:sz w:val="16"/>
          <w:szCs w:val="16"/>
        </w:rPr>
      </w:pPr>
    </w:p>
    <w:p w14:paraId="2581674B" w14:textId="77777777" w:rsidR="009427BF" w:rsidRPr="00ED6EA7" w:rsidRDefault="009427BF" w:rsidP="00E860B9">
      <w:pPr>
        <w:shd w:val="clear" w:color="auto" w:fill="FFFFFF" w:themeFill="background1"/>
        <w:spacing w:after="0" w:line="240" w:lineRule="auto"/>
        <w:jc w:val="both"/>
        <w:rPr>
          <w:b/>
          <w:color w:val="FFFFFF" w:themeColor="background1"/>
          <w:sz w:val="16"/>
          <w:szCs w:val="16"/>
        </w:rPr>
      </w:pPr>
    </w:p>
    <w:p w14:paraId="706469E1"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573EE16F"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225B538A" w14:textId="77777777" w:rsidR="00900AC3" w:rsidRPr="00ED6EA7" w:rsidRDefault="00900AC3" w:rsidP="00E860B9">
      <w:pPr>
        <w:shd w:val="clear" w:color="auto" w:fill="FFFFFF" w:themeFill="background1"/>
        <w:spacing w:after="0" w:line="240" w:lineRule="auto"/>
        <w:jc w:val="both"/>
        <w:rPr>
          <w:b/>
          <w:color w:val="FFFFFF" w:themeColor="background1"/>
          <w:sz w:val="16"/>
          <w:szCs w:val="16"/>
        </w:rPr>
      </w:pPr>
    </w:p>
    <w:p w14:paraId="24A0A469" w14:textId="77777777" w:rsidR="00B372D8" w:rsidRPr="00ED6EA7" w:rsidRDefault="00B372D8" w:rsidP="00E860B9">
      <w:pPr>
        <w:shd w:val="clear" w:color="auto" w:fill="FFFFFF" w:themeFill="background1"/>
        <w:spacing w:after="0" w:line="240" w:lineRule="auto"/>
        <w:jc w:val="both"/>
        <w:rPr>
          <w:b/>
          <w:color w:val="FFFFFF" w:themeColor="background1"/>
          <w:sz w:val="16"/>
          <w:szCs w:val="16"/>
        </w:rPr>
      </w:pPr>
    </w:p>
    <w:p w14:paraId="41D00A5D" w14:textId="77777777" w:rsidR="00B372D8" w:rsidRPr="00ED6EA7" w:rsidRDefault="00B372D8" w:rsidP="00E860B9">
      <w:pPr>
        <w:shd w:val="clear" w:color="auto" w:fill="FFFFFF" w:themeFill="background1"/>
        <w:spacing w:after="0" w:line="240" w:lineRule="auto"/>
        <w:jc w:val="both"/>
        <w:rPr>
          <w:b/>
          <w:color w:val="FFFFFF" w:themeColor="background1"/>
          <w:sz w:val="16"/>
          <w:szCs w:val="16"/>
        </w:rPr>
      </w:pPr>
    </w:p>
    <w:p w14:paraId="652A70CB" w14:textId="77777777" w:rsidR="00B372D8" w:rsidRPr="00ED6EA7" w:rsidRDefault="00B372D8" w:rsidP="00E860B9">
      <w:pPr>
        <w:shd w:val="clear" w:color="auto" w:fill="FFFFFF" w:themeFill="background1"/>
        <w:spacing w:after="0" w:line="240" w:lineRule="auto"/>
        <w:jc w:val="both"/>
        <w:rPr>
          <w:b/>
          <w:color w:val="FFFFFF" w:themeColor="background1"/>
          <w:sz w:val="16"/>
          <w:szCs w:val="16"/>
        </w:rPr>
      </w:pPr>
    </w:p>
    <w:p w14:paraId="283601E0" w14:textId="77777777" w:rsidR="00B372D8" w:rsidRPr="00ED6EA7" w:rsidRDefault="00B372D8" w:rsidP="00E860B9">
      <w:pPr>
        <w:shd w:val="clear" w:color="auto" w:fill="FFFFFF" w:themeFill="background1"/>
        <w:spacing w:after="0" w:line="240" w:lineRule="auto"/>
        <w:jc w:val="both"/>
        <w:rPr>
          <w:b/>
          <w:color w:val="FFFFFF" w:themeColor="background1"/>
          <w:sz w:val="16"/>
          <w:szCs w:val="16"/>
        </w:rPr>
      </w:pPr>
    </w:p>
    <w:p w14:paraId="3AF2B7F5" w14:textId="77777777" w:rsidR="00B372D8" w:rsidRPr="00ED6EA7" w:rsidRDefault="00B372D8" w:rsidP="00E860B9">
      <w:pPr>
        <w:shd w:val="clear" w:color="auto" w:fill="FFFFFF" w:themeFill="background1"/>
        <w:spacing w:after="0" w:line="240" w:lineRule="auto"/>
        <w:jc w:val="both"/>
        <w:rPr>
          <w:b/>
          <w:color w:val="FFFFFF" w:themeColor="background1"/>
          <w:sz w:val="16"/>
          <w:szCs w:val="16"/>
        </w:rPr>
      </w:pPr>
    </w:p>
    <w:p w14:paraId="0C87F3B8" w14:textId="77777777" w:rsidR="00B372D8" w:rsidRPr="00ED6EA7" w:rsidRDefault="00B372D8" w:rsidP="00E860B9">
      <w:pPr>
        <w:shd w:val="clear" w:color="auto" w:fill="FFFFFF" w:themeFill="background1"/>
        <w:spacing w:after="0" w:line="240" w:lineRule="auto"/>
        <w:jc w:val="both"/>
        <w:rPr>
          <w:b/>
          <w:color w:val="FFFFFF" w:themeColor="background1"/>
          <w:sz w:val="16"/>
          <w:szCs w:val="16"/>
        </w:rPr>
      </w:pPr>
    </w:p>
    <w:p w14:paraId="569D98C8" w14:textId="77777777" w:rsidR="00B372D8" w:rsidRPr="00ED6EA7" w:rsidRDefault="00B372D8" w:rsidP="00E860B9">
      <w:pPr>
        <w:shd w:val="clear" w:color="auto" w:fill="FFFFFF" w:themeFill="background1"/>
        <w:spacing w:after="0" w:line="240" w:lineRule="auto"/>
        <w:jc w:val="both"/>
        <w:rPr>
          <w:b/>
          <w:color w:val="FFFFFF" w:themeColor="background1"/>
          <w:sz w:val="16"/>
          <w:szCs w:val="16"/>
        </w:rPr>
      </w:pPr>
    </w:p>
    <w:p w14:paraId="1B215588" w14:textId="77777777" w:rsidR="006D0EE1" w:rsidRPr="00ED6EA7" w:rsidRDefault="007D3973" w:rsidP="00E860B9">
      <w:pPr>
        <w:shd w:val="clear" w:color="auto" w:fill="660066"/>
        <w:spacing w:after="0" w:line="240" w:lineRule="auto"/>
        <w:jc w:val="both"/>
        <w:rPr>
          <w:b/>
          <w:color w:val="FFFFFF" w:themeColor="background1"/>
        </w:rPr>
      </w:pPr>
      <w:bookmarkStart w:id="2" w:name="F1"/>
      <w:bookmarkEnd w:id="2"/>
      <w:r w:rsidRPr="00ED6EA7">
        <w:rPr>
          <w:b/>
          <w:color w:val="CB97FF"/>
          <w:sz w:val="44"/>
          <w:szCs w:val="44"/>
        </w:rPr>
        <w:t>Factsheet 1</w:t>
      </w:r>
      <w:r w:rsidR="006A46A9" w:rsidRPr="00ED6EA7">
        <w:rPr>
          <w:b/>
          <w:color w:val="FFFFFF" w:themeColor="background1"/>
          <w:sz w:val="20"/>
          <w:szCs w:val="20"/>
        </w:rPr>
        <w:tab/>
      </w:r>
      <w:r w:rsidR="006A46A9" w:rsidRPr="00ED6EA7">
        <w:rPr>
          <w:b/>
          <w:color w:val="FFFFFF" w:themeColor="background1"/>
          <w:sz w:val="20"/>
          <w:szCs w:val="20"/>
        </w:rPr>
        <w:tab/>
      </w:r>
      <w:r w:rsidR="006A46A9" w:rsidRPr="00ED6EA7">
        <w:rPr>
          <w:b/>
          <w:color w:val="FFFFFF" w:themeColor="background1"/>
          <w:sz w:val="20"/>
          <w:szCs w:val="20"/>
        </w:rPr>
        <w:tab/>
      </w:r>
      <w:r w:rsidR="006A46A9" w:rsidRPr="00ED6EA7">
        <w:rPr>
          <w:b/>
          <w:color w:val="FFFFFF" w:themeColor="background1"/>
          <w:sz w:val="20"/>
          <w:szCs w:val="20"/>
        </w:rPr>
        <w:tab/>
      </w:r>
      <w:r w:rsidR="006A46A9" w:rsidRPr="00ED6EA7">
        <w:rPr>
          <w:b/>
          <w:color w:val="FFFFFF" w:themeColor="background1"/>
          <w:sz w:val="20"/>
          <w:szCs w:val="20"/>
        </w:rPr>
        <w:tab/>
      </w:r>
      <w:r w:rsidR="006A46A9" w:rsidRPr="00ED6EA7">
        <w:rPr>
          <w:b/>
          <w:color w:val="FFFFFF" w:themeColor="background1"/>
          <w:sz w:val="20"/>
          <w:szCs w:val="20"/>
        </w:rPr>
        <w:tab/>
      </w:r>
      <w:r w:rsidR="006A46A9" w:rsidRPr="00ED6EA7">
        <w:rPr>
          <w:b/>
          <w:color w:val="FFFFFF" w:themeColor="background1"/>
          <w:sz w:val="20"/>
          <w:szCs w:val="20"/>
        </w:rPr>
        <w:tab/>
      </w:r>
      <w:r w:rsidR="00900AC3" w:rsidRPr="00ED6EA7">
        <w:rPr>
          <w:b/>
          <w:color w:val="CB97FF"/>
        </w:rPr>
        <w:t xml:space="preserve">          </w:t>
      </w:r>
    </w:p>
    <w:p w14:paraId="68DAFD5F" w14:textId="77777777" w:rsidR="007D3973" w:rsidRPr="00ED6EA7" w:rsidRDefault="00581194" w:rsidP="00E860B9">
      <w:pPr>
        <w:shd w:val="clear" w:color="auto" w:fill="660066"/>
        <w:spacing w:after="0" w:line="240" w:lineRule="auto"/>
        <w:jc w:val="both"/>
        <w:rPr>
          <w:b/>
          <w:color w:val="FFFFFF" w:themeColor="background1"/>
          <w:sz w:val="56"/>
          <w:szCs w:val="56"/>
        </w:rPr>
      </w:pPr>
      <w:r w:rsidRPr="00ED6EA7">
        <w:rPr>
          <w:b/>
          <w:color w:val="FFFFFF" w:themeColor="background1"/>
          <w:sz w:val="72"/>
          <w:szCs w:val="72"/>
        </w:rPr>
        <w:t xml:space="preserve"> </w:t>
      </w:r>
      <w:r w:rsidR="00900AC3" w:rsidRPr="00ED6EA7">
        <w:rPr>
          <w:b/>
          <w:color w:val="FFFFFF" w:themeColor="background1"/>
          <w:sz w:val="56"/>
          <w:szCs w:val="56"/>
        </w:rPr>
        <w:t>A</w:t>
      </w:r>
      <w:r w:rsidR="00F76FC5" w:rsidRPr="00ED6EA7">
        <w:rPr>
          <w:b/>
          <w:color w:val="FFFFFF" w:themeColor="background1"/>
          <w:sz w:val="56"/>
          <w:szCs w:val="56"/>
        </w:rPr>
        <w:t>bout this Guide</w:t>
      </w:r>
    </w:p>
    <w:p w14:paraId="343723D8" w14:textId="77777777" w:rsidR="001B4703" w:rsidRPr="00ED6EA7" w:rsidRDefault="0041211E" w:rsidP="00E860B9">
      <w:pPr>
        <w:shd w:val="clear" w:color="auto" w:fill="FFFFFF" w:themeFill="background1"/>
        <w:spacing w:after="0" w:line="240" w:lineRule="auto"/>
        <w:jc w:val="both"/>
        <w:rPr>
          <w:b/>
          <w:noProof/>
          <w:color w:val="008080"/>
          <w:sz w:val="16"/>
          <w:szCs w:val="16"/>
          <w:lang w:eastAsia="en-GB"/>
        </w:rPr>
      </w:pPr>
      <w:r w:rsidRPr="00ED6EA7">
        <w:rPr>
          <w:b/>
          <w:color w:val="FFFFFF" w:themeColor="background1"/>
          <w:sz w:val="16"/>
          <w:szCs w:val="16"/>
        </w:rPr>
        <w:t xml:space="preserve">                                                                                                     </w:t>
      </w:r>
    </w:p>
    <w:p w14:paraId="4266D263" w14:textId="77777777" w:rsidR="00900AC3" w:rsidRPr="00ED6EA7" w:rsidRDefault="00900AC3" w:rsidP="00E860B9">
      <w:pPr>
        <w:spacing w:after="0" w:line="240" w:lineRule="auto"/>
        <w:jc w:val="both"/>
        <w:rPr>
          <w:sz w:val="12"/>
          <w:szCs w:val="12"/>
        </w:rPr>
      </w:pPr>
    </w:p>
    <w:p w14:paraId="7DA1ED4A" w14:textId="77777777" w:rsidR="001B4703" w:rsidRPr="00ED6EA7" w:rsidRDefault="00D4012A" w:rsidP="00E860B9">
      <w:pPr>
        <w:spacing w:after="0" w:line="240" w:lineRule="auto"/>
        <w:jc w:val="both"/>
        <w:rPr>
          <w:rFonts w:eastAsia="Arial" w:cs="Arial"/>
          <w:b/>
          <w:sz w:val="28"/>
          <w:szCs w:val="28"/>
        </w:rPr>
      </w:pPr>
      <w:r w:rsidRPr="00ED6EA7">
        <w:rPr>
          <w:rFonts w:eastAsia="Arial" w:cs="Arial"/>
          <w:b/>
          <w:sz w:val="28"/>
          <w:szCs w:val="28"/>
        </w:rPr>
        <w:t>Introduction</w:t>
      </w:r>
    </w:p>
    <w:p w14:paraId="48191B1B" w14:textId="77777777" w:rsidR="001575DE" w:rsidRPr="00ED6EA7" w:rsidRDefault="00A378D2" w:rsidP="00E860B9">
      <w:pPr>
        <w:spacing w:after="0" w:line="240" w:lineRule="auto"/>
        <w:jc w:val="both"/>
        <w:rPr>
          <w:rFonts w:eastAsia="Arial" w:cs="Arial"/>
          <w:spacing w:val="-4"/>
          <w:sz w:val="24"/>
          <w:szCs w:val="24"/>
        </w:rPr>
      </w:pPr>
      <w:r w:rsidRPr="00ED6EA7">
        <w:rPr>
          <w:rFonts w:eastAsia="Arial" w:cs="Arial"/>
          <w:spacing w:val="-4"/>
          <w:sz w:val="24"/>
          <w:szCs w:val="24"/>
        </w:rPr>
        <w:t xml:space="preserve">This guide is </w:t>
      </w:r>
      <w:r w:rsidR="001575DE" w:rsidRPr="00ED6EA7">
        <w:rPr>
          <w:rFonts w:eastAsia="Arial" w:cs="Arial"/>
          <w:spacing w:val="-4"/>
          <w:sz w:val="24"/>
          <w:szCs w:val="24"/>
        </w:rPr>
        <w:t xml:space="preserve">formed of </w:t>
      </w:r>
      <w:r w:rsidRPr="00ED6EA7">
        <w:rPr>
          <w:rFonts w:eastAsia="Arial" w:cs="Arial"/>
          <w:spacing w:val="-4"/>
          <w:sz w:val="24"/>
          <w:szCs w:val="24"/>
        </w:rPr>
        <w:t>a series of factsheet</w:t>
      </w:r>
      <w:r w:rsidR="00F566C6" w:rsidRPr="00ED6EA7">
        <w:rPr>
          <w:rFonts w:eastAsia="Arial" w:cs="Arial"/>
          <w:spacing w:val="-4"/>
          <w:sz w:val="24"/>
          <w:szCs w:val="24"/>
        </w:rPr>
        <w:t xml:space="preserve">s about rural </w:t>
      </w:r>
      <w:r w:rsidR="00F566C6" w:rsidRPr="00ED6EA7">
        <w:rPr>
          <w:rFonts w:eastAsia="Arial" w:cs="Arial"/>
          <w:color w:val="FF0000"/>
          <w:spacing w:val="-4"/>
          <w:sz w:val="24"/>
          <w:szCs w:val="24"/>
        </w:rPr>
        <w:t>affordable housing</w:t>
      </w:r>
      <w:r w:rsidR="00F566C6" w:rsidRPr="00ED6EA7">
        <w:rPr>
          <w:rFonts w:eastAsia="Arial" w:cs="Arial"/>
          <w:spacing w:val="-4"/>
          <w:sz w:val="24"/>
          <w:szCs w:val="24"/>
        </w:rPr>
        <w:t xml:space="preserve">. </w:t>
      </w:r>
      <w:r w:rsidR="00F76FC5" w:rsidRPr="00ED6EA7">
        <w:rPr>
          <w:rFonts w:eastAsia="Arial" w:cs="Arial"/>
          <w:spacing w:val="-4"/>
          <w:sz w:val="24"/>
          <w:szCs w:val="24"/>
        </w:rPr>
        <w:t xml:space="preserve"> </w:t>
      </w:r>
      <w:r w:rsidR="00F566C6" w:rsidRPr="00ED6EA7">
        <w:rPr>
          <w:rFonts w:eastAsia="Arial" w:cs="Arial"/>
          <w:spacing w:val="-4"/>
          <w:sz w:val="24"/>
          <w:szCs w:val="24"/>
        </w:rPr>
        <w:t xml:space="preserve">It </w:t>
      </w:r>
      <w:r w:rsidRPr="00ED6EA7">
        <w:rPr>
          <w:rFonts w:eastAsia="Arial" w:cs="Arial"/>
          <w:spacing w:val="-4"/>
          <w:sz w:val="24"/>
          <w:szCs w:val="24"/>
        </w:rPr>
        <w:t>set</w:t>
      </w:r>
      <w:r w:rsidR="00A71D2F" w:rsidRPr="00ED6EA7">
        <w:rPr>
          <w:rFonts w:eastAsia="Arial" w:cs="Arial"/>
          <w:spacing w:val="-4"/>
          <w:sz w:val="24"/>
          <w:szCs w:val="24"/>
        </w:rPr>
        <w:t>s</w:t>
      </w:r>
      <w:r w:rsidRPr="00ED6EA7">
        <w:rPr>
          <w:rFonts w:eastAsia="Arial" w:cs="Arial"/>
          <w:spacing w:val="-4"/>
          <w:sz w:val="24"/>
          <w:szCs w:val="24"/>
        </w:rPr>
        <w:t xml:space="preserve"> out</w:t>
      </w:r>
      <w:r w:rsidR="001575DE" w:rsidRPr="00ED6EA7">
        <w:rPr>
          <w:rFonts w:eastAsia="Arial" w:cs="Arial"/>
          <w:spacing w:val="-4"/>
          <w:sz w:val="24"/>
          <w:szCs w:val="24"/>
        </w:rPr>
        <w:t>:</w:t>
      </w:r>
    </w:p>
    <w:p w14:paraId="0631B1F4" w14:textId="77777777" w:rsidR="001575DE" w:rsidRPr="00ED6EA7" w:rsidRDefault="001575DE" w:rsidP="00E860B9">
      <w:pPr>
        <w:pStyle w:val="ListParagraph"/>
        <w:numPr>
          <w:ilvl w:val="0"/>
          <w:numId w:val="28"/>
        </w:numPr>
        <w:spacing w:after="0" w:line="240" w:lineRule="auto"/>
        <w:jc w:val="both"/>
        <w:rPr>
          <w:rFonts w:eastAsia="Arial" w:cs="Arial"/>
          <w:spacing w:val="-4"/>
          <w:sz w:val="24"/>
          <w:szCs w:val="24"/>
        </w:rPr>
      </w:pPr>
      <w:r w:rsidRPr="00ED6EA7">
        <w:rPr>
          <w:rFonts w:eastAsia="Arial" w:cs="Arial"/>
          <w:spacing w:val="-4"/>
          <w:sz w:val="24"/>
          <w:szCs w:val="24"/>
        </w:rPr>
        <w:t xml:space="preserve">how new </w:t>
      </w:r>
      <w:r w:rsidR="00F566C6" w:rsidRPr="00ED6EA7">
        <w:rPr>
          <w:rFonts w:eastAsia="Arial" w:cs="Arial"/>
          <w:spacing w:val="-4"/>
          <w:sz w:val="24"/>
          <w:szCs w:val="24"/>
        </w:rPr>
        <w:t xml:space="preserve">homes </w:t>
      </w:r>
      <w:r w:rsidRPr="00ED6EA7">
        <w:rPr>
          <w:rFonts w:eastAsia="Arial" w:cs="Arial"/>
          <w:spacing w:val="-4"/>
          <w:sz w:val="24"/>
          <w:szCs w:val="24"/>
        </w:rPr>
        <w:t xml:space="preserve">can be </w:t>
      </w:r>
      <w:r w:rsidR="00923B9D" w:rsidRPr="00ED6EA7">
        <w:rPr>
          <w:rFonts w:eastAsia="Arial" w:cs="Arial"/>
          <w:spacing w:val="-4"/>
          <w:sz w:val="24"/>
          <w:szCs w:val="24"/>
        </w:rPr>
        <w:t>delivered</w:t>
      </w:r>
      <w:r w:rsidR="00F76FC5" w:rsidRPr="00ED6EA7">
        <w:rPr>
          <w:rFonts w:eastAsia="Arial" w:cs="Arial"/>
          <w:spacing w:val="-4"/>
          <w:sz w:val="24"/>
          <w:szCs w:val="24"/>
        </w:rPr>
        <w:t>;</w:t>
      </w:r>
    </w:p>
    <w:p w14:paraId="3B849AA2" w14:textId="77777777" w:rsidR="00F76FC5" w:rsidRPr="00ED6EA7" w:rsidRDefault="00F76FC5" w:rsidP="00E860B9">
      <w:pPr>
        <w:pStyle w:val="ListParagraph"/>
        <w:numPr>
          <w:ilvl w:val="0"/>
          <w:numId w:val="28"/>
        </w:numPr>
        <w:spacing w:after="0" w:line="240" w:lineRule="auto"/>
        <w:jc w:val="both"/>
        <w:rPr>
          <w:rFonts w:eastAsia="Arial" w:cs="Arial"/>
          <w:spacing w:val="-4"/>
          <w:sz w:val="24"/>
          <w:szCs w:val="24"/>
        </w:rPr>
      </w:pPr>
      <w:r w:rsidRPr="00ED6EA7">
        <w:rPr>
          <w:rFonts w:eastAsia="Arial" w:cs="Arial"/>
          <w:spacing w:val="-4"/>
          <w:sz w:val="24"/>
          <w:szCs w:val="24"/>
        </w:rPr>
        <w:t>the important role of landowners;</w:t>
      </w:r>
    </w:p>
    <w:p w14:paraId="692D0D25" w14:textId="77777777" w:rsidR="001575DE" w:rsidRPr="00ED6EA7" w:rsidRDefault="00A378D2" w:rsidP="00E860B9">
      <w:pPr>
        <w:pStyle w:val="ListParagraph"/>
        <w:numPr>
          <w:ilvl w:val="0"/>
          <w:numId w:val="28"/>
        </w:numPr>
        <w:spacing w:after="0" w:line="240" w:lineRule="auto"/>
        <w:jc w:val="both"/>
        <w:rPr>
          <w:rFonts w:eastAsia="Arial" w:cs="Arial"/>
          <w:spacing w:val="-4"/>
          <w:sz w:val="24"/>
          <w:szCs w:val="24"/>
        </w:rPr>
      </w:pPr>
      <w:r w:rsidRPr="00ED6EA7">
        <w:rPr>
          <w:rFonts w:eastAsia="Arial" w:cs="Arial"/>
          <w:spacing w:val="-4"/>
          <w:sz w:val="24"/>
          <w:szCs w:val="24"/>
        </w:rPr>
        <w:t xml:space="preserve">guidance about </w:t>
      </w:r>
      <w:r w:rsidR="00615213" w:rsidRPr="00ED6EA7">
        <w:rPr>
          <w:rFonts w:eastAsia="Arial" w:cs="Arial"/>
          <w:spacing w:val="-4"/>
          <w:sz w:val="24"/>
          <w:szCs w:val="24"/>
        </w:rPr>
        <w:t>how these homes can be funded</w:t>
      </w:r>
      <w:r w:rsidR="00F76FC5" w:rsidRPr="00ED6EA7">
        <w:rPr>
          <w:rFonts w:eastAsia="Arial" w:cs="Arial"/>
          <w:spacing w:val="-4"/>
          <w:sz w:val="24"/>
          <w:szCs w:val="24"/>
        </w:rPr>
        <w:t>;</w:t>
      </w:r>
      <w:r w:rsidRPr="00ED6EA7">
        <w:rPr>
          <w:rFonts w:eastAsia="Arial" w:cs="Arial"/>
          <w:spacing w:val="-4"/>
          <w:sz w:val="24"/>
          <w:szCs w:val="24"/>
        </w:rPr>
        <w:t xml:space="preserve"> </w:t>
      </w:r>
    </w:p>
    <w:p w14:paraId="005E2B8C" w14:textId="77777777" w:rsidR="00F566C6" w:rsidRPr="00ED6EA7" w:rsidRDefault="00F566C6" w:rsidP="00E860B9">
      <w:pPr>
        <w:pStyle w:val="ListParagraph"/>
        <w:numPr>
          <w:ilvl w:val="0"/>
          <w:numId w:val="28"/>
        </w:numPr>
        <w:spacing w:after="0" w:line="240" w:lineRule="auto"/>
        <w:jc w:val="both"/>
        <w:rPr>
          <w:rFonts w:eastAsia="Arial" w:cs="Arial"/>
          <w:spacing w:val="-4"/>
          <w:sz w:val="24"/>
          <w:szCs w:val="24"/>
        </w:rPr>
      </w:pPr>
      <w:r w:rsidRPr="00ED6EA7">
        <w:rPr>
          <w:rFonts w:eastAsia="Arial" w:cs="Arial"/>
          <w:spacing w:val="-4"/>
          <w:sz w:val="24"/>
          <w:szCs w:val="24"/>
        </w:rPr>
        <w:t xml:space="preserve">the parties </w:t>
      </w:r>
      <w:r w:rsidR="00927CDD" w:rsidRPr="00ED6EA7">
        <w:rPr>
          <w:rFonts w:eastAsia="Arial" w:cs="Arial"/>
          <w:spacing w:val="-4"/>
          <w:sz w:val="24"/>
          <w:szCs w:val="24"/>
        </w:rPr>
        <w:t xml:space="preserve">who </w:t>
      </w:r>
      <w:r w:rsidR="00A378D2" w:rsidRPr="00ED6EA7">
        <w:rPr>
          <w:rFonts w:eastAsia="Arial" w:cs="Arial"/>
          <w:spacing w:val="-4"/>
          <w:sz w:val="24"/>
          <w:szCs w:val="24"/>
        </w:rPr>
        <w:t xml:space="preserve"> </w:t>
      </w:r>
      <w:r w:rsidR="001575DE" w:rsidRPr="00ED6EA7">
        <w:rPr>
          <w:rFonts w:eastAsia="Arial" w:cs="Arial"/>
          <w:spacing w:val="-4"/>
          <w:sz w:val="24"/>
          <w:szCs w:val="24"/>
        </w:rPr>
        <w:t xml:space="preserve">may be </w:t>
      </w:r>
      <w:r w:rsidR="00A378D2" w:rsidRPr="00ED6EA7">
        <w:rPr>
          <w:rFonts w:eastAsia="Arial" w:cs="Arial"/>
          <w:spacing w:val="-4"/>
          <w:sz w:val="24"/>
          <w:szCs w:val="24"/>
        </w:rPr>
        <w:t xml:space="preserve"> involved</w:t>
      </w:r>
      <w:r w:rsidRPr="00ED6EA7">
        <w:rPr>
          <w:rFonts w:eastAsia="Arial" w:cs="Arial"/>
          <w:spacing w:val="-4"/>
          <w:sz w:val="24"/>
          <w:szCs w:val="24"/>
        </w:rPr>
        <w:t xml:space="preserve"> in</w:t>
      </w:r>
      <w:r w:rsidR="00F76FC5" w:rsidRPr="00ED6EA7">
        <w:rPr>
          <w:rFonts w:eastAsia="Arial" w:cs="Arial"/>
          <w:spacing w:val="-4"/>
          <w:sz w:val="24"/>
          <w:szCs w:val="24"/>
        </w:rPr>
        <w:t xml:space="preserve"> the development of these homes;</w:t>
      </w:r>
      <w:r w:rsidR="00A378D2" w:rsidRPr="00ED6EA7">
        <w:rPr>
          <w:rFonts w:eastAsia="Arial" w:cs="Arial"/>
          <w:spacing w:val="-4"/>
          <w:sz w:val="24"/>
          <w:szCs w:val="24"/>
        </w:rPr>
        <w:t xml:space="preserve"> and </w:t>
      </w:r>
    </w:p>
    <w:p w14:paraId="37B94AF0" w14:textId="77777777" w:rsidR="00A378D2" w:rsidRPr="00ED6EA7" w:rsidRDefault="00927CDD" w:rsidP="00E860B9">
      <w:pPr>
        <w:pStyle w:val="ListParagraph"/>
        <w:numPr>
          <w:ilvl w:val="0"/>
          <w:numId w:val="28"/>
        </w:numPr>
        <w:spacing w:after="0" w:line="240" w:lineRule="auto"/>
        <w:jc w:val="both"/>
        <w:rPr>
          <w:rFonts w:eastAsia="Arial" w:cs="Arial"/>
          <w:spacing w:val="-4"/>
          <w:sz w:val="24"/>
          <w:szCs w:val="24"/>
        </w:rPr>
      </w:pPr>
      <w:r w:rsidRPr="00ED6EA7">
        <w:rPr>
          <w:rFonts w:eastAsia="Arial" w:cs="Arial"/>
          <w:spacing w:val="-4"/>
          <w:sz w:val="24"/>
          <w:szCs w:val="24"/>
        </w:rPr>
        <w:t xml:space="preserve">how these homes are allocated </w:t>
      </w:r>
      <w:r w:rsidR="00107C64" w:rsidRPr="00ED6EA7">
        <w:rPr>
          <w:rFonts w:eastAsia="Arial" w:cs="Arial"/>
          <w:spacing w:val="-4"/>
          <w:sz w:val="24"/>
          <w:szCs w:val="24"/>
        </w:rPr>
        <w:t>and protected.</w:t>
      </w:r>
    </w:p>
    <w:p w14:paraId="5A7CB20D" w14:textId="77777777" w:rsidR="00A378D2" w:rsidRPr="00ED6EA7" w:rsidRDefault="00A378D2" w:rsidP="00E860B9">
      <w:pPr>
        <w:spacing w:after="0" w:line="240" w:lineRule="auto"/>
        <w:jc w:val="both"/>
        <w:rPr>
          <w:rFonts w:eastAsia="Arial" w:cs="Arial"/>
          <w:spacing w:val="-4"/>
          <w:sz w:val="24"/>
          <w:szCs w:val="24"/>
        </w:rPr>
      </w:pPr>
    </w:p>
    <w:p w14:paraId="7CC79547" w14:textId="77777777" w:rsidR="00A378D2" w:rsidRPr="00ED6EA7" w:rsidRDefault="00A378D2" w:rsidP="00E860B9">
      <w:pPr>
        <w:spacing w:after="0" w:line="240" w:lineRule="auto"/>
        <w:jc w:val="both"/>
        <w:rPr>
          <w:rFonts w:eastAsia="Arial" w:cs="Arial"/>
          <w:b/>
          <w:sz w:val="24"/>
          <w:szCs w:val="24"/>
        </w:rPr>
      </w:pPr>
      <w:r w:rsidRPr="00ED6EA7">
        <w:rPr>
          <w:rFonts w:eastAsia="Arial" w:cs="Arial"/>
          <w:spacing w:val="-4"/>
          <w:sz w:val="24"/>
          <w:szCs w:val="24"/>
        </w:rPr>
        <w:t>The focus of this guide is to provide clear</w:t>
      </w:r>
      <w:r w:rsidR="00F76FC5" w:rsidRPr="00ED6EA7">
        <w:rPr>
          <w:rFonts w:eastAsia="Arial" w:cs="Arial"/>
          <w:spacing w:val="-4"/>
          <w:sz w:val="24"/>
          <w:szCs w:val="24"/>
        </w:rPr>
        <w:t>,</w:t>
      </w:r>
      <w:r w:rsidRPr="00ED6EA7">
        <w:rPr>
          <w:rFonts w:eastAsia="Arial" w:cs="Arial"/>
          <w:spacing w:val="-4"/>
          <w:sz w:val="24"/>
          <w:szCs w:val="24"/>
        </w:rPr>
        <w:t xml:space="preserve"> concise information for those who believe there is a need for </w:t>
      </w:r>
      <w:r w:rsidR="00F76FC5" w:rsidRPr="00ED6EA7">
        <w:rPr>
          <w:rFonts w:eastAsia="Arial" w:cs="Arial"/>
          <w:spacing w:val="-4"/>
          <w:sz w:val="24"/>
          <w:szCs w:val="24"/>
        </w:rPr>
        <w:t xml:space="preserve">new </w:t>
      </w:r>
      <w:r w:rsidRPr="00ED6EA7">
        <w:rPr>
          <w:rFonts w:eastAsia="Arial" w:cs="Arial"/>
          <w:spacing w:val="-4"/>
          <w:sz w:val="24"/>
          <w:szCs w:val="24"/>
        </w:rPr>
        <w:t>affordable ho</w:t>
      </w:r>
      <w:r w:rsidR="00F76FC5" w:rsidRPr="00ED6EA7">
        <w:rPr>
          <w:rFonts w:eastAsia="Arial" w:cs="Arial"/>
          <w:spacing w:val="-4"/>
          <w:sz w:val="24"/>
          <w:szCs w:val="24"/>
        </w:rPr>
        <w:t xml:space="preserve">mes in </w:t>
      </w:r>
      <w:r w:rsidRPr="00ED6EA7">
        <w:rPr>
          <w:rFonts w:eastAsia="Arial" w:cs="Arial"/>
          <w:spacing w:val="-4"/>
          <w:sz w:val="24"/>
          <w:szCs w:val="24"/>
        </w:rPr>
        <w:t>their local community</w:t>
      </w:r>
    </w:p>
    <w:p w14:paraId="0FB6CEF7" w14:textId="77777777" w:rsidR="00A378D2" w:rsidRPr="00ED6EA7" w:rsidRDefault="00A378D2" w:rsidP="00E860B9">
      <w:pPr>
        <w:spacing w:after="0" w:line="240" w:lineRule="auto"/>
        <w:jc w:val="both"/>
        <w:rPr>
          <w:rFonts w:eastAsia="Arial" w:cs="Arial"/>
          <w:spacing w:val="-4"/>
          <w:sz w:val="24"/>
          <w:szCs w:val="24"/>
        </w:rPr>
      </w:pPr>
    </w:p>
    <w:p w14:paraId="732E8B1B" w14:textId="77777777" w:rsidR="00A378D2" w:rsidRPr="00ED6EA7" w:rsidRDefault="007971D3" w:rsidP="00E860B9">
      <w:pPr>
        <w:spacing w:after="0" w:line="240" w:lineRule="auto"/>
        <w:jc w:val="both"/>
        <w:rPr>
          <w:rFonts w:eastAsia="Arial" w:cs="Arial"/>
          <w:spacing w:val="-4"/>
          <w:sz w:val="24"/>
          <w:szCs w:val="24"/>
        </w:rPr>
      </w:pPr>
      <w:r w:rsidRPr="00ED6EA7">
        <w:rPr>
          <w:rFonts w:eastAsia="Arial" w:cs="Arial"/>
          <w:spacing w:val="-4"/>
          <w:sz w:val="24"/>
          <w:szCs w:val="24"/>
        </w:rPr>
        <w:t>Th</w:t>
      </w:r>
      <w:r w:rsidR="000877B0" w:rsidRPr="00ED6EA7">
        <w:rPr>
          <w:rFonts w:eastAsia="Arial" w:cs="Arial"/>
          <w:spacing w:val="-4"/>
          <w:sz w:val="24"/>
          <w:szCs w:val="24"/>
        </w:rPr>
        <w:t>e</w:t>
      </w:r>
      <w:r w:rsidRPr="00ED6EA7">
        <w:rPr>
          <w:rFonts w:eastAsia="Arial" w:cs="Arial"/>
          <w:spacing w:val="-4"/>
          <w:sz w:val="24"/>
          <w:szCs w:val="24"/>
        </w:rPr>
        <w:t xml:space="preserve"> guide</w:t>
      </w:r>
      <w:r w:rsidR="00D4012A" w:rsidRPr="00ED6EA7">
        <w:rPr>
          <w:rFonts w:eastAsia="Arial" w:cs="Arial"/>
          <w:spacing w:val="-4"/>
          <w:sz w:val="24"/>
          <w:szCs w:val="24"/>
        </w:rPr>
        <w:t xml:space="preserve"> has been developed by</w:t>
      </w:r>
      <w:r w:rsidR="00960DAB" w:rsidRPr="00ED6EA7">
        <w:rPr>
          <w:rFonts w:eastAsia="Arial" w:cs="Arial"/>
          <w:spacing w:val="-4"/>
          <w:sz w:val="24"/>
          <w:szCs w:val="24"/>
        </w:rPr>
        <w:t xml:space="preserve"> members of </w:t>
      </w:r>
      <w:r w:rsidR="00F566C6" w:rsidRPr="00ED6EA7">
        <w:rPr>
          <w:rFonts w:eastAsia="Arial" w:cs="Arial"/>
          <w:spacing w:val="-4"/>
          <w:sz w:val="24"/>
          <w:szCs w:val="24"/>
        </w:rPr>
        <w:t xml:space="preserve">the </w:t>
      </w:r>
      <w:hyperlink r:id="rId13" w:history="1">
        <w:r w:rsidR="00D4012A" w:rsidRPr="00ED6EA7">
          <w:rPr>
            <w:rStyle w:val="Hyperlink"/>
            <w:rFonts w:eastAsia="Arial" w:cs="Arial"/>
            <w:spacing w:val="-4"/>
            <w:sz w:val="24"/>
            <w:szCs w:val="24"/>
          </w:rPr>
          <w:t>Kent Housing Group</w:t>
        </w:r>
      </w:hyperlink>
      <w:r w:rsidR="00F566C6" w:rsidRPr="00ED6EA7">
        <w:rPr>
          <w:rFonts w:eastAsia="Arial" w:cs="Arial"/>
          <w:spacing w:val="-4"/>
          <w:sz w:val="24"/>
          <w:szCs w:val="24"/>
        </w:rPr>
        <w:t xml:space="preserve"> (KHG)</w:t>
      </w:r>
      <w:r w:rsidR="00D4012A" w:rsidRPr="00ED6EA7">
        <w:rPr>
          <w:rFonts w:eastAsia="Arial" w:cs="Arial"/>
          <w:spacing w:val="-4"/>
          <w:sz w:val="24"/>
          <w:szCs w:val="24"/>
        </w:rPr>
        <w:t xml:space="preserve">.  </w:t>
      </w:r>
    </w:p>
    <w:p w14:paraId="5B9B7F8C" w14:textId="77777777" w:rsidR="00A378D2" w:rsidRPr="00ED6EA7" w:rsidRDefault="00A378D2" w:rsidP="00E860B9">
      <w:pPr>
        <w:spacing w:after="0" w:line="240" w:lineRule="auto"/>
        <w:jc w:val="both"/>
        <w:rPr>
          <w:rFonts w:eastAsia="Arial" w:cs="Arial"/>
          <w:sz w:val="24"/>
          <w:szCs w:val="24"/>
        </w:rPr>
      </w:pPr>
    </w:p>
    <w:p w14:paraId="7778F7B2" w14:textId="77777777" w:rsidR="00D4012A" w:rsidRPr="00ED6EA7" w:rsidRDefault="00D4012A" w:rsidP="00E860B9">
      <w:pPr>
        <w:tabs>
          <w:tab w:val="left" w:pos="0"/>
        </w:tabs>
        <w:spacing w:after="0" w:line="240" w:lineRule="auto"/>
        <w:jc w:val="both"/>
        <w:rPr>
          <w:rFonts w:eastAsia="Arial" w:cs="Arial"/>
          <w:b/>
          <w:sz w:val="28"/>
          <w:szCs w:val="28"/>
        </w:rPr>
      </w:pPr>
      <w:r w:rsidRPr="00ED6EA7">
        <w:rPr>
          <w:rFonts w:eastAsia="Arial" w:cs="Arial"/>
          <w:b/>
          <w:sz w:val="28"/>
          <w:szCs w:val="28"/>
        </w:rPr>
        <w:t>Vision</w:t>
      </w:r>
    </w:p>
    <w:p w14:paraId="76C35FB2" w14:textId="77777777" w:rsidR="00F76FC5" w:rsidRPr="00ED6EA7" w:rsidRDefault="00BF0C83" w:rsidP="00E860B9">
      <w:pPr>
        <w:spacing w:after="0" w:line="240" w:lineRule="auto"/>
        <w:jc w:val="both"/>
        <w:rPr>
          <w:rFonts w:eastAsia="Arial" w:cs="Arial"/>
          <w:sz w:val="24"/>
          <w:szCs w:val="24"/>
        </w:rPr>
      </w:pPr>
      <w:r w:rsidRPr="00ED6EA7">
        <w:rPr>
          <w:rFonts w:eastAsia="Arial" w:cs="Arial"/>
          <w:spacing w:val="-4"/>
          <w:sz w:val="24"/>
          <w:szCs w:val="24"/>
        </w:rPr>
        <w:t>Within the County of Kent, m</w:t>
      </w:r>
      <w:r w:rsidR="00107C64" w:rsidRPr="00ED6EA7">
        <w:rPr>
          <w:rFonts w:eastAsia="Arial" w:cs="Arial"/>
          <w:spacing w:val="-4"/>
          <w:sz w:val="24"/>
          <w:szCs w:val="24"/>
        </w:rPr>
        <w:t xml:space="preserve">ost </w:t>
      </w:r>
      <w:r w:rsidRPr="00ED6EA7">
        <w:rPr>
          <w:rFonts w:eastAsia="Arial" w:cs="Arial"/>
          <w:spacing w:val="-4"/>
          <w:sz w:val="24"/>
          <w:szCs w:val="24"/>
        </w:rPr>
        <w:t xml:space="preserve">land (85%) is classed as “rural” and over 40% of businesses in Kent are based in rural areas.  </w:t>
      </w:r>
      <w:r w:rsidR="007743C8" w:rsidRPr="00ED6EA7">
        <w:rPr>
          <w:rFonts w:eastAsia="Arial" w:cs="Arial"/>
          <w:sz w:val="24"/>
          <w:szCs w:val="24"/>
        </w:rPr>
        <w:t xml:space="preserve">KHG recognise that provision of affordable housing is vital to ensure that rural communities </w:t>
      </w:r>
      <w:r w:rsidR="00A01451" w:rsidRPr="00ED6EA7">
        <w:rPr>
          <w:rFonts w:eastAsia="Arial" w:cs="Arial"/>
          <w:sz w:val="24"/>
          <w:szCs w:val="24"/>
        </w:rPr>
        <w:t xml:space="preserve">continue to </w:t>
      </w:r>
      <w:r w:rsidR="007743C8" w:rsidRPr="00ED6EA7">
        <w:rPr>
          <w:rFonts w:eastAsia="Arial" w:cs="Arial"/>
          <w:sz w:val="24"/>
          <w:szCs w:val="24"/>
        </w:rPr>
        <w:t>thrive and prosper</w:t>
      </w:r>
      <w:r w:rsidR="00874CE2" w:rsidRPr="00ED6EA7">
        <w:rPr>
          <w:rFonts w:eastAsia="Arial" w:cs="Arial"/>
          <w:sz w:val="24"/>
          <w:szCs w:val="24"/>
        </w:rPr>
        <w:t>.</w:t>
      </w:r>
      <w:r w:rsidR="009C3350" w:rsidRPr="00ED6EA7">
        <w:rPr>
          <w:rFonts w:eastAsia="Arial" w:cs="Arial"/>
          <w:sz w:val="24"/>
          <w:szCs w:val="24"/>
        </w:rPr>
        <w:t xml:space="preserve"> </w:t>
      </w:r>
      <w:r w:rsidR="00960DAB" w:rsidRPr="00ED6EA7">
        <w:rPr>
          <w:rFonts w:eastAsia="Arial" w:cs="Arial"/>
          <w:sz w:val="24"/>
          <w:szCs w:val="24"/>
        </w:rPr>
        <w:t>(</w:t>
      </w:r>
      <w:r w:rsidR="009C3350" w:rsidRPr="00ED6EA7">
        <w:rPr>
          <w:rFonts w:eastAsia="Arial" w:cs="Arial"/>
          <w:sz w:val="24"/>
          <w:szCs w:val="24"/>
        </w:rPr>
        <w:t>S</w:t>
      </w:r>
      <w:r w:rsidR="00960DAB" w:rsidRPr="00ED6EA7">
        <w:rPr>
          <w:rFonts w:eastAsia="Arial" w:cs="Arial"/>
          <w:sz w:val="24"/>
          <w:szCs w:val="24"/>
        </w:rPr>
        <w:t xml:space="preserve">ee definition in </w:t>
      </w:r>
      <w:hyperlink w:anchor="F2" w:history="1">
        <w:r w:rsidR="00960DAB" w:rsidRPr="00ED6EA7">
          <w:rPr>
            <w:rStyle w:val="Hyperlink"/>
            <w:rFonts w:eastAsia="Arial" w:cs="Arial"/>
            <w:sz w:val="24"/>
            <w:szCs w:val="24"/>
          </w:rPr>
          <w:t>Factsheet 2</w:t>
        </w:r>
      </w:hyperlink>
      <w:r w:rsidR="00960DAB" w:rsidRPr="00ED6EA7">
        <w:rPr>
          <w:rFonts w:eastAsia="Arial" w:cs="Arial"/>
          <w:sz w:val="24"/>
          <w:szCs w:val="24"/>
        </w:rPr>
        <w:t>).</w:t>
      </w:r>
    </w:p>
    <w:p w14:paraId="403B2F91" w14:textId="77777777" w:rsidR="009C3350" w:rsidRPr="00ED6EA7" w:rsidRDefault="009C3350" w:rsidP="00E860B9">
      <w:pPr>
        <w:spacing w:after="0" w:line="240" w:lineRule="auto"/>
        <w:jc w:val="both"/>
        <w:rPr>
          <w:rFonts w:eastAsia="Arial" w:cs="Arial"/>
          <w:sz w:val="24"/>
          <w:szCs w:val="24"/>
        </w:rPr>
      </w:pPr>
    </w:p>
    <w:p w14:paraId="399CA9EA" w14:textId="77777777" w:rsidR="00874CE2" w:rsidRPr="00ED6EA7" w:rsidRDefault="00874CE2" w:rsidP="00E860B9">
      <w:pPr>
        <w:spacing w:after="0" w:line="240" w:lineRule="auto"/>
        <w:jc w:val="both"/>
        <w:rPr>
          <w:rFonts w:eastAsia="Arial" w:cs="Arial"/>
          <w:color w:val="92D050"/>
          <w:sz w:val="24"/>
          <w:szCs w:val="24"/>
        </w:rPr>
      </w:pPr>
      <w:r w:rsidRPr="00ED6EA7">
        <w:rPr>
          <w:rFonts w:eastAsia="Arial" w:cs="Arial"/>
          <w:sz w:val="24"/>
          <w:szCs w:val="24"/>
        </w:rPr>
        <w:t>Affordable housing</w:t>
      </w:r>
      <w:r w:rsidR="00927CDD" w:rsidRPr="00ED6EA7">
        <w:rPr>
          <w:rFonts w:eastAsia="Arial" w:cs="Arial"/>
          <w:sz w:val="24"/>
          <w:szCs w:val="24"/>
        </w:rPr>
        <w:t xml:space="preserve"> provides many benefits.  It </w:t>
      </w:r>
      <w:r w:rsidR="007743C8" w:rsidRPr="00ED6EA7">
        <w:rPr>
          <w:rFonts w:eastAsia="Arial" w:cs="Arial"/>
          <w:sz w:val="24"/>
          <w:szCs w:val="24"/>
        </w:rPr>
        <w:t>provide</w:t>
      </w:r>
      <w:r w:rsidRPr="00ED6EA7">
        <w:rPr>
          <w:rFonts w:eastAsia="Arial" w:cs="Arial"/>
          <w:sz w:val="24"/>
          <w:szCs w:val="24"/>
        </w:rPr>
        <w:t>s</w:t>
      </w:r>
      <w:r w:rsidR="007743C8" w:rsidRPr="00ED6EA7">
        <w:rPr>
          <w:rFonts w:eastAsia="Arial" w:cs="Arial"/>
          <w:sz w:val="24"/>
          <w:szCs w:val="24"/>
        </w:rPr>
        <w:t xml:space="preserve"> opportunities for young people to remain in the community in which they grew up</w:t>
      </w:r>
      <w:r w:rsidR="00927CDD" w:rsidRPr="00ED6EA7">
        <w:rPr>
          <w:rFonts w:eastAsia="Arial" w:cs="Arial"/>
          <w:sz w:val="24"/>
          <w:szCs w:val="24"/>
        </w:rPr>
        <w:t>;</w:t>
      </w:r>
      <w:r w:rsidR="00F566C6" w:rsidRPr="00ED6EA7">
        <w:rPr>
          <w:rFonts w:eastAsia="Arial" w:cs="Arial"/>
          <w:sz w:val="24"/>
          <w:szCs w:val="24"/>
        </w:rPr>
        <w:t xml:space="preserve"> </w:t>
      </w:r>
      <w:r w:rsidRPr="00ED6EA7">
        <w:rPr>
          <w:rFonts w:eastAsia="Arial" w:cs="Arial"/>
          <w:sz w:val="24"/>
          <w:szCs w:val="24"/>
        </w:rPr>
        <w:t xml:space="preserve">helps </w:t>
      </w:r>
      <w:r w:rsidR="00F566C6" w:rsidRPr="00ED6EA7">
        <w:rPr>
          <w:rFonts w:eastAsia="Arial" w:cs="Arial"/>
          <w:sz w:val="24"/>
          <w:szCs w:val="24"/>
        </w:rPr>
        <w:t>families support each other across the generations</w:t>
      </w:r>
      <w:r w:rsidR="00927CDD" w:rsidRPr="00ED6EA7">
        <w:rPr>
          <w:rFonts w:eastAsia="Arial" w:cs="Arial"/>
          <w:sz w:val="24"/>
          <w:szCs w:val="24"/>
        </w:rPr>
        <w:t>;</w:t>
      </w:r>
      <w:r w:rsidR="00F566C6" w:rsidRPr="00ED6EA7">
        <w:rPr>
          <w:rFonts w:eastAsia="Arial" w:cs="Arial"/>
          <w:sz w:val="24"/>
          <w:szCs w:val="24"/>
        </w:rPr>
        <w:t xml:space="preserve"> </w:t>
      </w:r>
      <w:r w:rsidR="00927CDD" w:rsidRPr="00ED6EA7">
        <w:rPr>
          <w:rFonts w:eastAsia="Arial" w:cs="Arial"/>
          <w:sz w:val="24"/>
          <w:szCs w:val="24"/>
        </w:rPr>
        <w:t>provides local business with a local workforce source;</w:t>
      </w:r>
      <w:r w:rsidR="007D1BE0" w:rsidRPr="00ED6EA7">
        <w:rPr>
          <w:rFonts w:eastAsia="Arial" w:cs="Arial"/>
          <w:sz w:val="24"/>
          <w:szCs w:val="24"/>
        </w:rPr>
        <w:t xml:space="preserve"> stimulates the local economy; </w:t>
      </w:r>
      <w:r w:rsidR="00F566C6" w:rsidRPr="00ED6EA7">
        <w:rPr>
          <w:rFonts w:eastAsia="Arial" w:cs="Arial"/>
          <w:sz w:val="24"/>
          <w:szCs w:val="24"/>
        </w:rPr>
        <w:t xml:space="preserve">and </w:t>
      </w:r>
      <w:r w:rsidRPr="00ED6EA7">
        <w:rPr>
          <w:rFonts w:eastAsia="Arial" w:cs="Arial"/>
          <w:sz w:val="24"/>
          <w:szCs w:val="24"/>
        </w:rPr>
        <w:t xml:space="preserve">ensures </w:t>
      </w:r>
      <w:r w:rsidR="00F566C6" w:rsidRPr="00ED6EA7">
        <w:rPr>
          <w:rFonts w:eastAsia="Arial" w:cs="Arial"/>
          <w:sz w:val="24"/>
          <w:szCs w:val="24"/>
        </w:rPr>
        <w:t xml:space="preserve">older people can downsize to more suitable accommodation </w:t>
      </w:r>
      <w:r w:rsidR="00927CDD" w:rsidRPr="00ED6EA7">
        <w:rPr>
          <w:rFonts w:eastAsia="Arial" w:cs="Arial"/>
          <w:sz w:val="24"/>
          <w:szCs w:val="24"/>
        </w:rPr>
        <w:t xml:space="preserve">within their chosen location </w:t>
      </w:r>
      <w:r w:rsidRPr="00ED6EA7">
        <w:rPr>
          <w:rFonts w:eastAsia="Arial" w:cs="Arial"/>
          <w:sz w:val="24"/>
          <w:szCs w:val="24"/>
        </w:rPr>
        <w:t xml:space="preserve">rather than </w:t>
      </w:r>
      <w:r w:rsidR="00927CDD" w:rsidRPr="00ED6EA7">
        <w:rPr>
          <w:rFonts w:eastAsia="Arial" w:cs="Arial"/>
          <w:sz w:val="24"/>
          <w:szCs w:val="24"/>
        </w:rPr>
        <w:t xml:space="preserve">being </w:t>
      </w:r>
      <w:r w:rsidR="00F566C6" w:rsidRPr="00ED6EA7">
        <w:rPr>
          <w:rFonts w:eastAsia="Arial" w:cs="Arial"/>
          <w:sz w:val="24"/>
          <w:szCs w:val="24"/>
        </w:rPr>
        <w:t xml:space="preserve">forced move to a new location at a time of care crisis. </w:t>
      </w:r>
      <w:r w:rsidR="00D03E9C" w:rsidRPr="00ED6EA7">
        <w:rPr>
          <w:rFonts w:eastAsia="Arial" w:cs="Arial"/>
          <w:sz w:val="24"/>
          <w:szCs w:val="24"/>
        </w:rPr>
        <w:t xml:space="preserve">This is </w:t>
      </w:r>
      <w:r w:rsidR="00604FCE" w:rsidRPr="00ED6EA7">
        <w:rPr>
          <w:rFonts w:eastAsia="Arial" w:cs="Arial"/>
          <w:sz w:val="24"/>
          <w:szCs w:val="24"/>
        </w:rPr>
        <w:t xml:space="preserve">when </w:t>
      </w:r>
      <w:r w:rsidR="00D03E9C" w:rsidRPr="00ED6EA7">
        <w:rPr>
          <w:rFonts w:eastAsia="Arial" w:cs="Arial"/>
          <w:color w:val="FF0000"/>
          <w:sz w:val="24"/>
          <w:szCs w:val="24"/>
        </w:rPr>
        <w:t>local needs affordable housing</w:t>
      </w:r>
      <w:r w:rsidR="00604FCE" w:rsidRPr="00ED6EA7">
        <w:rPr>
          <w:rFonts w:eastAsia="Arial" w:cs="Arial"/>
          <w:color w:val="FF0000"/>
          <w:sz w:val="24"/>
          <w:szCs w:val="24"/>
        </w:rPr>
        <w:t xml:space="preserve"> </w:t>
      </w:r>
      <w:r w:rsidR="00604FCE" w:rsidRPr="00ED6EA7">
        <w:rPr>
          <w:rFonts w:eastAsia="Arial" w:cs="Arial"/>
          <w:sz w:val="24"/>
          <w:szCs w:val="24"/>
        </w:rPr>
        <w:t>can make a difference</w:t>
      </w:r>
      <w:r w:rsidR="00D03E9C" w:rsidRPr="00ED6EA7">
        <w:rPr>
          <w:rFonts w:eastAsia="Arial" w:cs="Arial"/>
          <w:color w:val="92D050"/>
          <w:sz w:val="24"/>
          <w:szCs w:val="24"/>
        </w:rPr>
        <w:t>.</w:t>
      </w:r>
    </w:p>
    <w:p w14:paraId="4A2F407C" w14:textId="77777777" w:rsidR="009C3350" w:rsidRPr="00ED6EA7" w:rsidRDefault="009C3350" w:rsidP="00E860B9">
      <w:pPr>
        <w:spacing w:after="0" w:line="240" w:lineRule="auto"/>
        <w:jc w:val="both"/>
        <w:rPr>
          <w:rFonts w:eastAsia="Arial" w:cs="Arial"/>
          <w:color w:val="92D050"/>
          <w:sz w:val="24"/>
          <w:szCs w:val="24"/>
        </w:rPr>
      </w:pPr>
    </w:p>
    <w:p w14:paraId="11C9C405" w14:textId="77777777" w:rsidR="00107C64" w:rsidRPr="00ED6EA7" w:rsidRDefault="00087523" w:rsidP="00E860B9">
      <w:pPr>
        <w:spacing w:after="0" w:line="240" w:lineRule="auto"/>
        <w:jc w:val="both"/>
        <w:rPr>
          <w:rFonts w:eastAsia="Times New Roman" w:cs="Tahoma"/>
          <w:sz w:val="24"/>
          <w:szCs w:val="24"/>
        </w:rPr>
      </w:pPr>
      <w:r w:rsidRPr="00ED6EA7">
        <w:rPr>
          <w:rFonts w:eastAsia="Times New Roman" w:cs="Tahoma"/>
          <w:sz w:val="24"/>
          <w:szCs w:val="24"/>
        </w:rPr>
        <w:t xml:space="preserve">Many people cannot afford to buy or rent a home within their local community. </w:t>
      </w:r>
      <w:r w:rsidRPr="00ED6EA7">
        <w:rPr>
          <w:rFonts w:eastAsia="Arial" w:cs="Arial"/>
          <w:sz w:val="24"/>
          <w:szCs w:val="24"/>
        </w:rPr>
        <w:t>The gap between rural property prices and local wages continues to widen</w:t>
      </w:r>
      <w:r w:rsidRPr="00ED6EA7">
        <w:rPr>
          <w:rFonts w:eastAsia="Times New Roman" w:cs="Tahoma"/>
          <w:sz w:val="24"/>
          <w:szCs w:val="24"/>
        </w:rPr>
        <w:t xml:space="preserve">.  </w:t>
      </w:r>
      <w:r w:rsidR="00E66196" w:rsidRPr="00ED6EA7">
        <w:rPr>
          <w:rFonts w:eastAsia="Times New Roman" w:cs="Tahoma"/>
          <w:sz w:val="24"/>
          <w:szCs w:val="24"/>
        </w:rPr>
        <w:t>In a report published in June 2018 by the Institute for Public Policy Research (IPPR)</w:t>
      </w:r>
      <w:r w:rsidR="00147D59" w:rsidRPr="00ED6EA7">
        <w:rPr>
          <w:rStyle w:val="FootnoteReference"/>
          <w:rFonts w:eastAsia="Times New Roman" w:cs="Tahoma"/>
          <w:sz w:val="24"/>
          <w:szCs w:val="24"/>
        </w:rPr>
        <w:footnoteReference w:id="1"/>
      </w:r>
      <w:r w:rsidR="00E66196" w:rsidRPr="00ED6EA7">
        <w:rPr>
          <w:rFonts w:eastAsia="Times New Roman" w:cs="Tahoma"/>
          <w:sz w:val="24"/>
          <w:szCs w:val="24"/>
        </w:rPr>
        <w:t xml:space="preserve"> it is stated that: </w:t>
      </w:r>
    </w:p>
    <w:p w14:paraId="0471A7AC" w14:textId="77777777" w:rsidR="00107C64" w:rsidRPr="00ED6EA7" w:rsidRDefault="00107C64" w:rsidP="00E860B9">
      <w:pPr>
        <w:spacing w:after="0" w:line="240" w:lineRule="auto"/>
        <w:jc w:val="both"/>
        <w:rPr>
          <w:rFonts w:eastAsia="Times New Roman" w:cs="Tahoma"/>
          <w:sz w:val="24"/>
          <w:szCs w:val="24"/>
        </w:rPr>
      </w:pPr>
    </w:p>
    <w:p w14:paraId="173A1946" w14:textId="77777777" w:rsidR="00E66196" w:rsidRPr="00ED6EA7" w:rsidRDefault="00E66196" w:rsidP="00E860B9">
      <w:pPr>
        <w:spacing w:after="0" w:line="240" w:lineRule="auto"/>
        <w:jc w:val="both"/>
        <w:rPr>
          <w:rFonts w:eastAsia="Times New Roman" w:cs="Tahoma"/>
          <w:sz w:val="24"/>
          <w:szCs w:val="24"/>
        </w:rPr>
      </w:pPr>
      <w:r w:rsidRPr="00ED6EA7">
        <w:rPr>
          <w:rFonts w:eastAsia="Times New Roman" w:cs="Tahoma"/>
          <w:sz w:val="24"/>
          <w:szCs w:val="24"/>
        </w:rPr>
        <w:t>‘</w:t>
      </w:r>
      <w:r w:rsidRPr="00ED6EA7">
        <w:rPr>
          <w:rFonts w:eastAsia="Times New Roman" w:cs="Tahoma"/>
          <w:i/>
          <w:sz w:val="24"/>
          <w:szCs w:val="24"/>
        </w:rPr>
        <w:t>The affordability gaps in rural areas are high compared to urban areas. The average rural house price is around £19,000 above the average for England as a whole, at £320,700 compared to £301,900, and is more than £87,000 higher than the urban average excluding London (£233,600)</w:t>
      </w:r>
      <w:r w:rsidR="00C658CD" w:rsidRPr="00ED6EA7">
        <w:rPr>
          <w:rFonts w:eastAsia="Times New Roman" w:cs="Tahoma"/>
          <w:i/>
          <w:sz w:val="24"/>
          <w:szCs w:val="24"/>
        </w:rPr>
        <w:t>’</w:t>
      </w:r>
    </w:p>
    <w:p w14:paraId="2AE85737" w14:textId="77777777" w:rsidR="00107C64" w:rsidRPr="00ED6EA7" w:rsidRDefault="00107C64" w:rsidP="00E860B9">
      <w:pPr>
        <w:spacing w:after="0" w:line="240" w:lineRule="auto"/>
        <w:jc w:val="both"/>
        <w:rPr>
          <w:rFonts w:eastAsia="Times New Roman" w:cs="Tahoma"/>
          <w:sz w:val="24"/>
          <w:szCs w:val="24"/>
        </w:rPr>
      </w:pPr>
    </w:p>
    <w:p w14:paraId="2E66A915" w14:textId="77777777" w:rsidR="00400BAC" w:rsidRPr="00ED6EA7" w:rsidRDefault="00147D59" w:rsidP="00E860B9">
      <w:pPr>
        <w:spacing w:after="0" w:line="240" w:lineRule="auto"/>
        <w:jc w:val="both"/>
        <w:rPr>
          <w:rFonts w:eastAsia="Times New Roman" w:cs="Times New Roman"/>
          <w:sz w:val="24"/>
          <w:szCs w:val="24"/>
        </w:rPr>
      </w:pPr>
      <w:r w:rsidRPr="00ED6EA7">
        <w:rPr>
          <w:rFonts w:eastAsia="Times New Roman" w:cs="Times New Roman"/>
          <w:sz w:val="24"/>
          <w:szCs w:val="24"/>
        </w:rPr>
        <w:t xml:space="preserve">For information about house prices and income in your </w:t>
      </w:r>
      <w:r w:rsidR="00400BAC" w:rsidRPr="00ED6EA7">
        <w:rPr>
          <w:rFonts w:eastAsia="Times New Roman" w:cs="Times New Roman"/>
          <w:sz w:val="24"/>
          <w:szCs w:val="24"/>
        </w:rPr>
        <w:t xml:space="preserve">local area visit the following </w:t>
      </w:r>
      <w:hyperlink r:id="rId14" w:history="1">
        <w:r w:rsidR="00400BAC" w:rsidRPr="00ED6EA7">
          <w:rPr>
            <w:rStyle w:val="Hyperlink"/>
            <w:rFonts w:eastAsia="Times New Roman" w:cs="Times New Roman"/>
            <w:sz w:val="24"/>
            <w:szCs w:val="24"/>
          </w:rPr>
          <w:t>https://www.kent.gov.uk/about-the-council/information-and-data/Facts-and-figures-about-Kent</w:t>
        </w:r>
      </w:hyperlink>
    </w:p>
    <w:p w14:paraId="337144C6" w14:textId="77777777" w:rsidR="00400BAC" w:rsidRPr="00ED6EA7" w:rsidRDefault="00400BAC" w:rsidP="00E860B9">
      <w:pPr>
        <w:spacing w:after="0" w:line="240" w:lineRule="auto"/>
        <w:jc w:val="both"/>
        <w:rPr>
          <w:rFonts w:eastAsia="Times New Roman" w:cs="Times New Roman"/>
          <w:sz w:val="24"/>
          <w:szCs w:val="24"/>
        </w:rPr>
      </w:pPr>
      <w:r w:rsidRPr="00ED6EA7">
        <w:rPr>
          <w:rFonts w:eastAsia="Times New Roman" w:cs="Times New Roman"/>
          <w:sz w:val="24"/>
          <w:szCs w:val="24"/>
        </w:rPr>
        <w:tab/>
      </w:r>
    </w:p>
    <w:p w14:paraId="1B6837F9" w14:textId="77777777" w:rsidR="00D03E9C" w:rsidRPr="00ED6EA7" w:rsidRDefault="00830BA2" w:rsidP="00E860B9">
      <w:pPr>
        <w:jc w:val="both"/>
        <w:rPr>
          <w:rFonts w:ascii="Trebuchet MS" w:eastAsia="Arial" w:hAnsi="Trebuchet MS" w:cs="Arial"/>
          <w:sz w:val="24"/>
          <w:szCs w:val="24"/>
        </w:rPr>
      </w:pPr>
      <w:r w:rsidRPr="00ED6EA7">
        <w:rPr>
          <w:rFonts w:eastAsia="Arial" w:cs="Arial"/>
          <w:sz w:val="24"/>
          <w:szCs w:val="24"/>
        </w:rPr>
        <w:t>The number</w:t>
      </w:r>
      <w:r w:rsidR="00927CDD" w:rsidRPr="00ED6EA7">
        <w:rPr>
          <w:rFonts w:eastAsia="Arial" w:cs="Arial"/>
          <w:sz w:val="24"/>
          <w:szCs w:val="24"/>
        </w:rPr>
        <w:t xml:space="preserve"> of affordable homes has shrunk.  </w:t>
      </w:r>
      <w:r w:rsidR="00F76FC5" w:rsidRPr="00ED6EA7">
        <w:rPr>
          <w:rFonts w:eastAsia="Arial" w:cs="Arial"/>
          <w:sz w:val="24"/>
          <w:szCs w:val="24"/>
        </w:rPr>
        <w:t xml:space="preserve">Many </w:t>
      </w:r>
      <w:r w:rsidR="00087523" w:rsidRPr="00ED6EA7">
        <w:rPr>
          <w:rFonts w:eastAsia="Arial" w:cs="Arial"/>
          <w:sz w:val="24"/>
          <w:szCs w:val="24"/>
        </w:rPr>
        <w:t xml:space="preserve">Council-owned homes have been sold under the statutory </w:t>
      </w:r>
      <w:r w:rsidR="00087523" w:rsidRPr="00ED6EA7">
        <w:rPr>
          <w:rFonts w:eastAsia="Arial" w:cs="Arial"/>
          <w:color w:val="FF0000"/>
          <w:sz w:val="24"/>
          <w:szCs w:val="24"/>
        </w:rPr>
        <w:t>Right to Buy</w:t>
      </w:r>
      <w:r w:rsidR="00BE43CD" w:rsidRPr="00ED6EA7">
        <w:rPr>
          <w:rFonts w:eastAsia="Arial" w:cs="Arial"/>
          <w:sz w:val="24"/>
          <w:szCs w:val="24"/>
        </w:rPr>
        <w:t>, introduced in 1980, and this right still exists with many homes</w:t>
      </w:r>
      <w:r w:rsidR="00927CDD" w:rsidRPr="00ED6EA7">
        <w:rPr>
          <w:rFonts w:eastAsia="Arial" w:cs="Arial"/>
          <w:sz w:val="24"/>
          <w:szCs w:val="24"/>
        </w:rPr>
        <w:t xml:space="preserve"> rural areas</w:t>
      </w:r>
      <w:r w:rsidR="00BE43CD" w:rsidRPr="00ED6EA7">
        <w:rPr>
          <w:rFonts w:eastAsia="Arial" w:cs="Arial"/>
          <w:sz w:val="24"/>
          <w:szCs w:val="24"/>
        </w:rPr>
        <w:t xml:space="preserve"> being sold under this legislation.  I</w:t>
      </w:r>
      <w:r w:rsidR="00BE5291" w:rsidRPr="00ED6EA7">
        <w:rPr>
          <w:rFonts w:eastAsia="Arial" w:cstheme="minorHAnsi"/>
          <w:sz w:val="24"/>
          <w:szCs w:val="24"/>
        </w:rPr>
        <w:t>t was not until 2012 that a requirement was introduced for homes</w:t>
      </w:r>
      <w:r w:rsidR="00BE43CD" w:rsidRPr="00ED6EA7">
        <w:rPr>
          <w:rFonts w:eastAsia="Arial" w:cstheme="minorHAnsi"/>
          <w:sz w:val="24"/>
          <w:szCs w:val="24"/>
        </w:rPr>
        <w:t xml:space="preserve"> sold under the Right to Buy</w:t>
      </w:r>
      <w:r w:rsidR="00BE5291" w:rsidRPr="00ED6EA7">
        <w:rPr>
          <w:rFonts w:eastAsia="Arial" w:cstheme="minorHAnsi"/>
          <w:sz w:val="24"/>
          <w:szCs w:val="24"/>
        </w:rPr>
        <w:t xml:space="preserve"> to be to replaced on a one for one basis.</w:t>
      </w:r>
      <w:r w:rsidR="00BE5291" w:rsidRPr="00ED6EA7">
        <w:rPr>
          <w:rFonts w:ascii="Trebuchet MS" w:eastAsia="Arial" w:hAnsi="Trebuchet MS" w:cs="Arial"/>
          <w:sz w:val="24"/>
          <w:szCs w:val="24"/>
        </w:rPr>
        <w:t xml:space="preserve"> </w:t>
      </w:r>
    </w:p>
    <w:p w14:paraId="08380F59" w14:textId="77777777" w:rsidR="00087523" w:rsidRPr="00ED6EA7" w:rsidRDefault="00087523" w:rsidP="00E860B9">
      <w:pPr>
        <w:jc w:val="both"/>
        <w:rPr>
          <w:sz w:val="24"/>
          <w:szCs w:val="24"/>
        </w:rPr>
      </w:pPr>
      <w:r w:rsidRPr="00ED6EA7">
        <w:rPr>
          <w:sz w:val="24"/>
          <w:szCs w:val="24"/>
        </w:rPr>
        <w:t xml:space="preserve">Figures taken from </w:t>
      </w:r>
      <w:r w:rsidR="00BE5291" w:rsidRPr="00ED6EA7">
        <w:rPr>
          <w:sz w:val="24"/>
          <w:szCs w:val="24"/>
        </w:rPr>
        <w:t xml:space="preserve">64 </w:t>
      </w:r>
      <w:r w:rsidR="007A069B" w:rsidRPr="00ED6EA7">
        <w:rPr>
          <w:sz w:val="24"/>
          <w:szCs w:val="24"/>
        </w:rPr>
        <w:t>parish needs su</w:t>
      </w:r>
      <w:r w:rsidRPr="00ED6EA7">
        <w:rPr>
          <w:sz w:val="24"/>
          <w:szCs w:val="24"/>
        </w:rPr>
        <w:t xml:space="preserve">rveys undertaken </w:t>
      </w:r>
      <w:r w:rsidR="00BE5291" w:rsidRPr="00ED6EA7">
        <w:rPr>
          <w:sz w:val="24"/>
          <w:szCs w:val="24"/>
        </w:rPr>
        <w:t xml:space="preserve">in Kent </w:t>
      </w:r>
      <w:r w:rsidRPr="00ED6EA7">
        <w:rPr>
          <w:sz w:val="24"/>
          <w:szCs w:val="24"/>
        </w:rPr>
        <w:t>during the period April 2014 – March 2019</w:t>
      </w:r>
      <w:r w:rsidR="00F76FC5" w:rsidRPr="00ED6EA7">
        <w:rPr>
          <w:sz w:val="24"/>
          <w:szCs w:val="24"/>
        </w:rPr>
        <w:t>,</w:t>
      </w:r>
      <w:r w:rsidRPr="00ED6EA7">
        <w:rPr>
          <w:sz w:val="24"/>
          <w:szCs w:val="24"/>
        </w:rPr>
        <w:t xml:space="preserve"> have identified a need for 825 </w:t>
      </w:r>
      <w:r w:rsidR="00F76FC5" w:rsidRPr="00ED6EA7">
        <w:rPr>
          <w:sz w:val="24"/>
          <w:szCs w:val="24"/>
        </w:rPr>
        <w:t xml:space="preserve">new affordable </w:t>
      </w:r>
      <w:r w:rsidRPr="00ED6EA7">
        <w:rPr>
          <w:sz w:val="24"/>
          <w:szCs w:val="24"/>
        </w:rPr>
        <w:t>homes</w:t>
      </w:r>
      <w:r w:rsidR="00F76FC5" w:rsidRPr="00ED6EA7">
        <w:rPr>
          <w:sz w:val="24"/>
          <w:szCs w:val="24"/>
        </w:rPr>
        <w:t xml:space="preserve">. This equates to </w:t>
      </w:r>
      <w:r w:rsidRPr="00ED6EA7">
        <w:rPr>
          <w:sz w:val="24"/>
          <w:szCs w:val="24"/>
        </w:rPr>
        <w:t xml:space="preserve">an average of 13 </w:t>
      </w:r>
      <w:r w:rsidR="00D03E9C" w:rsidRPr="00ED6EA7">
        <w:rPr>
          <w:b/>
          <w:sz w:val="24"/>
          <w:szCs w:val="24"/>
        </w:rPr>
        <w:t>local needs affordable homes needed</w:t>
      </w:r>
      <w:r w:rsidR="00D03E9C" w:rsidRPr="00ED6EA7">
        <w:rPr>
          <w:sz w:val="24"/>
          <w:szCs w:val="24"/>
        </w:rPr>
        <w:t xml:space="preserve"> </w:t>
      </w:r>
      <w:r w:rsidRPr="00ED6EA7">
        <w:rPr>
          <w:sz w:val="24"/>
          <w:szCs w:val="24"/>
        </w:rPr>
        <w:t>in each rural Parish.</w:t>
      </w:r>
    </w:p>
    <w:p w14:paraId="69B16C2C" w14:textId="77777777" w:rsidR="00B238D2" w:rsidRPr="00ED6EA7" w:rsidRDefault="00AA7443" w:rsidP="00E860B9">
      <w:pPr>
        <w:tabs>
          <w:tab w:val="left" w:pos="0"/>
        </w:tabs>
        <w:spacing w:after="0" w:line="240" w:lineRule="auto"/>
        <w:jc w:val="both"/>
        <w:rPr>
          <w:rFonts w:eastAsia="Arial" w:cs="Arial"/>
          <w:sz w:val="24"/>
          <w:szCs w:val="24"/>
        </w:rPr>
      </w:pPr>
      <w:r w:rsidRPr="00ED6EA7">
        <w:rPr>
          <w:rFonts w:eastAsia="Arial" w:cs="Arial"/>
          <w:sz w:val="24"/>
          <w:szCs w:val="24"/>
        </w:rPr>
        <w:t>New</w:t>
      </w:r>
      <w:r w:rsidR="00B238D2" w:rsidRPr="00ED6EA7">
        <w:rPr>
          <w:rFonts w:eastAsia="Arial" w:cs="Arial"/>
          <w:sz w:val="24"/>
          <w:szCs w:val="24"/>
        </w:rPr>
        <w:t xml:space="preserve"> high quality</w:t>
      </w:r>
      <w:r w:rsidR="000C62DC" w:rsidRPr="00ED6EA7">
        <w:rPr>
          <w:rFonts w:eastAsia="Arial" w:cs="Arial"/>
          <w:sz w:val="24"/>
          <w:szCs w:val="24"/>
        </w:rPr>
        <w:t xml:space="preserve"> </w:t>
      </w:r>
      <w:r w:rsidR="00B238D2" w:rsidRPr="00ED6EA7">
        <w:rPr>
          <w:rFonts w:eastAsia="Arial" w:cs="Arial"/>
          <w:sz w:val="24"/>
          <w:szCs w:val="24"/>
        </w:rPr>
        <w:t>affordable housing</w:t>
      </w:r>
      <w:r w:rsidRPr="00ED6EA7">
        <w:rPr>
          <w:rFonts w:eastAsia="Arial" w:cs="Arial"/>
          <w:sz w:val="24"/>
          <w:szCs w:val="24"/>
        </w:rPr>
        <w:t xml:space="preserve"> developments </w:t>
      </w:r>
      <w:r w:rsidR="00AD2FB3" w:rsidRPr="00ED6EA7">
        <w:rPr>
          <w:rFonts w:eastAsia="Arial" w:cs="Arial"/>
          <w:sz w:val="24"/>
          <w:szCs w:val="24"/>
        </w:rPr>
        <w:t xml:space="preserve">are </w:t>
      </w:r>
      <w:r w:rsidR="00B238D2" w:rsidRPr="00ED6EA7">
        <w:rPr>
          <w:rFonts w:eastAsia="Arial" w:cs="Arial"/>
          <w:sz w:val="24"/>
          <w:szCs w:val="24"/>
        </w:rPr>
        <w:t xml:space="preserve">vitally important to help those who have been priced out of the open market </w:t>
      </w:r>
      <w:r w:rsidR="00652BFE" w:rsidRPr="00ED6EA7">
        <w:rPr>
          <w:rFonts w:eastAsia="Arial" w:cs="Arial"/>
          <w:sz w:val="24"/>
          <w:szCs w:val="24"/>
        </w:rPr>
        <w:t xml:space="preserve">to </w:t>
      </w:r>
      <w:r w:rsidR="00B238D2" w:rsidRPr="00ED6EA7">
        <w:rPr>
          <w:rFonts w:eastAsia="Arial" w:cs="Arial"/>
          <w:sz w:val="24"/>
          <w:szCs w:val="24"/>
        </w:rPr>
        <w:t xml:space="preserve">remain living in </w:t>
      </w:r>
      <w:r w:rsidR="00652BFE" w:rsidRPr="00ED6EA7">
        <w:rPr>
          <w:rFonts w:eastAsia="Arial" w:cs="Arial"/>
          <w:sz w:val="24"/>
          <w:szCs w:val="24"/>
        </w:rPr>
        <w:t xml:space="preserve">the </w:t>
      </w:r>
      <w:r w:rsidR="00B238D2" w:rsidRPr="00ED6EA7">
        <w:rPr>
          <w:rFonts w:eastAsia="Arial" w:cs="Arial"/>
          <w:sz w:val="24"/>
          <w:szCs w:val="24"/>
        </w:rPr>
        <w:t xml:space="preserve">communities where they have strong connections.  </w:t>
      </w:r>
    </w:p>
    <w:p w14:paraId="568FBF95" w14:textId="77777777" w:rsidR="00C91E1B" w:rsidRPr="00ED6EA7" w:rsidRDefault="00C91E1B" w:rsidP="00E860B9">
      <w:pPr>
        <w:tabs>
          <w:tab w:val="left" w:pos="0"/>
        </w:tabs>
        <w:spacing w:after="0" w:line="240" w:lineRule="auto"/>
        <w:jc w:val="both"/>
        <w:rPr>
          <w:sz w:val="16"/>
          <w:szCs w:val="16"/>
        </w:rPr>
      </w:pPr>
    </w:p>
    <w:p w14:paraId="63B58AAC" w14:textId="77777777" w:rsidR="001B4703" w:rsidRPr="00ED6EA7" w:rsidRDefault="00E874AD" w:rsidP="00E860B9">
      <w:pPr>
        <w:tabs>
          <w:tab w:val="left" w:pos="0"/>
        </w:tabs>
        <w:spacing w:after="0" w:line="240" w:lineRule="auto"/>
        <w:jc w:val="both"/>
        <w:rPr>
          <w:rFonts w:eastAsia="Arial" w:cs="Arial"/>
          <w:sz w:val="24"/>
          <w:szCs w:val="24"/>
        </w:rPr>
      </w:pPr>
      <w:r w:rsidRPr="00ED6EA7">
        <w:rPr>
          <w:rFonts w:eastAsia="Arial" w:cs="Arial"/>
          <w:sz w:val="24"/>
          <w:szCs w:val="24"/>
        </w:rPr>
        <w:t>The overall aim of this guide is to:</w:t>
      </w:r>
    </w:p>
    <w:p w14:paraId="4695D6A1" w14:textId="77777777" w:rsidR="00E874AD" w:rsidRPr="00ED6EA7" w:rsidRDefault="00E874AD" w:rsidP="00E860B9">
      <w:pPr>
        <w:pStyle w:val="ListParagraph"/>
        <w:numPr>
          <w:ilvl w:val="0"/>
          <w:numId w:val="26"/>
        </w:numPr>
        <w:tabs>
          <w:tab w:val="left" w:pos="0"/>
        </w:tabs>
        <w:spacing w:after="0" w:line="240" w:lineRule="auto"/>
        <w:jc w:val="both"/>
        <w:rPr>
          <w:rFonts w:eastAsia="Arial" w:cs="Arial"/>
          <w:sz w:val="24"/>
          <w:szCs w:val="24"/>
        </w:rPr>
      </w:pPr>
      <w:r w:rsidRPr="00ED6EA7">
        <w:rPr>
          <w:rFonts w:eastAsia="Arial" w:cs="Arial"/>
          <w:sz w:val="24"/>
          <w:szCs w:val="24"/>
        </w:rPr>
        <w:t>Ensure continued delivery of high quality affordable rural housing</w:t>
      </w:r>
    </w:p>
    <w:p w14:paraId="7D57B8C6" w14:textId="77777777" w:rsidR="00E874AD" w:rsidRPr="00ED6EA7" w:rsidRDefault="00E874AD" w:rsidP="00E860B9">
      <w:pPr>
        <w:pStyle w:val="ListParagraph"/>
        <w:numPr>
          <w:ilvl w:val="0"/>
          <w:numId w:val="26"/>
        </w:numPr>
        <w:tabs>
          <w:tab w:val="left" w:pos="0"/>
        </w:tabs>
        <w:spacing w:after="0" w:line="240" w:lineRule="auto"/>
        <w:jc w:val="both"/>
        <w:rPr>
          <w:rFonts w:eastAsia="Arial" w:cs="Arial"/>
          <w:sz w:val="24"/>
          <w:szCs w:val="24"/>
        </w:rPr>
      </w:pPr>
      <w:r w:rsidRPr="00ED6EA7">
        <w:rPr>
          <w:rFonts w:eastAsia="Arial" w:cs="Arial"/>
          <w:sz w:val="24"/>
          <w:szCs w:val="24"/>
        </w:rPr>
        <w:t>Support and enable Kent’s rural economy through sustainable growth in rural areas</w:t>
      </w:r>
    </w:p>
    <w:p w14:paraId="29587F6A" w14:textId="77777777" w:rsidR="00E874AD" w:rsidRPr="00ED6EA7" w:rsidRDefault="00E874AD" w:rsidP="00E860B9">
      <w:pPr>
        <w:pStyle w:val="ListParagraph"/>
        <w:numPr>
          <w:ilvl w:val="0"/>
          <w:numId w:val="26"/>
        </w:numPr>
        <w:tabs>
          <w:tab w:val="left" w:pos="0"/>
        </w:tabs>
        <w:spacing w:after="0" w:line="240" w:lineRule="auto"/>
        <w:jc w:val="both"/>
        <w:rPr>
          <w:rFonts w:eastAsia="Arial" w:cs="Arial"/>
          <w:sz w:val="24"/>
          <w:szCs w:val="24"/>
        </w:rPr>
      </w:pPr>
      <w:r w:rsidRPr="00ED6EA7">
        <w:rPr>
          <w:rFonts w:eastAsia="Arial" w:cs="Arial"/>
          <w:sz w:val="24"/>
          <w:szCs w:val="24"/>
        </w:rPr>
        <w:t xml:space="preserve">Raise awareness and understanding amongst rural communities about how to </w:t>
      </w:r>
      <w:r w:rsidR="000C62DC" w:rsidRPr="00ED6EA7">
        <w:rPr>
          <w:rFonts w:eastAsia="Arial" w:cs="Arial"/>
          <w:sz w:val="24"/>
          <w:szCs w:val="24"/>
        </w:rPr>
        <w:t xml:space="preserve">develop </w:t>
      </w:r>
      <w:r w:rsidR="00652BFE" w:rsidRPr="00ED6EA7">
        <w:rPr>
          <w:rFonts w:eastAsia="Arial" w:cs="Arial"/>
          <w:sz w:val="24"/>
          <w:szCs w:val="24"/>
        </w:rPr>
        <w:t xml:space="preserve">new affordable </w:t>
      </w:r>
      <w:r w:rsidRPr="00ED6EA7">
        <w:rPr>
          <w:rFonts w:eastAsia="Arial" w:cs="Arial"/>
          <w:sz w:val="24"/>
          <w:szCs w:val="24"/>
        </w:rPr>
        <w:t>housing for local people</w:t>
      </w:r>
    </w:p>
    <w:p w14:paraId="431CC62C" w14:textId="77777777" w:rsidR="00E874AD" w:rsidRPr="00ED6EA7" w:rsidRDefault="00E874AD" w:rsidP="00E860B9">
      <w:pPr>
        <w:pStyle w:val="ListParagraph"/>
        <w:numPr>
          <w:ilvl w:val="0"/>
          <w:numId w:val="26"/>
        </w:numPr>
        <w:tabs>
          <w:tab w:val="left" w:pos="0"/>
        </w:tabs>
        <w:spacing w:after="0" w:line="240" w:lineRule="auto"/>
        <w:jc w:val="both"/>
        <w:rPr>
          <w:rFonts w:eastAsia="Arial" w:cs="Arial"/>
          <w:sz w:val="24"/>
          <w:szCs w:val="24"/>
        </w:rPr>
      </w:pPr>
      <w:r w:rsidRPr="00ED6EA7">
        <w:rPr>
          <w:rFonts w:eastAsia="Arial" w:cs="Arial"/>
          <w:sz w:val="24"/>
          <w:szCs w:val="24"/>
        </w:rPr>
        <w:t>Dev</w:t>
      </w:r>
      <w:r w:rsidR="00222E1D" w:rsidRPr="00ED6EA7">
        <w:rPr>
          <w:rFonts w:eastAsia="Arial" w:cs="Arial"/>
          <w:sz w:val="24"/>
          <w:szCs w:val="24"/>
        </w:rPr>
        <w:t>elop consistent, proportionate</w:t>
      </w:r>
      <w:r w:rsidRPr="00ED6EA7">
        <w:rPr>
          <w:rFonts w:eastAsia="Arial" w:cs="Arial"/>
          <w:sz w:val="24"/>
          <w:szCs w:val="24"/>
        </w:rPr>
        <w:t xml:space="preserve"> and efficient approaches to the delivery of </w:t>
      </w:r>
      <w:r w:rsidR="009649CB" w:rsidRPr="00ED6EA7">
        <w:rPr>
          <w:rFonts w:eastAsia="Arial" w:cs="Arial"/>
          <w:sz w:val="24"/>
          <w:szCs w:val="24"/>
        </w:rPr>
        <w:t xml:space="preserve">affordable </w:t>
      </w:r>
      <w:r w:rsidRPr="00ED6EA7">
        <w:rPr>
          <w:rFonts w:eastAsia="Arial" w:cs="Arial"/>
          <w:sz w:val="24"/>
          <w:szCs w:val="24"/>
        </w:rPr>
        <w:t>rural housing</w:t>
      </w:r>
    </w:p>
    <w:p w14:paraId="41EB5675" w14:textId="77777777" w:rsidR="009774A3" w:rsidRPr="00ED6EA7" w:rsidRDefault="00E874AD" w:rsidP="00E860B9">
      <w:pPr>
        <w:pStyle w:val="ListParagraph"/>
        <w:numPr>
          <w:ilvl w:val="0"/>
          <w:numId w:val="26"/>
        </w:numPr>
        <w:tabs>
          <w:tab w:val="left" w:pos="0"/>
        </w:tabs>
        <w:spacing w:after="0" w:line="240" w:lineRule="auto"/>
        <w:jc w:val="both"/>
        <w:rPr>
          <w:rFonts w:eastAsia="Arial" w:cs="Arial"/>
          <w:sz w:val="24"/>
          <w:szCs w:val="24"/>
        </w:rPr>
      </w:pPr>
      <w:r w:rsidRPr="00ED6EA7">
        <w:rPr>
          <w:rFonts w:eastAsia="Arial" w:cs="Arial"/>
          <w:sz w:val="24"/>
          <w:szCs w:val="24"/>
        </w:rPr>
        <w:t xml:space="preserve">Share good practice and develop innovative ways to </w:t>
      </w:r>
      <w:r w:rsidR="00923B9D" w:rsidRPr="00ED6EA7">
        <w:rPr>
          <w:rFonts w:eastAsia="Arial" w:cs="Arial"/>
          <w:sz w:val="24"/>
          <w:szCs w:val="24"/>
        </w:rPr>
        <w:t>encourage delivery of new homes</w:t>
      </w:r>
    </w:p>
    <w:p w14:paraId="7C60A37D" w14:textId="77777777" w:rsidR="007123C0" w:rsidRPr="00ED6EA7" w:rsidRDefault="00E874AD" w:rsidP="00E860B9">
      <w:pPr>
        <w:pStyle w:val="ListParagraph"/>
        <w:numPr>
          <w:ilvl w:val="0"/>
          <w:numId w:val="26"/>
        </w:numPr>
        <w:tabs>
          <w:tab w:val="left" w:pos="0"/>
        </w:tabs>
        <w:spacing w:after="0" w:line="240" w:lineRule="auto"/>
        <w:jc w:val="both"/>
        <w:rPr>
          <w:rFonts w:eastAsia="Arial" w:cs="Arial"/>
          <w:sz w:val="24"/>
          <w:szCs w:val="24"/>
        </w:rPr>
      </w:pPr>
      <w:r w:rsidRPr="00ED6EA7">
        <w:rPr>
          <w:rFonts w:eastAsia="Arial" w:cs="Arial"/>
          <w:sz w:val="24"/>
          <w:szCs w:val="24"/>
        </w:rPr>
        <w:t xml:space="preserve">Support and encourage </w:t>
      </w:r>
      <w:r w:rsidRPr="00ED6EA7">
        <w:rPr>
          <w:rFonts w:eastAsia="Arial" w:cs="Arial"/>
          <w:color w:val="FF0000"/>
          <w:sz w:val="24"/>
          <w:szCs w:val="24"/>
        </w:rPr>
        <w:t>local authorities</w:t>
      </w:r>
      <w:r w:rsidRPr="00ED6EA7">
        <w:rPr>
          <w:rFonts w:eastAsia="Arial" w:cs="Arial"/>
          <w:sz w:val="24"/>
          <w:szCs w:val="24"/>
        </w:rPr>
        <w:t xml:space="preserve"> to have robust rural housing policies</w:t>
      </w:r>
      <w:r w:rsidR="00CF33E7" w:rsidRPr="00ED6EA7">
        <w:rPr>
          <w:rFonts w:eastAsia="Arial" w:cs="Arial"/>
          <w:sz w:val="24"/>
          <w:szCs w:val="24"/>
        </w:rPr>
        <w:t xml:space="preserve"> </w:t>
      </w:r>
    </w:p>
    <w:p w14:paraId="226CDC36" w14:textId="77777777" w:rsidR="009774A3" w:rsidRPr="00ED6EA7" w:rsidRDefault="009774A3" w:rsidP="00E860B9">
      <w:pPr>
        <w:shd w:val="clear" w:color="auto" w:fill="FFFFFF"/>
        <w:spacing w:after="0" w:line="240" w:lineRule="auto"/>
        <w:jc w:val="both"/>
        <w:rPr>
          <w:rFonts w:eastAsia="Arial" w:cs="Arial"/>
          <w:spacing w:val="-3"/>
          <w:sz w:val="24"/>
          <w:szCs w:val="24"/>
        </w:rPr>
      </w:pPr>
    </w:p>
    <w:p w14:paraId="4548C960" w14:textId="77777777" w:rsidR="007123C0" w:rsidRPr="00ED6EA7" w:rsidRDefault="007123C0" w:rsidP="00E860B9">
      <w:p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 xml:space="preserve">The value </w:t>
      </w:r>
      <w:r w:rsidR="0070018C" w:rsidRPr="00ED6EA7">
        <w:rPr>
          <w:rFonts w:eastAsia="Arial" w:cs="Arial"/>
          <w:spacing w:val="-3"/>
          <w:sz w:val="24"/>
          <w:szCs w:val="24"/>
        </w:rPr>
        <w:t xml:space="preserve">and impact </w:t>
      </w:r>
      <w:r w:rsidRPr="00ED6EA7">
        <w:rPr>
          <w:rFonts w:eastAsia="Arial" w:cs="Arial"/>
          <w:spacing w:val="-3"/>
          <w:sz w:val="24"/>
          <w:szCs w:val="24"/>
        </w:rPr>
        <w:t xml:space="preserve">of rural </w:t>
      </w:r>
      <w:r w:rsidR="00D03E9C" w:rsidRPr="00ED6EA7">
        <w:rPr>
          <w:rFonts w:eastAsia="Arial" w:cs="Arial"/>
          <w:spacing w:val="-3"/>
          <w:sz w:val="24"/>
          <w:szCs w:val="24"/>
        </w:rPr>
        <w:t xml:space="preserve">local needs </w:t>
      </w:r>
      <w:r w:rsidRPr="00ED6EA7">
        <w:rPr>
          <w:rFonts w:eastAsia="Arial" w:cs="Arial"/>
          <w:spacing w:val="-3"/>
          <w:sz w:val="24"/>
          <w:szCs w:val="24"/>
        </w:rPr>
        <w:t xml:space="preserve">affordable housing is </w:t>
      </w:r>
      <w:r w:rsidR="008F7F2B" w:rsidRPr="00ED6EA7">
        <w:rPr>
          <w:rFonts w:eastAsia="Arial" w:cs="Arial"/>
          <w:spacing w:val="-3"/>
          <w:sz w:val="24"/>
          <w:szCs w:val="24"/>
        </w:rPr>
        <w:t>a benefit to everyone</w:t>
      </w:r>
      <w:r w:rsidR="00CD3326" w:rsidRPr="00ED6EA7">
        <w:rPr>
          <w:rFonts w:eastAsia="Arial" w:cs="Arial"/>
          <w:spacing w:val="-3"/>
          <w:sz w:val="24"/>
          <w:szCs w:val="24"/>
        </w:rPr>
        <w:t xml:space="preserve"> </w:t>
      </w:r>
    </w:p>
    <w:p w14:paraId="146245D7" w14:textId="77777777" w:rsidR="007123C0" w:rsidRPr="00ED6EA7" w:rsidRDefault="007123C0" w:rsidP="00E860B9">
      <w:pPr>
        <w:shd w:val="clear" w:color="auto" w:fill="FFFFFF"/>
        <w:spacing w:after="0" w:line="240" w:lineRule="auto"/>
        <w:jc w:val="both"/>
        <w:rPr>
          <w:rFonts w:eastAsia="Arial" w:cs="Arial"/>
          <w:spacing w:val="-3"/>
          <w:sz w:val="24"/>
          <w:szCs w:val="24"/>
        </w:rPr>
      </w:pPr>
    </w:p>
    <w:p w14:paraId="191DF40B" w14:textId="77777777" w:rsidR="007123C0" w:rsidRPr="00ED6EA7" w:rsidRDefault="007123C0" w:rsidP="00E860B9">
      <w:pPr>
        <w:jc w:val="both"/>
        <w:rPr>
          <w:sz w:val="24"/>
          <w:szCs w:val="24"/>
        </w:rPr>
      </w:pPr>
      <w:r w:rsidRPr="00ED6EA7">
        <w:rPr>
          <w:sz w:val="24"/>
          <w:szCs w:val="24"/>
        </w:rPr>
        <w:t>“</w:t>
      </w:r>
      <w:r w:rsidRPr="00ED6EA7">
        <w:rPr>
          <w:i/>
          <w:sz w:val="24"/>
          <w:szCs w:val="24"/>
        </w:rPr>
        <w:t>Small scale affordable rural housing developments help to rebalance communities, keeping families together whilst providing a boost for local services</w:t>
      </w:r>
      <w:r w:rsidRPr="00ED6EA7">
        <w:rPr>
          <w:sz w:val="24"/>
          <w:szCs w:val="24"/>
        </w:rPr>
        <w:t>.”</w:t>
      </w:r>
    </w:p>
    <w:p w14:paraId="2D28008C" w14:textId="77777777" w:rsidR="00967510" w:rsidRPr="00ED6EA7" w:rsidRDefault="007123C0" w:rsidP="00E860B9">
      <w:pPr>
        <w:rPr>
          <w:rFonts w:eastAsia="Times New Roman" w:cs="Helvetica"/>
          <w:b/>
          <w:bCs/>
          <w:color w:val="000000"/>
          <w:sz w:val="24"/>
          <w:szCs w:val="24"/>
          <w:lang w:val="en" w:eastAsia="en-GB"/>
        </w:rPr>
      </w:pPr>
      <w:r w:rsidRPr="00ED6EA7">
        <w:rPr>
          <w:rFonts w:eastAsia="Times New Roman" w:cs="Helvetica"/>
          <w:b/>
          <w:bCs/>
          <w:color w:val="000000"/>
          <w:sz w:val="24"/>
          <w:szCs w:val="24"/>
          <w:lang w:val="en" w:eastAsia="en-GB"/>
        </w:rPr>
        <w:t xml:space="preserve">HRH </w:t>
      </w:r>
      <w:r w:rsidRPr="00ED6EA7">
        <w:rPr>
          <w:rFonts w:eastAsia="Times New Roman" w:cs="Helvetica"/>
          <w:b/>
          <w:bCs/>
          <w:sz w:val="24"/>
          <w:szCs w:val="24"/>
          <w:lang w:val="en" w:eastAsia="en-GB"/>
        </w:rPr>
        <w:t>The Princess Royal</w:t>
      </w:r>
      <w:r w:rsidR="009C3350" w:rsidRPr="00ED6EA7">
        <w:rPr>
          <w:rFonts w:eastAsia="Times New Roman" w:cs="Helvetica"/>
          <w:b/>
          <w:bCs/>
          <w:sz w:val="24"/>
          <w:szCs w:val="24"/>
          <w:lang w:val="en" w:eastAsia="en-GB"/>
        </w:rPr>
        <w:t xml:space="preserve"> </w:t>
      </w:r>
      <w:r w:rsidRPr="00ED6EA7">
        <w:rPr>
          <w:rFonts w:eastAsia="Times New Roman" w:cs="Helvetica"/>
          <w:b/>
          <w:bCs/>
          <w:color w:val="000000"/>
          <w:sz w:val="24"/>
          <w:szCs w:val="24"/>
          <w:lang w:val="en" w:eastAsia="en-GB"/>
        </w:rPr>
        <w:t xml:space="preserve">Patron of English Rural </w:t>
      </w:r>
      <w:r w:rsidR="00DE60F4" w:rsidRPr="00ED6EA7">
        <w:rPr>
          <w:rFonts w:eastAsia="Times New Roman" w:cs="Helvetica"/>
          <w:b/>
          <w:bCs/>
          <w:color w:val="000000"/>
          <w:sz w:val="24"/>
          <w:szCs w:val="24"/>
          <w:lang w:val="en" w:eastAsia="en-GB"/>
        </w:rPr>
        <w:t>Housing Association</w:t>
      </w:r>
    </w:p>
    <w:p w14:paraId="72A9B753" w14:textId="77777777" w:rsidR="007123C0" w:rsidRPr="00ED6EA7" w:rsidRDefault="00967510" w:rsidP="00E860B9">
      <w:pPr>
        <w:rPr>
          <w:rFonts w:eastAsia="Times New Roman" w:cs="Helvetica"/>
          <w:b/>
          <w:bCs/>
          <w:i/>
          <w:color w:val="000000"/>
          <w:szCs w:val="24"/>
          <w:lang w:val="en" w:eastAsia="en-GB"/>
        </w:rPr>
      </w:pPr>
      <w:r w:rsidRPr="00ED6EA7">
        <w:rPr>
          <w:rFonts w:eastAsia="Times New Roman" w:cs="Helvetica"/>
          <w:b/>
          <w:bCs/>
          <w:i/>
          <w:color w:val="000000"/>
          <w:szCs w:val="24"/>
          <w:lang w:val="en" w:eastAsia="en-GB"/>
        </w:rPr>
        <w:t>Rural Housing Alliance’s Practical Guide for Parish Councils in 2014</w:t>
      </w:r>
    </w:p>
    <w:p w14:paraId="73EADB64" w14:textId="77777777" w:rsidR="009F377E" w:rsidRPr="00ED6EA7" w:rsidRDefault="009F377E" w:rsidP="00E860B9">
      <w:pPr>
        <w:tabs>
          <w:tab w:val="left" w:pos="0"/>
        </w:tabs>
        <w:spacing w:after="0" w:line="240" w:lineRule="auto"/>
        <w:jc w:val="both"/>
        <w:rPr>
          <w:rFonts w:eastAsia="Arial" w:cs="Arial"/>
          <w:b/>
          <w:sz w:val="24"/>
          <w:szCs w:val="24"/>
        </w:rPr>
      </w:pPr>
      <w:r w:rsidRPr="00ED6EA7">
        <w:rPr>
          <w:rFonts w:eastAsia="Arial" w:cs="Arial"/>
          <w:b/>
          <w:sz w:val="24"/>
          <w:szCs w:val="24"/>
        </w:rPr>
        <w:br w:type="page"/>
      </w:r>
    </w:p>
    <w:p w14:paraId="13EF8F6E" w14:textId="77777777" w:rsidR="006A46A9" w:rsidRPr="00ED6EA7" w:rsidRDefault="00E60861" w:rsidP="00E860B9">
      <w:pPr>
        <w:shd w:val="clear" w:color="auto" w:fill="660066"/>
        <w:spacing w:after="0" w:line="240" w:lineRule="auto"/>
        <w:jc w:val="both"/>
        <w:rPr>
          <w:b/>
          <w:color w:val="FFFFFF" w:themeColor="background1"/>
        </w:rPr>
      </w:pPr>
      <w:bookmarkStart w:id="3" w:name="F2"/>
      <w:bookmarkEnd w:id="3"/>
      <w:r w:rsidRPr="00ED6EA7">
        <w:rPr>
          <w:b/>
          <w:color w:val="CB97FF"/>
          <w:sz w:val="44"/>
          <w:szCs w:val="44"/>
        </w:rPr>
        <w:t xml:space="preserve">Factsheet </w:t>
      </w:r>
      <w:r w:rsidR="00E874AD" w:rsidRPr="00ED6EA7">
        <w:rPr>
          <w:b/>
          <w:color w:val="CB97FF"/>
          <w:sz w:val="44"/>
          <w:szCs w:val="44"/>
        </w:rPr>
        <w:t>2</w:t>
      </w:r>
    </w:p>
    <w:p w14:paraId="685E2B6D" w14:textId="77777777" w:rsidR="00AC2A91" w:rsidRPr="00ED6EA7" w:rsidRDefault="00E60861" w:rsidP="00E860B9">
      <w:pPr>
        <w:shd w:val="clear" w:color="auto" w:fill="660066"/>
        <w:spacing w:after="0" w:line="240" w:lineRule="auto"/>
        <w:jc w:val="both"/>
        <w:rPr>
          <w:b/>
          <w:color w:val="FFFFFF" w:themeColor="background1"/>
          <w:sz w:val="66"/>
          <w:szCs w:val="66"/>
        </w:rPr>
      </w:pPr>
      <w:r w:rsidRPr="00ED6EA7">
        <w:rPr>
          <w:b/>
          <w:color w:val="FFFFFF" w:themeColor="background1"/>
          <w:sz w:val="72"/>
          <w:szCs w:val="72"/>
        </w:rPr>
        <w:t xml:space="preserve"> </w:t>
      </w:r>
      <w:r w:rsidR="00E874AD" w:rsidRPr="00ED6EA7">
        <w:rPr>
          <w:b/>
          <w:color w:val="FFFFFF" w:themeColor="background1"/>
          <w:sz w:val="66"/>
          <w:szCs w:val="66"/>
        </w:rPr>
        <w:t xml:space="preserve">What is </w:t>
      </w:r>
      <w:r w:rsidR="00975AB8" w:rsidRPr="00ED6EA7">
        <w:rPr>
          <w:b/>
          <w:color w:val="FFFFFF" w:themeColor="background1"/>
          <w:sz w:val="66"/>
          <w:szCs w:val="66"/>
        </w:rPr>
        <w:t>‘</w:t>
      </w:r>
      <w:r w:rsidR="00E874AD" w:rsidRPr="00ED6EA7">
        <w:rPr>
          <w:b/>
          <w:color w:val="FFFFFF" w:themeColor="background1"/>
          <w:sz w:val="66"/>
          <w:szCs w:val="66"/>
        </w:rPr>
        <w:t>Affordable Housing</w:t>
      </w:r>
      <w:r w:rsidR="00975AB8" w:rsidRPr="00ED6EA7">
        <w:rPr>
          <w:b/>
          <w:color w:val="FFFFFF" w:themeColor="background1"/>
          <w:sz w:val="66"/>
          <w:szCs w:val="66"/>
        </w:rPr>
        <w:t>’</w:t>
      </w:r>
      <w:r w:rsidR="00E874AD" w:rsidRPr="00ED6EA7">
        <w:rPr>
          <w:b/>
          <w:color w:val="FFFFFF" w:themeColor="background1"/>
          <w:sz w:val="66"/>
          <w:szCs w:val="66"/>
        </w:rPr>
        <w:t>?</w:t>
      </w:r>
      <w:r w:rsidR="00AC2A91" w:rsidRPr="00ED6EA7">
        <w:rPr>
          <w:b/>
          <w:color w:val="000099"/>
          <w:sz w:val="66"/>
          <w:szCs w:val="66"/>
        </w:rPr>
        <w:t xml:space="preserve">           </w:t>
      </w:r>
      <w:r w:rsidR="00F53B83" w:rsidRPr="00ED6EA7">
        <w:rPr>
          <w:b/>
          <w:color w:val="000099"/>
          <w:sz w:val="66"/>
          <w:szCs w:val="66"/>
        </w:rPr>
        <w:t xml:space="preserve">           </w:t>
      </w:r>
      <w:r w:rsidR="00AC2A91" w:rsidRPr="00ED6EA7">
        <w:rPr>
          <w:b/>
          <w:color w:val="000099"/>
          <w:sz w:val="66"/>
          <w:szCs w:val="66"/>
        </w:rPr>
        <w:t xml:space="preserve">              </w:t>
      </w:r>
    </w:p>
    <w:p w14:paraId="7FB4E4D6" w14:textId="77777777" w:rsidR="00C81D7C" w:rsidRPr="00ED6EA7" w:rsidRDefault="00C81D7C" w:rsidP="00E860B9">
      <w:pPr>
        <w:spacing w:after="0" w:line="240" w:lineRule="auto"/>
        <w:jc w:val="both"/>
        <w:rPr>
          <w:b/>
          <w:color w:val="008080"/>
          <w:sz w:val="18"/>
          <w:szCs w:val="18"/>
        </w:rPr>
      </w:pPr>
    </w:p>
    <w:p w14:paraId="59BBE9B1" w14:textId="77777777" w:rsidR="00FF1A0C" w:rsidRPr="00ED6EA7" w:rsidRDefault="00FF1A0C" w:rsidP="00E860B9">
      <w:pPr>
        <w:spacing w:after="0" w:line="240" w:lineRule="auto"/>
        <w:ind w:right="-46"/>
        <w:jc w:val="both"/>
        <w:rPr>
          <w:rFonts w:eastAsia="Arial" w:cs="Arial"/>
          <w:b/>
          <w:bCs/>
          <w:color w:val="003366"/>
          <w:spacing w:val="-1"/>
        </w:rPr>
      </w:pPr>
    </w:p>
    <w:p w14:paraId="19010032" w14:textId="77777777" w:rsidR="00766303" w:rsidRPr="00ED6EA7" w:rsidRDefault="001B0A29" w:rsidP="00E860B9">
      <w:pPr>
        <w:spacing w:after="0" w:line="240" w:lineRule="auto"/>
        <w:ind w:right="-46"/>
        <w:jc w:val="both"/>
        <w:rPr>
          <w:rFonts w:eastAsia="Arial" w:cs="Arial"/>
          <w:bCs/>
          <w:spacing w:val="-1"/>
          <w:sz w:val="24"/>
          <w:szCs w:val="24"/>
        </w:rPr>
      </w:pPr>
      <w:r w:rsidRPr="00ED6EA7">
        <w:rPr>
          <w:rFonts w:eastAsia="Arial" w:cs="Arial"/>
          <w:bCs/>
          <w:spacing w:val="-1"/>
          <w:sz w:val="24"/>
          <w:szCs w:val="24"/>
        </w:rPr>
        <w:t xml:space="preserve">The term affordable housing is widely used to refer to different </w:t>
      </w:r>
      <w:r w:rsidR="00F67F69" w:rsidRPr="00ED6EA7">
        <w:rPr>
          <w:rFonts w:eastAsia="Arial" w:cs="Arial"/>
          <w:bCs/>
          <w:spacing w:val="-1"/>
          <w:sz w:val="24"/>
          <w:szCs w:val="24"/>
        </w:rPr>
        <w:t xml:space="preserve">types and tenures of </w:t>
      </w:r>
      <w:r w:rsidR="0070018C" w:rsidRPr="00ED6EA7">
        <w:rPr>
          <w:rFonts w:eastAsia="Arial" w:cs="Arial"/>
          <w:bCs/>
          <w:spacing w:val="-1"/>
          <w:sz w:val="24"/>
          <w:szCs w:val="24"/>
        </w:rPr>
        <w:t>housing that is</w:t>
      </w:r>
      <w:r w:rsidRPr="00ED6EA7">
        <w:rPr>
          <w:rFonts w:eastAsia="Arial" w:cs="Arial"/>
          <w:bCs/>
          <w:spacing w:val="-1"/>
          <w:sz w:val="24"/>
          <w:szCs w:val="24"/>
        </w:rPr>
        <w:t xml:space="preserve"> available to people who c</w:t>
      </w:r>
      <w:r w:rsidR="00E36B8E" w:rsidRPr="00ED6EA7">
        <w:rPr>
          <w:rFonts w:eastAsia="Arial" w:cs="Arial"/>
          <w:bCs/>
          <w:spacing w:val="-1"/>
          <w:sz w:val="24"/>
          <w:szCs w:val="24"/>
        </w:rPr>
        <w:t xml:space="preserve">annot </w:t>
      </w:r>
      <w:r w:rsidR="00BF0C83" w:rsidRPr="00ED6EA7">
        <w:rPr>
          <w:rFonts w:eastAsia="Arial" w:cs="Arial"/>
          <w:bCs/>
          <w:spacing w:val="-1"/>
          <w:sz w:val="24"/>
          <w:szCs w:val="24"/>
        </w:rPr>
        <w:t>afford to</w:t>
      </w:r>
      <w:r w:rsidR="00F67F69" w:rsidRPr="00ED6EA7">
        <w:rPr>
          <w:rFonts w:eastAsia="Arial" w:cs="Arial"/>
          <w:bCs/>
          <w:spacing w:val="-1"/>
          <w:sz w:val="24"/>
          <w:szCs w:val="24"/>
        </w:rPr>
        <w:t xml:space="preserve"> rent or buy a suitable home on the </w:t>
      </w:r>
      <w:r w:rsidR="00906537" w:rsidRPr="00ED6EA7">
        <w:rPr>
          <w:rFonts w:eastAsia="Arial" w:cs="Arial"/>
          <w:bCs/>
          <w:spacing w:val="-1"/>
          <w:sz w:val="24"/>
          <w:szCs w:val="24"/>
        </w:rPr>
        <w:t xml:space="preserve">open </w:t>
      </w:r>
      <w:r w:rsidRPr="00ED6EA7">
        <w:rPr>
          <w:rFonts w:eastAsia="Arial" w:cs="Arial"/>
          <w:bCs/>
          <w:spacing w:val="-1"/>
          <w:sz w:val="24"/>
          <w:szCs w:val="24"/>
        </w:rPr>
        <w:t>market</w:t>
      </w:r>
      <w:r w:rsidR="00F67F69" w:rsidRPr="00ED6EA7">
        <w:rPr>
          <w:rFonts w:eastAsia="Arial" w:cs="Arial"/>
          <w:bCs/>
          <w:spacing w:val="-1"/>
          <w:sz w:val="24"/>
          <w:szCs w:val="24"/>
        </w:rPr>
        <w:t>.</w:t>
      </w:r>
      <w:r w:rsidRPr="00ED6EA7">
        <w:rPr>
          <w:rFonts w:eastAsia="Arial" w:cs="Arial"/>
          <w:bCs/>
          <w:spacing w:val="-1"/>
          <w:sz w:val="24"/>
          <w:szCs w:val="24"/>
        </w:rPr>
        <w:t xml:space="preserve"> However the term is also used in a wider context, to refer to </w:t>
      </w:r>
      <w:r w:rsidR="00E36B8E" w:rsidRPr="00ED6EA7">
        <w:rPr>
          <w:rFonts w:eastAsia="Arial" w:cs="Arial"/>
          <w:bCs/>
          <w:spacing w:val="-1"/>
          <w:sz w:val="24"/>
          <w:szCs w:val="24"/>
        </w:rPr>
        <w:t xml:space="preserve">entry level housing/smaller housing </w:t>
      </w:r>
      <w:r w:rsidRPr="00ED6EA7">
        <w:rPr>
          <w:rFonts w:eastAsia="Arial" w:cs="Arial"/>
          <w:bCs/>
          <w:spacing w:val="-1"/>
          <w:sz w:val="24"/>
          <w:szCs w:val="24"/>
        </w:rPr>
        <w:t>for outright sale</w:t>
      </w:r>
      <w:r w:rsidR="00F67F69" w:rsidRPr="00ED6EA7">
        <w:rPr>
          <w:rFonts w:eastAsia="Arial" w:cs="Arial"/>
          <w:bCs/>
          <w:spacing w:val="-1"/>
          <w:sz w:val="24"/>
          <w:szCs w:val="24"/>
        </w:rPr>
        <w:t>, often to first time buyers</w:t>
      </w:r>
      <w:r w:rsidR="00906537" w:rsidRPr="00ED6EA7">
        <w:rPr>
          <w:rFonts w:eastAsia="Arial" w:cs="Arial"/>
          <w:bCs/>
          <w:spacing w:val="-1"/>
          <w:sz w:val="24"/>
          <w:szCs w:val="24"/>
        </w:rPr>
        <w:t xml:space="preserve">.  </w:t>
      </w:r>
      <w:r w:rsidR="00766303" w:rsidRPr="00ED6EA7">
        <w:rPr>
          <w:rFonts w:eastAsia="Arial" w:cs="Arial"/>
          <w:bCs/>
          <w:spacing w:val="-1"/>
          <w:sz w:val="24"/>
          <w:szCs w:val="24"/>
        </w:rPr>
        <w:t>In this guide</w:t>
      </w:r>
      <w:r w:rsidR="009C3350" w:rsidRPr="00ED6EA7">
        <w:rPr>
          <w:rFonts w:eastAsia="Arial" w:cs="Arial"/>
          <w:bCs/>
          <w:spacing w:val="-1"/>
          <w:sz w:val="24"/>
          <w:szCs w:val="24"/>
        </w:rPr>
        <w:t xml:space="preserve"> </w:t>
      </w:r>
      <w:r w:rsidR="00906537" w:rsidRPr="00ED6EA7">
        <w:rPr>
          <w:rFonts w:eastAsia="Arial" w:cs="Arial"/>
          <w:bCs/>
          <w:spacing w:val="-1"/>
          <w:sz w:val="24"/>
          <w:szCs w:val="24"/>
        </w:rPr>
        <w:t xml:space="preserve">the </w:t>
      </w:r>
      <w:r w:rsidRPr="00ED6EA7">
        <w:rPr>
          <w:rFonts w:eastAsia="Arial" w:cs="Arial"/>
          <w:bCs/>
          <w:spacing w:val="-1"/>
          <w:sz w:val="24"/>
          <w:szCs w:val="24"/>
        </w:rPr>
        <w:t xml:space="preserve">definition set out by </w:t>
      </w:r>
      <w:r w:rsidR="00906537" w:rsidRPr="00ED6EA7">
        <w:rPr>
          <w:rFonts w:eastAsia="Arial" w:cs="Arial"/>
          <w:bCs/>
          <w:spacing w:val="-1"/>
          <w:sz w:val="24"/>
          <w:szCs w:val="24"/>
        </w:rPr>
        <w:t>central G</w:t>
      </w:r>
      <w:r w:rsidRPr="00ED6EA7">
        <w:rPr>
          <w:rFonts w:eastAsia="Arial" w:cs="Arial"/>
          <w:bCs/>
          <w:spacing w:val="-1"/>
          <w:sz w:val="24"/>
          <w:szCs w:val="24"/>
        </w:rPr>
        <w:t xml:space="preserve">overnment in the </w:t>
      </w:r>
      <w:r w:rsidRPr="00ED6EA7">
        <w:rPr>
          <w:rFonts w:eastAsia="Arial" w:cs="Arial"/>
          <w:bCs/>
          <w:color w:val="FF0000"/>
          <w:spacing w:val="-1"/>
          <w:sz w:val="24"/>
          <w:szCs w:val="24"/>
        </w:rPr>
        <w:t xml:space="preserve">National Planning Policy Framework </w:t>
      </w:r>
      <w:r w:rsidR="00D2051C" w:rsidRPr="00ED6EA7">
        <w:rPr>
          <w:rFonts w:eastAsia="Arial" w:cs="Arial"/>
          <w:bCs/>
          <w:spacing w:val="-1"/>
          <w:sz w:val="24"/>
          <w:szCs w:val="24"/>
        </w:rPr>
        <w:t xml:space="preserve">2019 </w:t>
      </w:r>
      <w:r w:rsidR="009034A8" w:rsidRPr="00ED6EA7">
        <w:rPr>
          <w:rFonts w:eastAsia="Arial" w:cs="Arial"/>
          <w:bCs/>
          <w:spacing w:val="-1"/>
          <w:sz w:val="24"/>
          <w:szCs w:val="24"/>
        </w:rPr>
        <w:t>(NPPF)</w:t>
      </w:r>
      <w:r w:rsidR="00906537" w:rsidRPr="00ED6EA7">
        <w:rPr>
          <w:rFonts w:eastAsia="Arial" w:cs="Arial"/>
          <w:bCs/>
          <w:color w:val="00B050"/>
          <w:spacing w:val="-1"/>
          <w:sz w:val="24"/>
          <w:szCs w:val="24"/>
        </w:rPr>
        <w:t xml:space="preserve"> </w:t>
      </w:r>
      <w:r w:rsidR="00906537" w:rsidRPr="00ED6EA7">
        <w:rPr>
          <w:rFonts w:eastAsia="Arial" w:cs="Arial"/>
          <w:bCs/>
          <w:spacing w:val="-1"/>
          <w:sz w:val="24"/>
          <w:szCs w:val="24"/>
        </w:rPr>
        <w:t xml:space="preserve">is used and it is in this context that </w:t>
      </w:r>
      <w:r w:rsidR="00F67F69" w:rsidRPr="00ED6EA7">
        <w:rPr>
          <w:rFonts w:eastAsia="Arial" w:cs="Arial"/>
          <w:bCs/>
          <w:spacing w:val="-1"/>
          <w:sz w:val="24"/>
          <w:szCs w:val="24"/>
        </w:rPr>
        <w:t>this Guide is written.</w:t>
      </w:r>
    </w:p>
    <w:p w14:paraId="56715049" w14:textId="77777777" w:rsidR="00766303" w:rsidRPr="00ED6EA7" w:rsidRDefault="00766303" w:rsidP="00E860B9">
      <w:pPr>
        <w:spacing w:after="0" w:line="240" w:lineRule="auto"/>
        <w:ind w:right="-46"/>
        <w:jc w:val="both"/>
        <w:rPr>
          <w:rFonts w:eastAsia="Arial" w:cs="Arial"/>
          <w:bCs/>
          <w:spacing w:val="-1"/>
          <w:sz w:val="24"/>
          <w:szCs w:val="24"/>
        </w:rPr>
      </w:pPr>
    </w:p>
    <w:p w14:paraId="5421DD5B" w14:textId="77777777" w:rsidR="001B0A29" w:rsidRPr="00ED6EA7" w:rsidRDefault="00766303" w:rsidP="00E860B9">
      <w:pPr>
        <w:spacing w:after="0" w:line="240" w:lineRule="auto"/>
        <w:ind w:right="-46"/>
        <w:jc w:val="both"/>
        <w:rPr>
          <w:rFonts w:eastAsia="Arial" w:cs="Arial"/>
          <w:bCs/>
          <w:spacing w:val="-1"/>
          <w:sz w:val="24"/>
          <w:szCs w:val="24"/>
        </w:rPr>
      </w:pPr>
      <w:r w:rsidRPr="00ED6EA7">
        <w:rPr>
          <w:rFonts w:eastAsia="Arial" w:cs="Arial"/>
          <w:bCs/>
          <w:spacing w:val="-1"/>
          <w:sz w:val="24"/>
          <w:szCs w:val="24"/>
        </w:rPr>
        <w:t>However individual Local Authorities may have their own locally agreed definitions and therefore, where new development is being considered, local Planning Policy should be consulted.</w:t>
      </w:r>
      <w:r w:rsidR="00F67F69" w:rsidRPr="00ED6EA7">
        <w:rPr>
          <w:rFonts w:eastAsia="Arial" w:cs="Arial"/>
          <w:bCs/>
          <w:spacing w:val="-1"/>
          <w:sz w:val="24"/>
          <w:szCs w:val="24"/>
        </w:rPr>
        <w:t xml:space="preserve"> </w:t>
      </w:r>
      <w:r w:rsidR="00D2051C" w:rsidRPr="00ED6EA7">
        <w:rPr>
          <w:rFonts w:eastAsia="Arial" w:cs="Arial"/>
          <w:bCs/>
          <w:spacing w:val="-1"/>
          <w:sz w:val="24"/>
          <w:szCs w:val="24"/>
        </w:rPr>
        <w:t xml:space="preserve">Please see the </w:t>
      </w:r>
      <w:hyperlink w:anchor="F10" w:history="1">
        <w:r w:rsidR="00D2051C" w:rsidRPr="00ED6EA7">
          <w:rPr>
            <w:rStyle w:val="Hyperlink"/>
            <w:rFonts w:eastAsia="Arial" w:cs="Arial"/>
            <w:bCs/>
            <w:spacing w:val="-1"/>
            <w:sz w:val="24"/>
            <w:szCs w:val="24"/>
          </w:rPr>
          <w:t>Glossary</w:t>
        </w:r>
      </w:hyperlink>
      <w:r w:rsidR="00D2051C" w:rsidRPr="00ED6EA7">
        <w:rPr>
          <w:rFonts w:eastAsia="Arial" w:cs="Arial"/>
          <w:bCs/>
          <w:spacing w:val="-1"/>
          <w:sz w:val="24"/>
          <w:szCs w:val="24"/>
        </w:rPr>
        <w:t xml:space="preserve"> for user-friendly descriptions of the various tenures of affordable housing</w:t>
      </w:r>
      <w:r w:rsidR="007C7F90" w:rsidRPr="00ED6EA7">
        <w:rPr>
          <w:rFonts w:eastAsia="Arial" w:cs="Arial"/>
          <w:bCs/>
          <w:spacing w:val="-1"/>
          <w:sz w:val="24"/>
          <w:szCs w:val="24"/>
        </w:rPr>
        <w:t xml:space="preserve"> set out below</w:t>
      </w:r>
      <w:r w:rsidR="00D2051C" w:rsidRPr="00ED6EA7">
        <w:rPr>
          <w:rFonts w:eastAsia="Arial" w:cs="Arial"/>
          <w:bCs/>
          <w:spacing w:val="-1"/>
          <w:sz w:val="24"/>
          <w:szCs w:val="24"/>
        </w:rPr>
        <w:t xml:space="preserve">. </w:t>
      </w:r>
    </w:p>
    <w:p w14:paraId="3235C7EC" w14:textId="77777777" w:rsidR="001B0A29" w:rsidRPr="00ED6EA7" w:rsidRDefault="001B0A29" w:rsidP="00E860B9">
      <w:pPr>
        <w:spacing w:after="0" w:line="240" w:lineRule="auto"/>
        <w:ind w:right="-46"/>
        <w:jc w:val="both"/>
        <w:rPr>
          <w:rFonts w:eastAsia="Arial" w:cs="Arial"/>
          <w:bCs/>
          <w:spacing w:val="-1"/>
          <w:sz w:val="24"/>
          <w:szCs w:val="24"/>
        </w:rPr>
      </w:pPr>
    </w:p>
    <w:p w14:paraId="544376BC" w14:textId="77777777" w:rsidR="00D2051C" w:rsidRPr="00ED6EA7" w:rsidRDefault="001B0A29" w:rsidP="00E860B9">
      <w:pPr>
        <w:spacing w:after="0" w:line="240" w:lineRule="auto"/>
        <w:ind w:right="-46"/>
        <w:jc w:val="both"/>
        <w:rPr>
          <w:rFonts w:eastAsia="Arial" w:cs="Arial"/>
          <w:bCs/>
          <w:spacing w:val="-1"/>
          <w:sz w:val="24"/>
          <w:szCs w:val="24"/>
        </w:rPr>
      </w:pPr>
      <w:r w:rsidRPr="00ED6EA7">
        <w:rPr>
          <w:rFonts w:eastAsia="Arial" w:cs="Arial"/>
          <w:bCs/>
          <w:spacing w:val="-1"/>
          <w:sz w:val="24"/>
          <w:szCs w:val="24"/>
        </w:rPr>
        <w:t xml:space="preserve">The NPPF defines affordable housing as: </w:t>
      </w:r>
    </w:p>
    <w:p w14:paraId="3B2EE782" w14:textId="77777777" w:rsidR="00D2051C" w:rsidRPr="00ED6EA7" w:rsidRDefault="00D2051C" w:rsidP="00E860B9">
      <w:pPr>
        <w:spacing w:after="0" w:line="240" w:lineRule="auto"/>
        <w:ind w:right="-46"/>
        <w:jc w:val="both"/>
        <w:rPr>
          <w:rFonts w:eastAsia="Arial" w:cs="Arial"/>
          <w:bCs/>
          <w:spacing w:val="-1"/>
          <w:sz w:val="24"/>
          <w:szCs w:val="24"/>
        </w:rPr>
      </w:pPr>
    </w:p>
    <w:p w14:paraId="11743E92" w14:textId="77777777" w:rsidR="00E21968" w:rsidRPr="00ED6EA7" w:rsidRDefault="007071A0" w:rsidP="00CE1487">
      <w:pPr>
        <w:spacing w:after="0" w:line="240" w:lineRule="auto"/>
        <w:ind w:right="-46"/>
        <w:jc w:val="both"/>
        <w:rPr>
          <w:rStyle w:val="fontstyle21"/>
          <w:rFonts w:asciiTheme="minorHAnsi" w:hAnsiTheme="minorHAnsi"/>
          <w:i/>
        </w:rPr>
      </w:pPr>
      <w:r w:rsidRPr="00ED6EA7">
        <w:rPr>
          <w:rStyle w:val="fontstyle21"/>
          <w:rFonts w:asciiTheme="minorHAnsi" w:hAnsiTheme="minorHAnsi"/>
          <w:i/>
        </w:rPr>
        <w:t>housing for sale or rent, for those whose needs are not met by the</w:t>
      </w:r>
      <w:r w:rsidRPr="00ED6EA7">
        <w:rPr>
          <w:i/>
          <w:color w:val="000000"/>
          <w:sz w:val="24"/>
          <w:szCs w:val="24"/>
        </w:rPr>
        <w:br/>
      </w:r>
      <w:r w:rsidRPr="00ED6EA7">
        <w:rPr>
          <w:rStyle w:val="fontstyle21"/>
          <w:rFonts w:asciiTheme="minorHAnsi" w:hAnsiTheme="minorHAnsi"/>
          <w:i/>
        </w:rPr>
        <w:t>market (including housing that provides a subsidised route to home ownership and/or is</w:t>
      </w:r>
      <w:r w:rsidR="00E21968" w:rsidRPr="00ED6EA7">
        <w:rPr>
          <w:rStyle w:val="fontstyle21"/>
          <w:rFonts w:asciiTheme="minorHAnsi" w:hAnsiTheme="minorHAnsi"/>
          <w:i/>
        </w:rPr>
        <w:t xml:space="preserve"> </w:t>
      </w:r>
      <w:r w:rsidRPr="00ED6EA7">
        <w:rPr>
          <w:rStyle w:val="fontstyle21"/>
          <w:rFonts w:asciiTheme="minorHAnsi" w:hAnsiTheme="minorHAnsi"/>
          <w:i/>
        </w:rPr>
        <w:t>for essential local workers); and which complies with one or more of the following</w:t>
      </w:r>
      <w:r w:rsidR="00E21968" w:rsidRPr="00ED6EA7">
        <w:rPr>
          <w:rStyle w:val="fontstyle21"/>
          <w:rFonts w:asciiTheme="minorHAnsi" w:hAnsiTheme="minorHAnsi"/>
          <w:i/>
        </w:rPr>
        <w:t xml:space="preserve"> </w:t>
      </w:r>
      <w:r w:rsidRPr="00ED6EA7">
        <w:rPr>
          <w:rStyle w:val="fontstyle21"/>
          <w:rFonts w:asciiTheme="minorHAnsi" w:hAnsiTheme="minorHAnsi"/>
          <w:i/>
        </w:rPr>
        <w:t>definitions:</w:t>
      </w:r>
    </w:p>
    <w:p w14:paraId="3391206F" w14:textId="1044D8A3" w:rsidR="00E21968" w:rsidRPr="00ED6EA7" w:rsidRDefault="007071A0" w:rsidP="00E860B9">
      <w:pPr>
        <w:spacing w:after="0" w:line="240" w:lineRule="auto"/>
        <w:ind w:left="720" w:right="-46"/>
        <w:jc w:val="both"/>
        <w:rPr>
          <w:rStyle w:val="fontstyle21"/>
          <w:rFonts w:asciiTheme="minorHAnsi" w:hAnsiTheme="minorHAnsi"/>
          <w:color w:val="auto"/>
        </w:rPr>
      </w:pPr>
      <w:r w:rsidRPr="00ED6EA7">
        <w:rPr>
          <w:color w:val="000000"/>
          <w:sz w:val="24"/>
          <w:szCs w:val="24"/>
        </w:rPr>
        <w:br/>
      </w:r>
      <w:r w:rsidR="00E21968" w:rsidRPr="00ED6EA7">
        <w:rPr>
          <w:rStyle w:val="fontstyle01"/>
          <w:rFonts w:asciiTheme="minorHAnsi" w:hAnsiTheme="minorHAnsi"/>
          <w:b w:val="0"/>
        </w:rPr>
        <w:t>a)</w:t>
      </w:r>
      <w:r w:rsidR="00E21968" w:rsidRPr="00ED6EA7">
        <w:rPr>
          <w:rStyle w:val="fontstyle01"/>
          <w:rFonts w:asciiTheme="minorHAnsi" w:hAnsiTheme="minorHAnsi"/>
        </w:rPr>
        <w:t xml:space="preserve"> </w:t>
      </w:r>
      <w:r w:rsidRPr="00ED6EA7">
        <w:rPr>
          <w:rStyle w:val="fontstyle01"/>
          <w:rFonts w:asciiTheme="minorHAnsi" w:hAnsiTheme="minorHAnsi"/>
        </w:rPr>
        <w:t xml:space="preserve">Affordable housing for rent: </w:t>
      </w:r>
      <w:r w:rsidRPr="00ED6EA7">
        <w:rPr>
          <w:rStyle w:val="fontstyle21"/>
          <w:rFonts w:asciiTheme="minorHAnsi" w:hAnsiTheme="minorHAnsi"/>
        </w:rPr>
        <w:t>meets all of the following conditions: (a) the rent is set in</w:t>
      </w:r>
      <w:r w:rsidR="00EE3CEA" w:rsidRPr="00ED6EA7">
        <w:rPr>
          <w:rStyle w:val="fontstyle21"/>
          <w:rFonts w:asciiTheme="minorHAnsi" w:hAnsiTheme="minorHAnsi"/>
        </w:rPr>
        <w:t xml:space="preserve"> </w:t>
      </w:r>
      <w:r w:rsidRPr="00ED6EA7">
        <w:rPr>
          <w:rStyle w:val="fontstyle21"/>
          <w:rFonts w:asciiTheme="minorHAnsi" w:hAnsiTheme="minorHAnsi"/>
        </w:rPr>
        <w:t xml:space="preserve">accordance with the Government’s rent policy for </w:t>
      </w:r>
      <w:r w:rsidRPr="00ED6EA7">
        <w:rPr>
          <w:sz w:val="24"/>
          <w:szCs w:val="24"/>
        </w:rPr>
        <w:t>Social Rent</w:t>
      </w:r>
      <w:r w:rsidRPr="00ED6EA7">
        <w:rPr>
          <w:rStyle w:val="fontstyle21"/>
          <w:rFonts w:asciiTheme="minorHAnsi" w:hAnsiTheme="minorHAnsi"/>
        </w:rPr>
        <w:t xml:space="preserve"> or </w:t>
      </w:r>
      <w:r w:rsidRPr="00ED6EA7">
        <w:rPr>
          <w:sz w:val="24"/>
          <w:szCs w:val="24"/>
        </w:rPr>
        <w:t>Affordable Rent</w:t>
      </w:r>
      <w:r w:rsidRPr="00ED6EA7">
        <w:rPr>
          <w:rStyle w:val="fontstyle21"/>
          <w:rFonts w:asciiTheme="minorHAnsi" w:hAnsiTheme="minorHAnsi"/>
        </w:rPr>
        <w:t>, or is</w:t>
      </w:r>
      <w:r w:rsidR="00EE3CEA" w:rsidRPr="00ED6EA7">
        <w:rPr>
          <w:rStyle w:val="fontstyle21"/>
          <w:rFonts w:asciiTheme="minorHAnsi" w:hAnsiTheme="minorHAnsi"/>
        </w:rPr>
        <w:t xml:space="preserve"> </w:t>
      </w:r>
      <w:r w:rsidRPr="00ED6EA7">
        <w:rPr>
          <w:rStyle w:val="fontstyle21"/>
          <w:rFonts w:asciiTheme="minorHAnsi" w:hAnsiTheme="minorHAnsi"/>
        </w:rPr>
        <w:t>at least 20% below local market rents (including service charges where applicable); (b)</w:t>
      </w:r>
      <w:r w:rsidR="00EE3CEA" w:rsidRPr="00ED6EA7">
        <w:rPr>
          <w:rStyle w:val="fontstyle21"/>
          <w:rFonts w:asciiTheme="minorHAnsi" w:hAnsiTheme="minorHAnsi"/>
        </w:rPr>
        <w:t xml:space="preserve"> </w:t>
      </w:r>
      <w:r w:rsidRPr="00ED6EA7">
        <w:rPr>
          <w:rStyle w:val="fontstyle21"/>
          <w:rFonts w:asciiTheme="minorHAnsi" w:hAnsiTheme="minorHAnsi"/>
        </w:rPr>
        <w:t xml:space="preserve">the landlord is a </w:t>
      </w:r>
      <w:r w:rsidR="00EE3CEA" w:rsidRPr="00ED6EA7">
        <w:rPr>
          <w:color w:val="FF0000"/>
          <w:sz w:val="24"/>
          <w:szCs w:val="24"/>
        </w:rPr>
        <w:t>R</w:t>
      </w:r>
      <w:r w:rsidRPr="00ED6EA7">
        <w:rPr>
          <w:color w:val="FF0000"/>
          <w:sz w:val="24"/>
          <w:szCs w:val="24"/>
        </w:rPr>
        <w:t xml:space="preserve">egistered </w:t>
      </w:r>
      <w:r w:rsidR="00EE3CEA" w:rsidRPr="00ED6EA7">
        <w:rPr>
          <w:color w:val="FF0000"/>
          <w:sz w:val="24"/>
          <w:szCs w:val="24"/>
        </w:rPr>
        <w:t>P</w:t>
      </w:r>
      <w:r w:rsidRPr="00ED6EA7">
        <w:rPr>
          <w:color w:val="FF0000"/>
          <w:sz w:val="24"/>
          <w:szCs w:val="24"/>
        </w:rPr>
        <w:t>rovider</w:t>
      </w:r>
      <w:r w:rsidRPr="00ED6EA7">
        <w:rPr>
          <w:rStyle w:val="fontstyle21"/>
          <w:rFonts w:asciiTheme="minorHAnsi" w:hAnsiTheme="minorHAnsi"/>
        </w:rPr>
        <w:t xml:space="preserve">, except where it is included as part of a </w:t>
      </w:r>
      <w:r w:rsidRPr="00ED6EA7">
        <w:rPr>
          <w:rStyle w:val="fontstyle21"/>
          <w:rFonts w:asciiTheme="minorHAnsi" w:hAnsiTheme="minorHAnsi"/>
          <w:color w:val="FF0000"/>
        </w:rPr>
        <w:t>Build to</w:t>
      </w:r>
      <w:r w:rsidR="00EE3CEA" w:rsidRPr="00ED6EA7">
        <w:rPr>
          <w:rStyle w:val="fontstyle21"/>
          <w:rFonts w:asciiTheme="minorHAnsi" w:hAnsiTheme="minorHAnsi"/>
          <w:color w:val="FF0000"/>
        </w:rPr>
        <w:t xml:space="preserve"> </w:t>
      </w:r>
      <w:r w:rsidRPr="00ED6EA7">
        <w:rPr>
          <w:rStyle w:val="fontstyle21"/>
          <w:rFonts w:asciiTheme="minorHAnsi" w:hAnsiTheme="minorHAnsi"/>
          <w:color w:val="FF0000"/>
        </w:rPr>
        <w:t xml:space="preserve">Rent </w:t>
      </w:r>
      <w:r w:rsidRPr="00ED6EA7">
        <w:rPr>
          <w:rStyle w:val="fontstyle21"/>
          <w:rFonts w:asciiTheme="minorHAnsi" w:hAnsiTheme="minorHAnsi"/>
        </w:rPr>
        <w:t>scheme (in which case the landlord need not be a registered provider); and (c) it</w:t>
      </w:r>
      <w:r w:rsidR="00EE3CEA" w:rsidRPr="00ED6EA7">
        <w:rPr>
          <w:rStyle w:val="fontstyle21"/>
          <w:rFonts w:asciiTheme="minorHAnsi" w:hAnsiTheme="minorHAnsi"/>
        </w:rPr>
        <w:t xml:space="preserve"> </w:t>
      </w:r>
      <w:r w:rsidRPr="00ED6EA7">
        <w:rPr>
          <w:rStyle w:val="fontstyle21"/>
          <w:rFonts w:asciiTheme="minorHAnsi" w:hAnsiTheme="minorHAnsi"/>
        </w:rPr>
        <w:t>includes provisions to remain at an affordable price for future eligible</w:t>
      </w:r>
      <w:r w:rsidR="00765FB0" w:rsidRPr="00ED6EA7">
        <w:rPr>
          <w:rStyle w:val="fontstyle21"/>
          <w:rFonts w:asciiTheme="minorHAnsi" w:hAnsiTheme="minorHAnsi"/>
        </w:rPr>
        <w:tab/>
      </w:r>
      <w:r w:rsidR="00E21968" w:rsidRPr="00ED6EA7">
        <w:rPr>
          <w:rStyle w:val="fontstyle21"/>
          <w:rFonts w:asciiTheme="minorHAnsi" w:hAnsiTheme="minorHAnsi"/>
        </w:rPr>
        <w:t xml:space="preserve"> households,  or for the subsidy to be recycled for </w:t>
      </w:r>
      <w:r w:rsidR="00E21968" w:rsidRPr="00ED6EA7">
        <w:rPr>
          <w:rStyle w:val="fontstyle21"/>
          <w:rFonts w:asciiTheme="minorHAnsi" w:hAnsiTheme="minorHAnsi"/>
          <w:color w:val="auto"/>
        </w:rPr>
        <w:t>alternative affordable housing provision. For Build to Rent schemes affordable housing for rent is expected to be the normal form of affordable housing provision (and, in this context, is known as Affordable Private Rent).</w:t>
      </w:r>
    </w:p>
    <w:p w14:paraId="3C379C70" w14:textId="3C794982" w:rsidR="00A348BE" w:rsidRPr="00ED6EA7" w:rsidRDefault="00A348BE" w:rsidP="00E860B9">
      <w:pPr>
        <w:spacing w:after="0" w:line="240" w:lineRule="auto"/>
        <w:ind w:left="720" w:right="-46"/>
        <w:jc w:val="both"/>
        <w:rPr>
          <w:rStyle w:val="fontstyle21"/>
          <w:rFonts w:asciiTheme="minorHAnsi" w:hAnsiTheme="minorHAnsi"/>
          <w:color w:val="auto"/>
        </w:rPr>
      </w:pPr>
    </w:p>
    <w:p w14:paraId="3B1455CD" w14:textId="057F9F42" w:rsidR="00657BB5" w:rsidRPr="00657BB5" w:rsidRDefault="00657BB5" w:rsidP="00A348BE">
      <w:pPr>
        <w:spacing w:after="0" w:line="240" w:lineRule="auto"/>
        <w:ind w:left="720" w:right="-46"/>
        <w:jc w:val="both"/>
        <w:rPr>
          <w:b/>
          <w:sz w:val="24"/>
          <w:szCs w:val="24"/>
        </w:rPr>
      </w:pPr>
      <w:r w:rsidRPr="00726E43">
        <w:rPr>
          <w:b/>
          <w:sz w:val="24"/>
          <w:szCs w:val="24"/>
        </w:rPr>
        <w:t>Points of clarification</w:t>
      </w:r>
    </w:p>
    <w:p w14:paraId="47E0A1C2" w14:textId="5C6C1FFF" w:rsidR="00A348BE" w:rsidRPr="00A348BE" w:rsidRDefault="00A348BE" w:rsidP="00A348BE">
      <w:pPr>
        <w:spacing w:after="0" w:line="240" w:lineRule="auto"/>
        <w:ind w:left="720" w:right="-46"/>
        <w:jc w:val="both"/>
        <w:rPr>
          <w:sz w:val="24"/>
          <w:szCs w:val="24"/>
        </w:rPr>
      </w:pPr>
      <w:r w:rsidRPr="00A348BE">
        <w:rPr>
          <w:sz w:val="24"/>
          <w:szCs w:val="24"/>
        </w:rPr>
        <w:t xml:space="preserve">“Social Housing” means subsidised housing, which is owned by local councils and housing associations (Registered Providers).  It is also called “council housing” and “public housing”. </w:t>
      </w:r>
    </w:p>
    <w:p w14:paraId="0FAA5B02" w14:textId="77777777" w:rsidR="00A348BE" w:rsidRPr="00A348BE" w:rsidRDefault="00A348BE" w:rsidP="00A348BE">
      <w:pPr>
        <w:spacing w:after="0" w:line="240" w:lineRule="auto"/>
        <w:ind w:left="720" w:right="-46"/>
        <w:jc w:val="both"/>
        <w:rPr>
          <w:sz w:val="24"/>
          <w:szCs w:val="24"/>
        </w:rPr>
      </w:pPr>
    </w:p>
    <w:p w14:paraId="157212CD" w14:textId="77777777" w:rsidR="00A348BE" w:rsidRPr="00A348BE" w:rsidRDefault="00A348BE" w:rsidP="00A348BE">
      <w:pPr>
        <w:spacing w:after="0" w:line="240" w:lineRule="auto"/>
        <w:ind w:left="720" w:right="-46"/>
        <w:jc w:val="both"/>
        <w:rPr>
          <w:sz w:val="24"/>
          <w:szCs w:val="24"/>
        </w:rPr>
      </w:pPr>
      <w:r w:rsidRPr="00A348BE">
        <w:rPr>
          <w:sz w:val="24"/>
          <w:szCs w:val="24"/>
        </w:rPr>
        <w:t xml:space="preserve">“Social Rented Housing” is a type of Social Housing. Rents are set through a national formula and are usually equivalent to 50-60% of Open Market Rents. The formula takes account of values of properties and local earnings relative to national earnings, with a “bedroom weighting” factor. </w:t>
      </w:r>
    </w:p>
    <w:p w14:paraId="5448095B" w14:textId="77777777" w:rsidR="00A348BE" w:rsidRPr="00A348BE" w:rsidRDefault="00A348BE" w:rsidP="00A348BE">
      <w:pPr>
        <w:spacing w:after="0" w:line="240" w:lineRule="auto"/>
        <w:ind w:left="720" w:right="-46"/>
        <w:jc w:val="both"/>
        <w:rPr>
          <w:sz w:val="24"/>
          <w:szCs w:val="24"/>
        </w:rPr>
      </w:pPr>
    </w:p>
    <w:p w14:paraId="6A9BBB74" w14:textId="1C295CCE" w:rsidR="00A348BE" w:rsidRDefault="00A348BE" w:rsidP="00A348BE">
      <w:pPr>
        <w:spacing w:after="0" w:line="240" w:lineRule="auto"/>
        <w:ind w:left="720" w:right="-46"/>
        <w:jc w:val="both"/>
        <w:rPr>
          <w:sz w:val="24"/>
          <w:szCs w:val="24"/>
        </w:rPr>
      </w:pPr>
      <w:r w:rsidRPr="00A348BE">
        <w:rPr>
          <w:sz w:val="24"/>
          <w:szCs w:val="24"/>
        </w:rPr>
        <w:t>“Affordable Rented Housing” is</w:t>
      </w:r>
      <w:r w:rsidRPr="00ED6EA7">
        <w:rPr>
          <w:sz w:val="24"/>
          <w:szCs w:val="24"/>
        </w:rPr>
        <w:t xml:space="preserve"> a</w:t>
      </w:r>
      <w:r w:rsidRPr="00A348BE">
        <w:rPr>
          <w:sz w:val="24"/>
          <w:szCs w:val="24"/>
        </w:rPr>
        <w:t xml:space="preserve"> type of Social Housing. Rents are set </w:t>
      </w:r>
      <w:r w:rsidRPr="00ED6EA7">
        <w:rPr>
          <w:sz w:val="24"/>
          <w:szCs w:val="24"/>
        </w:rPr>
        <w:t>at a</w:t>
      </w:r>
      <w:r w:rsidRPr="00A348BE">
        <w:rPr>
          <w:sz w:val="24"/>
          <w:szCs w:val="24"/>
        </w:rPr>
        <w:t xml:space="preserve"> maximum of 80% of  Open Market Rents, although most local council’s expect rents to be pegged with  housing benefit levels.</w:t>
      </w:r>
    </w:p>
    <w:p w14:paraId="79DA026E" w14:textId="77777777" w:rsidR="00657BB5" w:rsidRPr="00A348BE" w:rsidRDefault="00657BB5" w:rsidP="00A348BE">
      <w:pPr>
        <w:spacing w:after="0" w:line="240" w:lineRule="auto"/>
        <w:ind w:left="720" w:right="-46"/>
        <w:jc w:val="both"/>
        <w:rPr>
          <w:sz w:val="24"/>
          <w:szCs w:val="24"/>
        </w:rPr>
      </w:pPr>
    </w:p>
    <w:p w14:paraId="578C7FE0" w14:textId="77777777" w:rsidR="007071A0" w:rsidRPr="00ED6EA7" w:rsidRDefault="007071A0" w:rsidP="00975AB8">
      <w:pPr>
        <w:spacing w:after="0" w:line="240" w:lineRule="auto"/>
        <w:ind w:left="720" w:right="-46"/>
        <w:rPr>
          <w:rStyle w:val="fontstyle21"/>
          <w:rFonts w:asciiTheme="minorHAnsi" w:hAnsiTheme="minorHAnsi"/>
        </w:rPr>
      </w:pPr>
      <w:r w:rsidRPr="00ED6EA7">
        <w:rPr>
          <w:rStyle w:val="fontstyle21"/>
          <w:rFonts w:asciiTheme="minorHAnsi" w:hAnsiTheme="minorHAnsi"/>
        </w:rPr>
        <w:t xml:space="preserve">b) </w:t>
      </w:r>
      <w:r w:rsidRPr="00ED6EA7">
        <w:rPr>
          <w:rStyle w:val="fontstyle01"/>
          <w:rFonts w:asciiTheme="minorHAnsi" w:hAnsiTheme="minorHAnsi"/>
        </w:rPr>
        <w:t xml:space="preserve">Starter homes: </w:t>
      </w:r>
      <w:r w:rsidRPr="00ED6EA7">
        <w:rPr>
          <w:rStyle w:val="fontstyle21"/>
          <w:rFonts w:asciiTheme="minorHAnsi" w:hAnsiTheme="minorHAnsi"/>
        </w:rPr>
        <w:t>is as specified in Sections 2 and 3 of the Housing and Planning Act</w:t>
      </w:r>
      <w:r w:rsidRPr="00ED6EA7">
        <w:rPr>
          <w:color w:val="000000"/>
          <w:sz w:val="24"/>
          <w:szCs w:val="24"/>
        </w:rPr>
        <w:br/>
      </w:r>
      <w:r w:rsidRPr="00ED6EA7">
        <w:rPr>
          <w:rStyle w:val="fontstyle21"/>
          <w:rFonts w:asciiTheme="minorHAnsi" w:hAnsiTheme="minorHAnsi"/>
        </w:rPr>
        <w:t>2016 and any secondary legislation made under these sections. The definition of a</w:t>
      </w:r>
      <w:r w:rsidRPr="00ED6EA7">
        <w:rPr>
          <w:color w:val="000000"/>
          <w:sz w:val="24"/>
          <w:szCs w:val="24"/>
        </w:rPr>
        <w:br/>
      </w:r>
      <w:r w:rsidRPr="00ED6EA7">
        <w:rPr>
          <w:rStyle w:val="fontstyle21"/>
          <w:rFonts w:asciiTheme="minorHAnsi" w:hAnsiTheme="minorHAnsi"/>
        </w:rPr>
        <w:t>starter home should reflect the meaning set out in statute and any such secondary</w:t>
      </w:r>
      <w:r w:rsidRPr="00ED6EA7">
        <w:rPr>
          <w:color w:val="000000"/>
          <w:sz w:val="24"/>
          <w:szCs w:val="24"/>
        </w:rPr>
        <w:br/>
      </w:r>
      <w:r w:rsidRPr="00ED6EA7">
        <w:rPr>
          <w:rStyle w:val="fontstyle21"/>
          <w:rFonts w:asciiTheme="minorHAnsi" w:hAnsiTheme="minorHAnsi"/>
        </w:rPr>
        <w:t>legislation at the time of plan-preparation or decision-making. Where secondary</w:t>
      </w:r>
      <w:r w:rsidRPr="00ED6EA7">
        <w:rPr>
          <w:color w:val="000000"/>
          <w:sz w:val="24"/>
          <w:szCs w:val="24"/>
        </w:rPr>
        <w:br/>
      </w:r>
      <w:r w:rsidRPr="00ED6EA7">
        <w:rPr>
          <w:rStyle w:val="fontstyle21"/>
          <w:rFonts w:asciiTheme="minorHAnsi" w:hAnsiTheme="minorHAnsi"/>
        </w:rPr>
        <w:t>legislation has the effect of limiting a household’s eligibility to purchase a starter home</w:t>
      </w:r>
      <w:r w:rsidR="00E21968" w:rsidRPr="00ED6EA7">
        <w:rPr>
          <w:rStyle w:val="fontstyle21"/>
          <w:rFonts w:asciiTheme="minorHAnsi" w:hAnsiTheme="minorHAnsi"/>
        </w:rPr>
        <w:t xml:space="preserve"> </w:t>
      </w:r>
      <w:r w:rsidRPr="00ED6EA7">
        <w:rPr>
          <w:rStyle w:val="fontstyle21"/>
          <w:rFonts w:asciiTheme="minorHAnsi" w:hAnsiTheme="minorHAnsi"/>
        </w:rPr>
        <w:t>to those with a particular maximum level of household income, those restrictions</w:t>
      </w:r>
      <w:r w:rsidR="00E21968" w:rsidRPr="00ED6EA7">
        <w:rPr>
          <w:rStyle w:val="fontstyle21"/>
          <w:rFonts w:asciiTheme="minorHAnsi" w:hAnsiTheme="minorHAnsi"/>
        </w:rPr>
        <w:t xml:space="preserve"> </w:t>
      </w:r>
      <w:r w:rsidRPr="00ED6EA7">
        <w:rPr>
          <w:rStyle w:val="fontstyle21"/>
          <w:rFonts w:asciiTheme="minorHAnsi" w:hAnsiTheme="minorHAnsi"/>
        </w:rPr>
        <w:t>should be used.</w:t>
      </w:r>
      <w:r w:rsidRPr="00ED6EA7">
        <w:rPr>
          <w:color w:val="000000"/>
          <w:sz w:val="24"/>
          <w:szCs w:val="24"/>
        </w:rPr>
        <w:br/>
      </w:r>
    </w:p>
    <w:p w14:paraId="37B2F931" w14:textId="77777777" w:rsidR="00E41444" w:rsidRPr="00ED6EA7" w:rsidRDefault="007071A0" w:rsidP="00E860B9">
      <w:pPr>
        <w:spacing w:after="0" w:line="240" w:lineRule="auto"/>
        <w:ind w:left="720" w:right="-46"/>
        <w:rPr>
          <w:rStyle w:val="fontstyle21"/>
          <w:rFonts w:asciiTheme="minorHAnsi" w:hAnsiTheme="minorHAnsi"/>
        </w:rPr>
      </w:pPr>
      <w:r w:rsidRPr="00ED6EA7">
        <w:rPr>
          <w:rStyle w:val="fontstyle21"/>
          <w:rFonts w:asciiTheme="minorHAnsi" w:hAnsiTheme="minorHAnsi"/>
        </w:rPr>
        <w:t xml:space="preserve">c) </w:t>
      </w:r>
      <w:r w:rsidRPr="00ED6EA7">
        <w:rPr>
          <w:rStyle w:val="fontstyle01"/>
          <w:rFonts w:asciiTheme="minorHAnsi" w:hAnsiTheme="minorHAnsi"/>
        </w:rPr>
        <w:t xml:space="preserve">Discounted market sales housing: </w:t>
      </w:r>
      <w:r w:rsidRPr="00ED6EA7">
        <w:rPr>
          <w:rStyle w:val="fontstyle21"/>
          <w:rFonts w:asciiTheme="minorHAnsi" w:hAnsiTheme="minorHAnsi"/>
        </w:rPr>
        <w:t>is that sold at a discount of at least 20% below</w:t>
      </w:r>
      <w:r w:rsidRPr="00ED6EA7">
        <w:rPr>
          <w:color w:val="000000"/>
          <w:sz w:val="24"/>
          <w:szCs w:val="24"/>
        </w:rPr>
        <w:br/>
      </w:r>
      <w:r w:rsidRPr="00ED6EA7">
        <w:rPr>
          <w:rStyle w:val="fontstyle21"/>
          <w:rFonts w:asciiTheme="minorHAnsi" w:hAnsiTheme="minorHAnsi"/>
        </w:rPr>
        <w:t>local market value. Eligibility is determined with regard to local incomes and local</w:t>
      </w:r>
      <w:r w:rsidRPr="00ED6EA7">
        <w:rPr>
          <w:color w:val="000000"/>
          <w:sz w:val="24"/>
          <w:szCs w:val="24"/>
        </w:rPr>
        <w:br/>
      </w:r>
      <w:r w:rsidRPr="00ED6EA7">
        <w:rPr>
          <w:rStyle w:val="fontstyle21"/>
          <w:rFonts w:asciiTheme="minorHAnsi" w:hAnsiTheme="minorHAnsi"/>
        </w:rPr>
        <w:t>house prices. Provisions should be in place to ensure housing remains at a discount</w:t>
      </w:r>
      <w:r w:rsidRPr="00ED6EA7">
        <w:rPr>
          <w:color w:val="000000"/>
          <w:sz w:val="24"/>
          <w:szCs w:val="24"/>
        </w:rPr>
        <w:br/>
      </w:r>
      <w:r w:rsidR="000B0F63" w:rsidRPr="00ED6EA7">
        <w:rPr>
          <w:rStyle w:val="fontstyle21"/>
          <w:rFonts w:asciiTheme="minorHAnsi" w:hAnsiTheme="minorHAnsi"/>
        </w:rPr>
        <w:t xml:space="preserve">for future eligible households.  </w:t>
      </w:r>
    </w:p>
    <w:p w14:paraId="131C0A46" w14:textId="77777777" w:rsidR="00E41444" w:rsidRPr="00ED6EA7" w:rsidRDefault="00E41444" w:rsidP="00E860B9">
      <w:pPr>
        <w:spacing w:after="0" w:line="240" w:lineRule="auto"/>
        <w:ind w:left="720" w:right="-46"/>
        <w:rPr>
          <w:rStyle w:val="fontstyle21"/>
          <w:rFonts w:asciiTheme="minorHAnsi" w:hAnsiTheme="minorHAnsi"/>
        </w:rPr>
      </w:pPr>
    </w:p>
    <w:p w14:paraId="25515B19" w14:textId="77777777" w:rsidR="00657BB5" w:rsidRPr="00657BB5" w:rsidRDefault="00657BB5" w:rsidP="00E41444">
      <w:pPr>
        <w:spacing w:after="0" w:line="240" w:lineRule="auto"/>
        <w:ind w:left="720" w:right="-46"/>
        <w:rPr>
          <w:b/>
          <w:color w:val="000000"/>
          <w:sz w:val="24"/>
          <w:szCs w:val="24"/>
        </w:rPr>
      </w:pPr>
      <w:r w:rsidRPr="00726E43">
        <w:rPr>
          <w:b/>
          <w:color w:val="000000"/>
          <w:sz w:val="24"/>
          <w:szCs w:val="24"/>
        </w:rPr>
        <w:t>Points of clarification</w:t>
      </w:r>
    </w:p>
    <w:p w14:paraId="343FF181" w14:textId="16F2B46C" w:rsidR="00E41444" w:rsidRPr="00E41444" w:rsidRDefault="00E41444" w:rsidP="00E41444">
      <w:pPr>
        <w:spacing w:after="0" w:line="240" w:lineRule="auto"/>
        <w:ind w:left="720" w:right="-46"/>
        <w:rPr>
          <w:color w:val="000000"/>
          <w:sz w:val="24"/>
          <w:szCs w:val="24"/>
        </w:rPr>
      </w:pPr>
      <w:r w:rsidRPr="00E41444">
        <w:rPr>
          <w:color w:val="000000"/>
          <w:sz w:val="24"/>
          <w:szCs w:val="24"/>
        </w:rPr>
        <w:t>First Homes are included here. They are sold to first time buyers at minimum discount of 30% (but may be up to 50%). The maximum discounted price on initial sale is £250,000.  The local council can apply local connection criteria, e.g. a residency or employment.</w:t>
      </w:r>
    </w:p>
    <w:p w14:paraId="4412A032" w14:textId="0E364D16" w:rsidR="00A95D3C" w:rsidRPr="00ED6EA7" w:rsidRDefault="00A95D3C" w:rsidP="00E860B9">
      <w:pPr>
        <w:spacing w:after="0" w:line="240" w:lineRule="auto"/>
        <w:ind w:left="720" w:right="-46"/>
        <w:rPr>
          <w:rStyle w:val="fontstyle21"/>
          <w:rFonts w:asciiTheme="minorHAnsi" w:hAnsiTheme="minorHAnsi"/>
        </w:rPr>
      </w:pPr>
    </w:p>
    <w:p w14:paraId="1998869E" w14:textId="77777777" w:rsidR="00765FB0" w:rsidRPr="00ED6EA7" w:rsidRDefault="007071A0" w:rsidP="009C3350">
      <w:pPr>
        <w:rPr>
          <w:sz w:val="24"/>
          <w:szCs w:val="24"/>
        </w:rPr>
      </w:pPr>
      <w:r w:rsidRPr="00ED6EA7">
        <w:rPr>
          <w:rStyle w:val="fontstyle21"/>
          <w:rFonts w:asciiTheme="minorHAnsi" w:hAnsiTheme="minorHAnsi"/>
        </w:rPr>
        <w:t xml:space="preserve">d) </w:t>
      </w:r>
      <w:r w:rsidRPr="00ED6EA7">
        <w:rPr>
          <w:rStyle w:val="fontstyle01"/>
          <w:rFonts w:asciiTheme="minorHAnsi" w:hAnsiTheme="minorHAnsi"/>
        </w:rPr>
        <w:t xml:space="preserve">Other affordable routes to home ownership: </w:t>
      </w:r>
      <w:r w:rsidRPr="00ED6EA7">
        <w:rPr>
          <w:rStyle w:val="fontstyle21"/>
          <w:rFonts w:asciiTheme="minorHAnsi" w:hAnsiTheme="minorHAnsi"/>
        </w:rPr>
        <w:t>is housing provided for sale that</w:t>
      </w:r>
      <w:r w:rsidRPr="00ED6EA7">
        <w:rPr>
          <w:color w:val="000000"/>
          <w:sz w:val="24"/>
          <w:szCs w:val="24"/>
        </w:rPr>
        <w:br/>
      </w:r>
      <w:r w:rsidRPr="00ED6EA7">
        <w:rPr>
          <w:rStyle w:val="fontstyle21"/>
          <w:rFonts w:asciiTheme="minorHAnsi" w:hAnsiTheme="minorHAnsi"/>
        </w:rPr>
        <w:t>provides a route to ownership for those who could not achieve home ownership</w:t>
      </w:r>
      <w:r w:rsidRPr="00ED6EA7">
        <w:rPr>
          <w:color w:val="000000"/>
          <w:sz w:val="24"/>
          <w:szCs w:val="24"/>
        </w:rPr>
        <w:br/>
      </w:r>
      <w:r w:rsidRPr="00ED6EA7">
        <w:rPr>
          <w:rStyle w:val="fontstyle21"/>
          <w:rFonts w:asciiTheme="minorHAnsi" w:hAnsiTheme="minorHAnsi"/>
        </w:rPr>
        <w:t>through the market. It includes shared ownership, relevant equity loans, other low cost</w:t>
      </w:r>
      <w:r w:rsidR="00765FB0" w:rsidRPr="00ED6EA7">
        <w:rPr>
          <w:rStyle w:val="fontstyle21"/>
          <w:rFonts w:asciiTheme="minorHAnsi" w:hAnsiTheme="minorHAnsi"/>
        </w:rPr>
        <w:t xml:space="preserve"> </w:t>
      </w:r>
      <w:r w:rsidRPr="00ED6EA7">
        <w:rPr>
          <w:rStyle w:val="fontstyle21"/>
          <w:rFonts w:asciiTheme="minorHAnsi" w:hAnsiTheme="minorHAnsi"/>
        </w:rPr>
        <w:t>homes for sale (at a price equivalent to at least 20% below local market value) and</w:t>
      </w:r>
      <w:r w:rsidR="00765FB0" w:rsidRPr="00ED6EA7">
        <w:rPr>
          <w:rStyle w:val="fontstyle21"/>
          <w:rFonts w:asciiTheme="minorHAnsi" w:hAnsiTheme="minorHAnsi"/>
        </w:rPr>
        <w:t xml:space="preserve"> </w:t>
      </w:r>
      <w:r w:rsidRPr="00ED6EA7">
        <w:rPr>
          <w:rStyle w:val="fontstyle21"/>
          <w:rFonts w:asciiTheme="minorHAnsi" w:hAnsiTheme="minorHAnsi"/>
        </w:rPr>
        <w:t>rent to buy (which includes a period of intermediate rent). Where public grant funding</w:t>
      </w:r>
      <w:r w:rsidR="00765FB0" w:rsidRPr="00ED6EA7">
        <w:rPr>
          <w:rStyle w:val="fontstyle21"/>
          <w:rFonts w:asciiTheme="minorHAnsi" w:hAnsiTheme="minorHAnsi"/>
        </w:rPr>
        <w:t xml:space="preserve"> is provided, there should be provisions for the homes to remain at an affordable price for future eligible households, or for any receipts to be recycled for alternative </w:t>
      </w:r>
      <w:r w:rsidR="00765FB0" w:rsidRPr="00ED6EA7">
        <w:rPr>
          <w:rStyle w:val="fontstyle21"/>
          <w:rFonts w:asciiTheme="minorHAnsi" w:hAnsiTheme="minorHAnsi"/>
          <w:color w:val="auto"/>
        </w:rPr>
        <w:t>affordable housing provision</w:t>
      </w:r>
      <w:r w:rsidR="00765FB0" w:rsidRPr="00ED6EA7">
        <w:rPr>
          <w:rStyle w:val="fontstyle21"/>
          <w:rFonts w:asciiTheme="minorHAnsi" w:hAnsiTheme="minorHAnsi"/>
        </w:rPr>
        <w:t>, or refunded to Government or the relevant authority specified in the funding agreement.</w:t>
      </w:r>
      <w:r w:rsidR="005911CF" w:rsidRPr="00ED6EA7">
        <w:rPr>
          <w:rStyle w:val="fontstyle21"/>
          <w:rFonts w:asciiTheme="minorHAnsi" w:hAnsiTheme="minorHAnsi"/>
        </w:rPr>
        <w:t>’</w:t>
      </w:r>
    </w:p>
    <w:p w14:paraId="0F55A583" w14:textId="7B0E18A7" w:rsidR="00657BB5" w:rsidRPr="00657BB5" w:rsidRDefault="00657BB5" w:rsidP="00A348BE">
      <w:pPr>
        <w:spacing w:after="0" w:line="240" w:lineRule="auto"/>
        <w:ind w:right="-46"/>
        <w:jc w:val="both"/>
        <w:rPr>
          <w:b/>
          <w:sz w:val="24"/>
          <w:szCs w:val="24"/>
        </w:rPr>
      </w:pPr>
      <w:r w:rsidRPr="00726E43">
        <w:rPr>
          <w:b/>
          <w:sz w:val="24"/>
          <w:szCs w:val="24"/>
        </w:rPr>
        <w:t>Points of clarification</w:t>
      </w:r>
    </w:p>
    <w:p w14:paraId="28CDFBFD" w14:textId="356AB43D" w:rsidR="00A348BE" w:rsidRPr="00A348BE" w:rsidRDefault="00A348BE" w:rsidP="00A348BE">
      <w:pPr>
        <w:spacing w:after="0" w:line="240" w:lineRule="auto"/>
        <w:ind w:right="-46"/>
        <w:jc w:val="both"/>
        <w:rPr>
          <w:sz w:val="24"/>
          <w:szCs w:val="24"/>
        </w:rPr>
      </w:pPr>
      <w:r w:rsidRPr="00A348BE">
        <w:rPr>
          <w:sz w:val="24"/>
          <w:szCs w:val="24"/>
        </w:rPr>
        <w:t xml:space="preserve">“Shared Ownership housing”. This is also known as “part rent/part buy” housing. Purchasers buy a share of a home of between 10% and 75% of the Open Market Value. A discounted rent is paid on the remaining share held by the housing association. </w:t>
      </w:r>
      <w:r w:rsidR="00657BB5">
        <w:rPr>
          <w:sz w:val="24"/>
          <w:szCs w:val="24"/>
        </w:rPr>
        <w:t xml:space="preserve"> </w:t>
      </w:r>
      <w:r w:rsidRPr="00A348BE">
        <w:rPr>
          <w:sz w:val="24"/>
          <w:szCs w:val="24"/>
        </w:rPr>
        <w:t xml:space="preserve">Purchasers can generally “staircase” to 100% ownership unless the home is located on a Rural Exceptions Housing site or is in a Designated Protected Area (most rural areas). </w:t>
      </w:r>
      <w:r w:rsidR="00657BB5">
        <w:rPr>
          <w:sz w:val="24"/>
          <w:szCs w:val="24"/>
        </w:rPr>
        <w:t xml:space="preserve"> </w:t>
      </w:r>
      <w:r w:rsidRPr="00A348BE">
        <w:rPr>
          <w:sz w:val="24"/>
          <w:szCs w:val="24"/>
        </w:rPr>
        <w:t>The purchaser has sole residency, i.e. the home is not “shared” with another household.</w:t>
      </w:r>
    </w:p>
    <w:p w14:paraId="0B7116D2" w14:textId="77777777" w:rsidR="001B0A29" w:rsidRPr="00ED6EA7" w:rsidRDefault="001B0A29" w:rsidP="00A348BE">
      <w:pPr>
        <w:spacing w:after="0" w:line="240" w:lineRule="auto"/>
        <w:ind w:right="-46"/>
        <w:jc w:val="both"/>
        <w:rPr>
          <w:sz w:val="24"/>
          <w:szCs w:val="24"/>
        </w:rPr>
      </w:pPr>
    </w:p>
    <w:p w14:paraId="0C852B57" w14:textId="77777777" w:rsidR="00DE02EF" w:rsidRPr="00ED6EA7" w:rsidRDefault="00DE02EF" w:rsidP="00E860B9">
      <w:pPr>
        <w:spacing w:after="0" w:line="240" w:lineRule="auto"/>
        <w:ind w:right="-46"/>
        <w:jc w:val="both"/>
        <w:rPr>
          <w:sz w:val="24"/>
          <w:szCs w:val="24"/>
        </w:rPr>
      </w:pPr>
    </w:p>
    <w:p w14:paraId="6BDC7328" w14:textId="77777777" w:rsidR="00DE02EF" w:rsidRPr="00ED6EA7" w:rsidRDefault="00DE02EF" w:rsidP="00E860B9">
      <w:pPr>
        <w:jc w:val="both"/>
      </w:pPr>
      <w:r w:rsidRPr="00ED6EA7">
        <w:br w:type="page"/>
      </w:r>
    </w:p>
    <w:p w14:paraId="033ABB79" w14:textId="77777777" w:rsidR="00E60861" w:rsidRPr="00ED6EA7" w:rsidRDefault="00E60861" w:rsidP="00E860B9">
      <w:pPr>
        <w:shd w:val="clear" w:color="auto" w:fill="CC6600"/>
        <w:spacing w:after="0" w:line="240" w:lineRule="auto"/>
        <w:jc w:val="both"/>
        <w:rPr>
          <w:b/>
          <w:color w:val="FFA86D"/>
        </w:rPr>
      </w:pPr>
      <w:bookmarkStart w:id="4" w:name="F3"/>
      <w:bookmarkEnd w:id="4"/>
      <w:r w:rsidRPr="00ED6EA7">
        <w:rPr>
          <w:b/>
          <w:color w:val="FFA86D"/>
          <w:sz w:val="44"/>
          <w:szCs w:val="44"/>
        </w:rPr>
        <w:t>Factsheet 3</w:t>
      </w:r>
      <w:r w:rsidR="006A46A9" w:rsidRPr="00ED6EA7">
        <w:rPr>
          <w:b/>
          <w:color w:val="FFA86D"/>
          <w:sz w:val="44"/>
          <w:szCs w:val="44"/>
        </w:rPr>
        <w:t xml:space="preserve">                          </w:t>
      </w:r>
      <w:r w:rsidR="00F70427" w:rsidRPr="00ED6EA7">
        <w:rPr>
          <w:b/>
          <w:color w:val="FFA86D"/>
          <w:sz w:val="44"/>
          <w:szCs w:val="44"/>
        </w:rPr>
        <w:t xml:space="preserve">                          </w:t>
      </w:r>
    </w:p>
    <w:p w14:paraId="7F36C0D5" w14:textId="77777777" w:rsidR="00E60861" w:rsidRPr="00ED6EA7" w:rsidRDefault="006C513B" w:rsidP="00975AB8">
      <w:pPr>
        <w:shd w:val="clear" w:color="auto" w:fill="CC6600"/>
        <w:spacing w:after="0" w:line="240" w:lineRule="auto"/>
        <w:rPr>
          <w:b/>
          <w:color w:val="FFFFFF" w:themeColor="background1"/>
          <w:sz w:val="56"/>
          <w:szCs w:val="56"/>
        </w:rPr>
      </w:pPr>
      <w:r w:rsidRPr="00ED6EA7">
        <w:rPr>
          <w:b/>
          <w:color w:val="FFFFFF" w:themeColor="background1"/>
          <w:sz w:val="56"/>
          <w:szCs w:val="56"/>
        </w:rPr>
        <w:t xml:space="preserve">How </w:t>
      </w:r>
      <w:r w:rsidR="000750D8" w:rsidRPr="00ED6EA7">
        <w:rPr>
          <w:b/>
          <w:color w:val="FFFFFF" w:themeColor="background1"/>
          <w:sz w:val="56"/>
          <w:szCs w:val="56"/>
        </w:rPr>
        <w:t xml:space="preserve">new </w:t>
      </w:r>
      <w:r w:rsidR="00043BB9" w:rsidRPr="00ED6EA7">
        <w:rPr>
          <w:b/>
          <w:color w:val="FFFFFF" w:themeColor="background1"/>
          <w:sz w:val="56"/>
          <w:szCs w:val="56"/>
        </w:rPr>
        <w:t>rural a</w:t>
      </w:r>
      <w:r w:rsidRPr="00ED6EA7">
        <w:rPr>
          <w:b/>
          <w:color w:val="FFFFFF" w:themeColor="background1"/>
          <w:sz w:val="56"/>
          <w:szCs w:val="56"/>
        </w:rPr>
        <w:t xml:space="preserve">ffordable </w:t>
      </w:r>
      <w:r w:rsidR="00043BB9" w:rsidRPr="00ED6EA7">
        <w:rPr>
          <w:b/>
          <w:color w:val="FFFFFF" w:themeColor="background1"/>
          <w:sz w:val="56"/>
          <w:szCs w:val="56"/>
        </w:rPr>
        <w:t>h</w:t>
      </w:r>
      <w:r w:rsidRPr="00ED6EA7">
        <w:rPr>
          <w:b/>
          <w:color w:val="FFFFFF" w:themeColor="background1"/>
          <w:sz w:val="56"/>
          <w:szCs w:val="56"/>
        </w:rPr>
        <w:t xml:space="preserve">ousing </w:t>
      </w:r>
      <w:r w:rsidR="00A663A4" w:rsidRPr="00ED6EA7">
        <w:rPr>
          <w:b/>
          <w:color w:val="FFFFFF" w:themeColor="background1"/>
          <w:sz w:val="56"/>
          <w:szCs w:val="56"/>
        </w:rPr>
        <w:t>is</w:t>
      </w:r>
      <w:r w:rsidRPr="00ED6EA7">
        <w:rPr>
          <w:b/>
          <w:color w:val="FFFFFF" w:themeColor="background1"/>
          <w:sz w:val="56"/>
          <w:szCs w:val="56"/>
        </w:rPr>
        <w:t xml:space="preserve"> </w:t>
      </w:r>
      <w:r w:rsidR="000750D8" w:rsidRPr="00ED6EA7">
        <w:rPr>
          <w:b/>
          <w:color w:val="FFFFFF" w:themeColor="background1"/>
          <w:sz w:val="56"/>
          <w:szCs w:val="56"/>
        </w:rPr>
        <w:t>provided</w:t>
      </w:r>
      <w:r w:rsidR="001F4A11" w:rsidRPr="00ED6EA7">
        <w:rPr>
          <w:b/>
          <w:color w:val="FFFFFF" w:themeColor="background1"/>
          <w:sz w:val="56"/>
          <w:szCs w:val="56"/>
        </w:rPr>
        <w:t xml:space="preserve"> </w:t>
      </w:r>
    </w:p>
    <w:p w14:paraId="7290AE34" w14:textId="77777777" w:rsidR="009D6B3B" w:rsidRPr="00ED6EA7" w:rsidRDefault="009D6B3B" w:rsidP="00E860B9">
      <w:pPr>
        <w:tabs>
          <w:tab w:val="left" w:pos="255"/>
          <w:tab w:val="right" w:pos="9026"/>
        </w:tabs>
        <w:spacing w:after="0" w:line="240" w:lineRule="auto"/>
        <w:jc w:val="both"/>
        <w:rPr>
          <w:b/>
          <w:sz w:val="12"/>
          <w:szCs w:val="12"/>
        </w:rPr>
      </w:pPr>
      <w:r w:rsidRPr="00ED6EA7">
        <w:rPr>
          <w:b/>
          <w:sz w:val="16"/>
          <w:szCs w:val="16"/>
        </w:rPr>
        <w:tab/>
      </w:r>
      <w:r w:rsidR="00776740" w:rsidRPr="00ED6EA7">
        <w:rPr>
          <w:b/>
          <w:sz w:val="16"/>
          <w:szCs w:val="16"/>
        </w:rPr>
        <w:t xml:space="preserve">            </w:t>
      </w:r>
    </w:p>
    <w:p w14:paraId="3377F75A" w14:textId="77777777" w:rsidR="00A16A4D" w:rsidRPr="00ED6EA7" w:rsidRDefault="00A16A4D" w:rsidP="00E860B9">
      <w:pPr>
        <w:tabs>
          <w:tab w:val="left" w:pos="930"/>
        </w:tabs>
        <w:spacing w:after="0" w:line="240" w:lineRule="auto"/>
        <w:jc w:val="both"/>
        <w:rPr>
          <w:rFonts w:eastAsia="Arial" w:cs="Arial"/>
          <w:color w:val="008080"/>
          <w:sz w:val="12"/>
          <w:szCs w:val="12"/>
        </w:rPr>
      </w:pPr>
    </w:p>
    <w:p w14:paraId="1C591848" w14:textId="77777777" w:rsidR="00A16A4D" w:rsidRPr="00ED6EA7" w:rsidRDefault="000708C8" w:rsidP="00E860B9">
      <w:pPr>
        <w:tabs>
          <w:tab w:val="left" w:pos="930"/>
        </w:tabs>
        <w:spacing w:after="0" w:line="240" w:lineRule="auto"/>
        <w:jc w:val="both"/>
        <w:rPr>
          <w:rFonts w:eastAsia="Arial" w:cs="Arial"/>
          <w:color w:val="008080"/>
          <w:sz w:val="24"/>
          <w:szCs w:val="24"/>
        </w:rPr>
      </w:pPr>
      <w:r w:rsidRPr="00ED6EA7">
        <w:rPr>
          <w:rFonts w:eastAsia="Arial" w:cs="Arial"/>
          <w:b/>
          <w:bCs/>
          <w:spacing w:val="-1"/>
          <w:sz w:val="24"/>
          <w:szCs w:val="24"/>
        </w:rPr>
        <w:t xml:space="preserve">New affordable housing in rural areas </w:t>
      </w:r>
      <w:r w:rsidR="00055A2B" w:rsidRPr="00ED6EA7">
        <w:rPr>
          <w:rFonts w:eastAsia="Arial" w:cs="Arial"/>
          <w:b/>
          <w:bCs/>
          <w:spacing w:val="-1"/>
          <w:sz w:val="24"/>
          <w:szCs w:val="24"/>
        </w:rPr>
        <w:t xml:space="preserve">is </w:t>
      </w:r>
      <w:r w:rsidR="00766303" w:rsidRPr="00ED6EA7">
        <w:rPr>
          <w:rFonts w:eastAsia="Arial" w:cs="Arial"/>
          <w:b/>
          <w:bCs/>
          <w:spacing w:val="-1"/>
          <w:sz w:val="24"/>
          <w:szCs w:val="24"/>
        </w:rPr>
        <w:t>normally</w:t>
      </w:r>
      <w:r w:rsidR="00055A2B" w:rsidRPr="00ED6EA7">
        <w:rPr>
          <w:rFonts w:eastAsia="Arial" w:cs="Arial"/>
          <w:b/>
          <w:bCs/>
          <w:spacing w:val="-1"/>
          <w:sz w:val="24"/>
          <w:szCs w:val="24"/>
        </w:rPr>
        <w:t xml:space="preserve"> provided in </w:t>
      </w:r>
      <w:r w:rsidR="00D03E9C" w:rsidRPr="00ED6EA7">
        <w:rPr>
          <w:rFonts w:eastAsia="Arial" w:cs="Arial"/>
          <w:b/>
          <w:bCs/>
          <w:spacing w:val="-1"/>
          <w:sz w:val="24"/>
          <w:szCs w:val="24"/>
        </w:rPr>
        <w:t>three</w:t>
      </w:r>
      <w:r w:rsidR="00055A2B" w:rsidRPr="00ED6EA7">
        <w:rPr>
          <w:rFonts w:eastAsia="Arial" w:cs="Arial"/>
          <w:b/>
          <w:bCs/>
          <w:spacing w:val="-1"/>
          <w:sz w:val="24"/>
          <w:szCs w:val="24"/>
        </w:rPr>
        <w:t xml:space="preserve"> ways - </w:t>
      </w:r>
      <w:r w:rsidR="000750D8" w:rsidRPr="00ED6EA7">
        <w:rPr>
          <w:rFonts w:eastAsia="Arial" w:cs="Arial"/>
          <w:b/>
          <w:bCs/>
          <w:spacing w:val="-1"/>
          <w:sz w:val="24"/>
          <w:szCs w:val="24"/>
        </w:rPr>
        <w:t xml:space="preserve">built </w:t>
      </w:r>
      <w:r w:rsidRPr="00ED6EA7">
        <w:rPr>
          <w:rFonts w:eastAsia="Arial" w:cs="Arial"/>
          <w:b/>
          <w:bCs/>
          <w:spacing w:val="-1"/>
          <w:sz w:val="24"/>
          <w:szCs w:val="24"/>
        </w:rPr>
        <w:t xml:space="preserve">on sites allocated for housing development in </w:t>
      </w:r>
      <w:r w:rsidR="00055A2B" w:rsidRPr="00ED6EA7">
        <w:rPr>
          <w:rFonts w:eastAsia="Arial" w:cs="Arial"/>
          <w:b/>
          <w:bCs/>
          <w:spacing w:val="-1"/>
          <w:sz w:val="24"/>
          <w:szCs w:val="24"/>
        </w:rPr>
        <w:t xml:space="preserve">the </w:t>
      </w:r>
      <w:r w:rsidRPr="00ED6EA7">
        <w:rPr>
          <w:rFonts w:eastAsia="Arial" w:cs="Arial"/>
          <w:b/>
          <w:bCs/>
          <w:spacing w:val="-1"/>
          <w:sz w:val="24"/>
          <w:szCs w:val="24"/>
        </w:rPr>
        <w:t>Local Plan</w:t>
      </w:r>
      <w:r w:rsidR="00D03E9C" w:rsidRPr="00ED6EA7">
        <w:rPr>
          <w:rFonts w:eastAsia="Arial" w:cs="Arial"/>
          <w:b/>
          <w:bCs/>
          <w:spacing w:val="-1"/>
          <w:sz w:val="24"/>
          <w:szCs w:val="24"/>
        </w:rPr>
        <w:t xml:space="preserve">, on </w:t>
      </w:r>
      <w:r w:rsidR="00D03E9C" w:rsidRPr="00ED6EA7">
        <w:rPr>
          <w:rFonts w:eastAsia="Arial" w:cs="Arial"/>
          <w:b/>
          <w:bCs/>
          <w:color w:val="FF0000"/>
          <w:spacing w:val="-1"/>
          <w:sz w:val="24"/>
          <w:szCs w:val="24"/>
        </w:rPr>
        <w:t>windfall sites</w:t>
      </w:r>
      <w:r w:rsidRPr="00ED6EA7">
        <w:rPr>
          <w:rFonts w:eastAsia="Arial" w:cs="Arial"/>
          <w:b/>
          <w:bCs/>
          <w:color w:val="FF0000"/>
          <w:spacing w:val="-1"/>
          <w:sz w:val="24"/>
          <w:szCs w:val="24"/>
        </w:rPr>
        <w:t xml:space="preserve"> </w:t>
      </w:r>
      <w:r w:rsidR="00055A2B" w:rsidRPr="00ED6EA7">
        <w:rPr>
          <w:rFonts w:eastAsia="Arial" w:cs="Arial"/>
          <w:b/>
          <w:bCs/>
          <w:spacing w:val="-1"/>
          <w:sz w:val="24"/>
          <w:szCs w:val="24"/>
        </w:rPr>
        <w:t xml:space="preserve">or </w:t>
      </w:r>
      <w:r w:rsidRPr="00ED6EA7">
        <w:rPr>
          <w:rFonts w:eastAsia="Arial" w:cs="Arial"/>
          <w:b/>
          <w:bCs/>
          <w:spacing w:val="-1"/>
          <w:sz w:val="24"/>
          <w:szCs w:val="24"/>
        </w:rPr>
        <w:t xml:space="preserve">on Rural Exception Sites.  </w:t>
      </w:r>
    </w:p>
    <w:p w14:paraId="21053ACE" w14:textId="77777777" w:rsidR="00C41116" w:rsidRPr="00ED6EA7" w:rsidRDefault="00E97FA0" w:rsidP="00E860B9">
      <w:pPr>
        <w:tabs>
          <w:tab w:val="left" w:pos="930"/>
        </w:tabs>
        <w:spacing w:after="0" w:line="240" w:lineRule="auto"/>
        <w:jc w:val="both"/>
        <w:rPr>
          <w:rFonts w:eastAsia="Arial" w:cs="Arial"/>
          <w:color w:val="008080"/>
          <w:sz w:val="24"/>
          <w:szCs w:val="24"/>
        </w:rPr>
      </w:pPr>
      <w:r w:rsidRPr="00ED6EA7">
        <w:rPr>
          <w:rFonts w:eastAsia="Arial" w:cs="Arial"/>
          <w:color w:val="008080"/>
          <w:sz w:val="24"/>
          <w:szCs w:val="24"/>
        </w:rPr>
        <w:tab/>
      </w:r>
    </w:p>
    <w:p w14:paraId="60ADB099" w14:textId="77777777" w:rsidR="006C513B" w:rsidRPr="00ED6EA7" w:rsidRDefault="00420B93" w:rsidP="00E860B9">
      <w:pPr>
        <w:spacing w:after="0" w:line="240" w:lineRule="auto"/>
        <w:jc w:val="both"/>
        <w:rPr>
          <w:b/>
          <w:sz w:val="28"/>
          <w:szCs w:val="28"/>
        </w:rPr>
      </w:pPr>
      <w:r w:rsidRPr="00ED6EA7">
        <w:rPr>
          <w:b/>
          <w:sz w:val="28"/>
          <w:szCs w:val="28"/>
        </w:rPr>
        <w:t xml:space="preserve">Allocated Sites </w:t>
      </w:r>
      <w:r w:rsidR="004B09D7" w:rsidRPr="00ED6EA7">
        <w:rPr>
          <w:b/>
          <w:sz w:val="28"/>
          <w:szCs w:val="28"/>
        </w:rPr>
        <w:t xml:space="preserve"> </w:t>
      </w:r>
    </w:p>
    <w:p w14:paraId="025CCD87" w14:textId="77777777" w:rsidR="00766303" w:rsidRPr="00ED6EA7" w:rsidRDefault="00D0234E" w:rsidP="00E860B9">
      <w:pPr>
        <w:spacing w:after="0" w:line="240" w:lineRule="auto"/>
        <w:jc w:val="both"/>
        <w:rPr>
          <w:sz w:val="24"/>
          <w:szCs w:val="24"/>
        </w:rPr>
      </w:pPr>
      <w:r w:rsidRPr="00ED6EA7">
        <w:rPr>
          <w:sz w:val="24"/>
          <w:szCs w:val="24"/>
        </w:rPr>
        <w:t xml:space="preserve">Each local planning authority is required to have an adopted </w:t>
      </w:r>
      <w:r w:rsidRPr="00ED6EA7">
        <w:rPr>
          <w:color w:val="FF0000"/>
          <w:sz w:val="24"/>
          <w:szCs w:val="24"/>
        </w:rPr>
        <w:t xml:space="preserve">Local Plan </w:t>
      </w:r>
      <w:r w:rsidRPr="00ED6EA7">
        <w:rPr>
          <w:sz w:val="24"/>
          <w:szCs w:val="24"/>
        </w:rPr>
        <w:t>for its area, which sets out where new homes may be built.  Government policy states that s</w:t>
      </w:r>
      <w:r w:rsidR="004B09D7" w:rsidRPr="00ED6EA7">
        <w:rPr>
          <w:sz w:val="24"/>
          <w:szCs w:val="24"/>
        </w:rPr>
        <w:t xml:space="preserve">ites </w:t>
      </w:r>
      <w:r w:rsidR="000708C8" w:rsidRPr="00ED6EA7">
        <w:rPr>
          <w:sz w:val="24"/>
          <w:szCs w:val="24"/>
        </w:rPr>
        <w:t xml:space="preserve">of </w:t>
      </w:r>
      <w:r w:rsidRPr="00ED6EA7">
        <w:rPr>
          <w:sz w:val="24"/>
          <w:szCs w:val="24"/>
        </w:rPr>
        <w:t>5</w:t>
      </w:r>
      <w:r w:rsidR="00180B9A" w:rsidRPr="00ED6EA7">
        <w:rPr>
          <w:sz w:val="24"/>
          <w:szCs w:val="24"/>
        </w:rPr>
        <w:t xml:space="preserve"> or more </w:t>
      </w:r>
      <w:r w:rsidR="000708C8" w:rsidRPr="00ED6EA7">
        <w:rPr>
          <w:sz w:val="24"/>
          <w:szCs w:val="24"/>
        </w:rPr>
        <w:t xml:space="preserve">homes </w:t>
      </w:r>
      <w:r w:rsidRPr="00ED6EA7">
        <w:rPr>
          <w:sz w:val="24"/>
          <w:szCs w:val="24"/>
        </w:rPr>
        <w:t xml:space="preserve">(the minimum threshold) </w:t>
      </w:r>
      <w:r w:rsidR="000708C8" w:rsidRPr="00ED6EA7">
        <w:rPr>
          <w:sz w:val="24"/>
          <w:szCs w:val="24"/>
        </w:rPr>
        <w:t xml:space="preserve">can be allocated </w:t>
      </w:r>
      <w:r w:rsidRPr="00ED6EA7">
        <w:rPr>
          <w:sz w:val="24"/>
          <w:szCs w:val="24"/>
        </w:rPr>
        <w:t xml:space="preserve">in the Local Plan </w:t>
      </w:r>
      <w:r w:rsidR="000708C8" w:rsidRPr="00ED6EA7">
        <w:rPr>
          <w:sz w:val="24"/>
          <w:szCs w:val="24"/>
        </w:rPr>
        <w:t>for new ho</w:t>
      </w:r>
      <w:r w:rsidRPr="00ED6EA7">
        <w:rPr>
          <w:sz w:val="24"/>
          <w:szCs w:val="24"/>
        </w:rPr>
        <w:t>mes</w:t>
      </w:r>
      <w:r w:rsidR="00216077" w:rsidRPr="00ED6EA7">
        <w:rPr>
          <w:sz w:val="24"/>
          <w:szCs w:val="24"/>
        </w:rPr>
        <w:t xml:space="preserve">. </w:t>
      </w:r>
      <w:r w:rsidR="003455A9" w:rsidRPr="00ED6EA7">
        <w:rPr>
          <w:sz w:val="24"/>
          <w:szCs w:val="24"/>
        </w:rPr>
        <w:t xml:space="preserve"> The NPPF </w:t>
      </w:r>
      <w:r w:rsidR="000C544B" w:rsidRPr="00ED6EA7">
        <w:rPr>
          <w:sz w:val="24"/>
          <w:szCs w:val="24"/>
        </w:rPr>
        <w:t xml:space="preserve">paragraph 63 </w:t>
      </w:r>
      <w:r w:rsidR="003455A9" w:rsidRPr="00ED6EA7">
        <w:rPr>
          <w:sz w:val="24"/>
          <w:szCs w:val="24"/>
        </w:rPr>
        <w:t xml:space="preserve">sets out that </w:t>
      </w:r>
      <w:r w:rsidR="00F03DD0" w:rsidRPr="00ED6EA7">
        <w:rPr>
          <w:sz w:val="24"/>
          <w:szCs w:val="24"/>
        </w:rPr>
        <w:t xml:space="preserve">an element of </w:t>
      </w:r>
      <w:r w:rsidR="003455A9" w:rsidRPr="00ED6EA7">
        <w:rPr>
          <w:sz w:val="24"/>
          <w:szCs w:val="24"/>
        </w:rPr>
        <w:t>new affordable ho</w:t>
      </w:r>
      <w:r w:rsidR="00F03DD0" w:rsidRPr="00ED6EA7">
        <w:rPr>
          <w:sz w:val="24"/>
          <w:szCs w:val="24"/>
        </w:rPr>
        <w:t xml:space="preserve">using </w:t>
      </w:r>
      <w:r w:rsidR="003455A9" w:rsidRPr="00ED6EA7">
        <w:rPr>
          <w:sz w:val="24"/>
          <w:szCs w:val="24"/>
        </w:rPr>
        <w:t>can be sought on sites of 1</w:t>
      </w:r>
      <w:r w:rsidR="00055A2B" w:rsidRPr="00ED6EA7">
        <w:rPr>
          <w:sz w:val="24"/>
          <w:szCs w:val="24"/>
        </w:rPr>
        <w:t>0</w:t>
      </w:r>
      <w:r w:rsidR="003455A9" w:rsidRPr="00ED6EA7">
        <w:rPr>
          <w:sz w:val="24"/>
          <w:szCs w:val="24"/>
        </w:rPr>
        <w:t xml:space="preserve"> homes or more. </w:t>
      </w:r>
    </w:p>
    <w:p w14:paraId="3D4575C1" w14:textId="77777777" w:rsidR="00766303" w:rsidRPr="00ED6EA7" w:rsidRDefault="00766303" w:rsidP="00E860B9">
      <w:pPr>
        <w:spacing w:after="0" w:line="240" w:lineRule="auto"/>
        <w:jc w:val="both"/>
        <w:rPr>
          <w:sz w:val="24"/>
          <w:szCs w:val="24"/>
        </w:rPr>
      </w:pPr>
    </w:p>
    <w:p w14:paraId="2CC3526C" w14:textId="77777777" w:rsidR="004B09D7" w:rsidRPr="00ED6EA7" w:rsidRDefault="00766303" w:rsidP="00E860B9">
      <w:pPr>
        <w:spacing w:after="0" w:line="240" w:lineRule="auto"/>
        <w:jc w:val="both"/>
        <w:rPr>
          <w:sz w:val="24"/>
          <w:szCs w:val="24"/>
        </w:rPr>
      </w:pPr>
      <w:r w:rsidRPr="00ED6EA7">
        <w:rPr>
          <w:sz w:val="24"/>
          <w:szCs w:val="24"/>
        </w:rPr>
        <w:t xml:space="preserve">Individual Local </w:t>
      </w:r>
      <w:r w:rsidR="009C3350" w:rsidRPr="00ED6EA7">
        <w:rPr>
          <w:sz w:val="24"/>
          <w:szCs w:val="24"/>
        </w:rPr>
        <w:t>Authority Local</w:t>
      </w:r>
      <w:r w:rsidR="00420B93" w:rsidRPr="00ED6EA7">
        <w:rPr>
          <w:sz w:val="24"/>
          <w:szCs w:val="24"/>
        </w:rPr>
        <w:t xml:space="preserve"> Plan</w:t>
      </w:r>
      <w:r w:rsidR="000C544B" w:rsidRPr="00ED6EA7">
        <w:rPr>
          <w:sz w:val="24"/>
          <w:szCs w:val="24"/>
        </w:rPr>
        <w:t>s</w:t>
      </w:r>
      <w:r w:rsidR="00420B93" w:rsidRPr="00ED6EA7">
        <w:rPr>
          <w:sz w:val="24"/>
          <w:szCs w:val="24"/>
        </w:rPr>
        <w:t xml:space="preserve"> will</w:t>
      </w:r>
      <w:r w:rsidRPr="00ED6EA7">
        <w:rPr>
          <w:sz w:val="24"/>
          <w:szCs w:val="24"/>
        </w:rPr>
        <w:t xml:space="preserve"> also</w:t>
      </w:r>
      <w:r w:rsidR="00420B93" w:rsidRPr="00ED6EA7">
        <w:rPr>
          <w:sz w:val="24"/>
          <w:szCs w:val="24"/>
        </w:rPr>
        <w:t xml:space="preserve"> </w:t>
      </w:r>
      <w:r w:rsidRPr="00ED6EA7">
        <w:rPr>
          <w:sz w:val="24"/>
          <w:szCs w:val="24"/>
        </w:rPr>
        <w:t>set</w:t>
      </w:r>
      <w:r w:rsidR="00216077" w:rsidRPr="00ED6EA7">
        <w:rPr>
          <w:sz w:val="24"/>
          <w:szCs w:val="24"/>
        </w:rPr>
        <w:t xml:space="preserve"> policies </w:t>
      </w:r>
      <w:r w:rsidRPr="00ED6EA7">
        <w:rPr>
          <w:sz w:val="24"/>
          <w:szCs w:val="24"/>
        </w:rPr>
        <w:t xml:space="preserve">for </w:t>
      </w:r>
      <w:r w:rsidR="003455A9" w:rsidRPr="00ED6EA7">
        <w:rPr>
          <w:sz w:val="24"/>
          <w:szCs w:val="24"/>
        </w:rPr>
        <w:t xml:space="preserve">the </w:t>
      </w:r>
      <w:r w:rsidR="00420B93" w:rsidRPr="00ED6EA7">
        <w:rPr>
          <w:sz w:val="24"/>
          <w:szCs w:val="24"/>
        </w:rPr>
        <w:t xml:space="preserve">percentage of </w:t>
      </w:r>
      <w:r w:rsidR="00216077" w:rsidRPr="00ED6EA7">
        <w:rPr>
          <w:sz w:val="24"/>
          <w:szCs w:val="24"/>
        </w:rPr>
        <w:t xml:space="preserve">new </w:t>
      </w:r>
      <w:r w:rsidR="00420B93" w:rsidRPr="00ED6EA7">
        <w:rPr>
          <w:sz w:val="24"/>
          <w:szCs w:val="24"/>
        </w:rPr>
        <w:t xml:space="preserve">homes </w:t>
      </w:r>
      <w:r w:rsidR="003455A9" w:rsidRPr="00ED6EA7">
        <w:rPr>
          <w:sz w:val="24"/>
          <w:szCs w:val="24"/>
        </w:rPr>
        <w:t xml:space="preserve">to be provided as affordable housing </w:t>
      </w:r>
      <w:r w:rsidR="00D0234E" w:rsidRPr="00ED6EA7">
        <w:rPr>
          <w:sz w:val="24"/>
          <w:szCs w:val="24"/>
        </w:rPr>
        <w:t>on each site</w:t>
      </w:r>
      <w:r w:rsidR="003455A9" w:rsidRPr="00ED6EA7">
        <w:rPr>
          <w:sz w:val="24"/>
          <w:szCs w:val="24"/>
        </w:rPr>
        <w:t>.</w:t>
      </w:r>
      <w:r w:rsidR="00D0234E" w:rsidRPr="00ED6EA7">
        <w:rPr>
          <w:sz w:val="24"/>
          <w:szCs w:val="24"/>
        </w:rPr>
        <w:t xml:space="preserve"> </w:t>
      </w:r>
      <w:r w:rsidR="003455A9" w:rsidRPr="00ED6EA7">
        <w:rPr>
          <w:sz w:val="24"/>
          <w:szCs w:val="24"/>
        </w:rPr>
        <w:t>Th</w:t>
      </w:r>
      <w:r w:rsidRPr="00ED6EA7">
        <w:rPr>
          <w:sz w:val="24"/>
          <w:szCs w:val="24"/>
        </w:rPr>
        <w:t>e</w:t>
      </w:r>
      <w:r w:rsidR="003455A9" w:rsidRPr="00ED6EA7">
        <w:rPr>
          <w:sz w:val="24"/>
          <w:szCs w:val="24"/>
        </w:rPr>
        <w:t xml:space="preserve"> percentage will vary between Local Plans. </w:t>
      </w:r>
      <w:r w:rsidR="00180B9A" w:rsidRPr="00ED6EA7">
        <w:rPr>
          <w:sz w:val="24"/>
          <w:szCs w:val="24"/>
        </w:rPr>
        <w:t xml:space="preserve"> </w:t>
      </w:r>
      <w:r w:rsidR="003455A9" w:rsidRPr="00ED6EA7">
        <w:rPr>
          <w:sz w:val="24"/>
          <w:szCs w:val="24"/>
        </w:rPr>
        <w:t xml:space="preserve">For certain smaller sites of 6-9 homes (e.g. those located within </w:t>
      </w:r>
      <w:r w:rsidR="003455A9" w:rsidRPr="00ED6EA7">
        <w:rPr>
          <w:color w:val="FF0000"/>
          <w:sz w:val="24"/>
          <w:szCs w:val="24"/>
        </w:rPr>
        <w:t>Areas of Outstanding Natural Beauty</w:t>
      </w:r>
      <w:r w:rsidR="003455A9" w:rsidRPr="00ED6EA7">
        <w:rPr>
          <w:sz w:val="24"/>
          <w:szCs w:val="24"/>
        </w:rPr>
        <w:t>), the NPPF allows local planning authorities to seek a f</w:t>
      </w:r>
      <w:r w:rsidR="00106DFC" w:rsidRPr="00ED6EA7">
        <w:rPr>
          <w:sz w:val="24"/>
          <w:szCs w:val="24"/>
        </w:rPr>
        <w:t>inancial contribution towards new affordable housing</w:t>
      </w:r>
      <w:r w:rsidR="00AC7980" w:rsidRPr="00ED6EA7">
        <w:rPr>
          <w:sz w:val="24"/>
          <w:szCs w:val="24"/>
        </w:rPr>
        <w:t xml:space="preserve"> in lieu of </w:t>
      </w:r>
      <w:r w:rsidR="008077B8" w:rsidRPr="00ED6EA7">
        <w:rPr>
          <w:sz w:val="24"/>
          <w:szCs w:val="24"/>
        </w:rPr>
        <w:t>on-site</w:t>
      </w:r>
      <w:r w:rsidR="00AC7980" w:rsidRPr="00ED6EA7">
        <w:rPr>
          <w:sz w:val="24"/>
          <w:szCs w:val="24"/>
        </w:rPr>
        <w:t xml:space="preserve"> provision</w:t>
      </w:r>
      <w:r w:rsidR="003455A9" w:rsidRPr="00ED6EA7">
        <w:rPr>
          <w:sz w:val="24"/>
          <w:szCs w:val="24"/>
        </w:rPr>
        <w:t xml:space="preserve">. If adopted, this requirement will be set out in the Local Plan. </w:t>
      </w:r>
      <w:r w:rsidR="00180B9A" w:rsidRPr="00ED6EA7">
        <w:rPr>
          <w:sz w:val="24"/>
          <w:szCs w:val="24"/>
        </w:rPr>
        <w:t xml:space="preserve"> </w:t>
      </w:r>
    </w:p>
    <w:p w14:paraId="5C3DB387" w14:textId="77777777" w:rsidR="004B09D7" w:rsidRPr="00ED6EA7" w:rsidRDefault="004B09D7" w:rsidP="00E860B9">
      <w:pPr>
        <w:spacing w:after="0" w:line="240" w:lineRule="auto"/>
        <w:jc w:val="both"/>
        <w:rPr>
          <w:sz w:val="24"/>
          <w:szCs w:val="24"/>
        </w:rPr>
      </w:pPr>
    </w:p>
    <w:p w14:paraId="461D2805" w14:textId="77777777" w:rsidR="00F15C61" w:rsidRPr="00ED6EA7" w:rsidRDefault="004B09D7" w:rsidP="00E860B9">
      <w:pPr>
        <w:spacing w:after="0" w:line="240" w:lineRule="auto"/>
        <w:jc w:val="both"/>
        <w:rPr>
          <w:sz w:val="24"/>
          <w:szCs w:val="24"/>
        </w:rPr>
      </w:pPr>
      <w:r w:rsidRPr="00ED6EA7">
        <w:rPr>
          <w:sz w:val="24"/>
          <w:szCs w:val="24"/>
        </w:rPr>
        <w:t>A</w:t>
      </w:r>
      <w:r w:rsidR="000708C8" w:rsidRPr="00ED6EA7">
        <w:rPr>
          <w:sz w:val="24"/>
          <w:szCs w:val="24"/>
        </w:rPr>
        <w:t xml:space="preserve"> legal </w:t>
      </w:r>
      <w:r w:rsidRPr="00ED6EA7">
        <w:rPr>
          <w:sz w:val="24"/>
          <w:szCs w:val="24"/>
        </w:rPr>
        <w:t>agreement known as a Section</w:t>
      </w:r>
      <w:r w:rsidR="00CF33E7" w:rsidRPr="00ED6EA7">
        <w:rPr>
          <w:sz w:val="24"/>
          <w:szCs w:val="24"/>
        </w:rPr>
        <w:t xml:space="preserve"> </w:t>
      </w:r>
      <w:r w:rsidRPr="00ED6EA7">
        <w:rPr>
          <w:sz w:val="24"/>
          <w:szCs w:val="24"/>
        </w:rPr>
        <w:t xml:space="preserve">106 </w:t>
      </w:r>
      <w:r w:rsidR="00457404" w:rsidRPr="00ED6EA7">
        <w:rPr>
          <w:sz w:val="24"/>
          <w:szCs w:val="24"/>
        </w:rPr>
        <w:t>agreement</w:t>
      </w:r>
      <w:r w:rsidR="005269C1" w:rsidRPr="00ED6EA7">
        <w:rPr>
          <w:sz w:val="24"/>
          <w:szCs w:val="24"/>
        </w:rPr>
        <w:t xml:space="preserve"> (S106)</w:t>
      </w:r>
      <w:r w:rsidR="005058C2" w:rsidRPr="00ED6EA7">
        <w:rPr>
          <w:sz w:val="24"/>
          <w:szCs w:val="24"/>
        </w:rPr>
        <w:t xml:space="preserve"> is a </w:t>
      </w:r>
      <w:r w:rsidRPr="00ED6EA7">
        <w:rPr>
          <w:sz w:val="24"/>
          <w:szCs w:val="24"/>
        </w:rPr>
        <w:t>mechanism</w:t>
      </w:r>
      <w:r w:rsidR="00B744F6" w:rsidRPr="00ED6EA7">
        <w:rPr>
          <w:sz w:val="24"/>
          <w:szCs w:val="24"/>
        </w:rPr>
        <w:t xml:space="preserve"> under the Town and Country Planning Act 1990,</w:t>
      </w:r>
      <w:r w:rsidRPr="00ED6EA7">
        <w:rPr>
          <w:sz w:val="24"/>
          <w:szCs w:val="24"/>
        </w:rPr>
        <w:t xml:space="preserve"> which make</w:t>
      </w:r>
      <w:r w:rsidR="00457404" w:rsidRPr="00ED6EA7">
        <w:rPr>
          <w:sz w:val="24"/>
          <w:szCs w:val="24"/>
        </w:rPr>
        <w:t>s</w:t>
      </w:r>
      <w:r w:rsidRPr="00ED6EA7">
        <w:rPr>
          <w:sz w:val="24"/>
          <w:szCs w:val="24"/>
        </w:rPr>
        <w:t xml:space="preserve"> a development proposal acceptable in planning </w:t>
      </w:r>
      <w:r w:rsidR="007971D3" w:rsidRPr="00ED6EA7">
        <w:rPr>
          <w:sz w:val="24"/>
          <w:szCs w:val="24"/>
        </w:rPr>
        <w:t>terms</w:t>
      </w:r>
      <w:r w:rsidR="00D26669" w:rsidRPr="00ED6EA7">
        <w:rPr>
          <w:sz w:val="24"/>
          <w:szCs w:val="24"/>
        </w:rPr>
        <w:t>.</w:t>
      </w:r>
      <w:r w:rsidR="007971D3" w:rsidRPr="00ED6EA7">
        <w:rPr>
          <w:sz w:val="24"/>
          <w:szCs w:val="24"/>
        </w:rPr>
        <w:t xml:space="preserve"> </w:t>
      </w:r>
      <w:r w:rsidR="008077B8" w:rsidRPr="00ED6EA7">
        <w:rPr>
          <w:sz w:val="24"/>
          <w:szCs w:val="24"/>
        </w:rPr>
        <w:t xml:space="preserve"> The delivery of affordable housing is generally secured through the use of a s106.</w:t>
      </w:r>
      <w:r w:rsidR="00D0234E" w:rsidRPr="00ED6EA7">
        <w:rPr>
          <w:sz w:val="24"/>
          <w:szCs w:val="24"/>
        </w:rPr>
        <w:t xml:space="preserve"> </w:t>
      </w:r>
      <w:r w:rsidR="00F15C61" w:rsidRPr="00ED6EA7">
        <w:rPr>
          <w:sz w:val="24"/>
          <w:szCs w:val="24"/>
        </w:rPr>
        <w:t>T</w:t>
      </w:r>
      <w:r w:rsidR="00D0234E" w:rsidRPr="00ED6EA7">
        <w:rPr>
          <w:sz w:val="24"/>
          <w:szCs w:val="24"/>
        </w:rPr>
        <w:t>he S106 will</w:t>
      </w:r>
      <w:r w:rsidR="000750D8" w:rsidRPr="00ED6EA7">
        <w:rPr>
          <w:sz w:val="24"/>
          <w:szCs w:val="24"/>
        </w:rPr>
        <w:t xml:space="preserve"> </w:t>
      </w:r>
      <w:r w:rsidR="005058C2" w:rsidRPr="00ED6EA7">
        <w:rPr>
          <w:sz w:val="24"/>
          <w:szCs w:val="24"/>
        </w:rPr>
        <w:t xml:space="preserve">specify the </w:t>
      </w:r>
      <w:r w:rsidR="000750D8" w:rsidRPr="00ED6EA7">
        <w:rPr>
          <w:sz w:val="24"/>
          <w:szCs w:val="24"/>
        </w:rPr>
        <w:t xml:space="preserve">number, </w:t>
      </w:r>
      <w:r w:rsidR="005058C2" w:rsidRPr="00ED6EA7">
        <w:rPr>
          <w:sz w:val="24"/>
          <w:szCs w:val="24"/>
        </w:rPr>
        <w:t>type</w:t>
      </w:r>
      <w:r w:rsidR="0025067D" w:rsidRPr="00ED6EA7">
        <w:rPr>
          <w:sz w:val="24"/>
          <w:szCs w:val="24"/>
        </w:rPr>
        <w:t xml:space="preserve"> and tenure of </w:t>
      </w:r>
      <w:r w:rsidR="00F15C61" w:rsidRPr="00ED6EA7">
        <w:rPr>
          <w:sz w:val="24"/>
          <w:szCs w:val="24"/>
        </w:rPr>
        <w:t>affordable housing to be provided</w:t>
      </w:r>
      <w:r w:rsidR="007F2D93" w:rsidRPr="00ED6EA7">
        <w:rPr>
          <w:sz w:val="24"/>
          <w:szCs w:val="24"/>
        </w:rPr>
        <w:t xml:space="preserve"> or the amount of financial contribution to be paid instead</w:t>
      </w:r>
      <w:r w:rsidR="00F15C61" w:rsidRPr="00ED6EA7">
        <w:rPr>
          <w:sz w:val="24"/>
          <w:szCs w:val="24"/>
        </w:rPr>
        <w:t xml:space="preserve">. </w:t>
      </w:r>
      <w:r w:rsidR="005058C2" w:rsidRPr="00ED6EA7">
        <w:rPr>
          <w:sz w:val="24"/>
          <w:szCs w:val="24"/>
        </w:rPr>
        <w:t xml:space="preserve">  The </w:t>
      </w:r>
      <w:r w:rsidR="005269C1" w:rsidRPr="00ED6EA7">
        <w:rPr>
          <w:sz w:val="24"/>
          <w:szCs w:val="24"/>
        </w:rPr>
        <w:t>S106</w:t>
      </w:r>
      <w:r w:rsidR="005058C2" w:rsidRPr="00ED6EA7">
        <w:rPr>
          <w:color w:val="00B050"/>
          <w:sz w:val="24"/>
          <w:szCs w:val="24"/>
        </w:rPr>
        <w:t xml:space="preserve"> </w:t>
      </w:r>
      <w:r w:rsidR="005058C2" w:rsidRPr="00ED6EA7">
        <w:rPr>
          <w:sz w:val="24"/>
          <w:szCs w:val="24"/>
        </w:rPr>
        <w:t xml:space="preserve">is a formal </w:t>
      </w:r>
      <w:r w:rsidR="00B32B33" w:rsidRPr="00ED6EA7">
        <w:rPr>
          <w:sz w:val="24"/>
          <w:szCs w:val="24"/>
        </w:rPr>
        <w:t>document that</w:t>
      </w:r>
      <w:r w:rsidR="005269C1" w:rsidRPr="00ED6EA7">
        <w:rPr>
          <w:sz w:val="24"/>
          <w:szCs w:val="24"/>
        </w:rPr>
        <w:t xml:space="preserve"> is bind</w:t>
      </w:r>
      <w:r w:rsidR="00D546B2" w:rsidRPr="00ED6EA7">
        <w:rPr>
          <w:sz w:val="24"/>
          <w:szCs w:val="24"/>
        </w:rPr>
        <w:t>i</w:t>
      </w:r>
      <w:r w:rsidR="005269C1" w:rsidRPr="00ED6EA7">
        <w:rPr>
          <w:sz w:val="24"/>
          <w:szCs w:val="24"/>
        </w:rPr>
        <w:t>ng on the land in pe</w:t>
      </w:r>
      <w:r w:rsidR="00C85CF2" w:rsidRPr="00ED6EA7">
        <w:rPr>
          <w:sz w:val="24"/>
          <w:szCs w:val="24"/>
        </w:rPr>
        <w:t>r</w:t>
      </w:r>
      <w:r w:rsidR="005A063D" w:rsidRPr="00ED6EA7">
        <w:rPr>
          <w:sz w:val="24"/>
          <w:szCs w:val="24"/>
        </w:rPr>
        <w:t>p</w:t>
      </w:r>
      <w:r w:rsidR="005269C1" w:rsidRPr="00ED6EA7">
        <w:rPr>
          <w:sz w:val="24"/>
          <w:szCs w:val="24"/>
        </w:rPr>
        <w:t>etuity</w:t>
      </w:r>
      <w:r w:rsidR="00D81B63" w:rsidRPr="00ED6EA7">
        <w:rPr>
          <w:sz w:val="24"/>
          <w:szCs w:val="24"/>
        </w:rPr>
        <w:t xml:space="preserve"> (</w:t>
      </w:r>
      <w:r w:rsidR="005269C1" w:rsidRPr="00ED6EA7">
        <w:rPr>
          <w:sz w:val="24"/>
          <w:szCs w:val="24"/>
        </w:rPr>
        <w:t>125 years</w:t>
      </w:r>
      <w:r w:rsidR="00D81B63" w:rsidRPr="00ED6EA7">
        <w:rPr>
          <w:sz w:val="24"/>
          <w:szCs w:val="24"/>
        </w:rPr>
        <w:t xml:space="preserve">).  It does not </w:t>
      </w:r>
      <w:r w:rsidR="00216077" w:rsidRPr="00ED6EA7">
        <w:rPr>
          <w:sz w:val="24"/>
          <w:szCs w:val="24"/>
        </w:rPr>
        <w:t>matter if the land changes hands</w:t>
      </w:r>
      <w:r w:rsidR="00D81B63" w:rsidRPr="00ED6EA7">
        <w:rPr>
          <w:sz w:val="24"/>
          <w:szCs w:val="24"/>
        </w:rPr>
        <w:t xml:space="preserve"> as the S106 is </w:t>
      </w:r>
      <w:r w:rsidR="005269C1" w:rsidRPr="00ED6EA7">
        <w:rPr>
          <w:sz w:val="24"/>
          <w:szCs w:val="24"/>
        </w:rPr>
        <w:t xml:space="preserve">registered </w:t>
      </w:r>
      <w:r w:rsidR="00D81B63" w:rsidRPr="00ED6EA7">
        <w:rPr>
          <w:sz w:val="24"/>
          <w:szCs w:val="24"/>
        </w:rPr>
        <w:t xml:space="preserve">as a local land charge.  Any potential buyer will request a “search” of the land </w:t>
      </w:r>
      <w:r w:rsidR="00BF0C83" w:rsidRPr="00ED6EA7">
        <w:rPr>
          <w:sz w:val="24"/>
          <w:szCs w:val="24"/>
        </w:rPr>
        <w:t>and the</w:t>
      </w:r>
      <w:r w:rsidR="00D81B63" w:rsidRPr="00ED6EA7">
        <w:rPr>
          <w:sz w:val="24"/>
          <w:szCs w:val="24"/>
        </w:rPr>
        <w:t xml:space="preserve"> requirements of the S106 will be flagged. </w:t>
      </w:r>
    </w:p>
    <w:p w14:paraId="679529D2" w14:textId="77777777" w:rsidR="00946F96" w:rsidRPr="00ED6EA7" w:rsidRDefault="00946F96" w:rsidP="00E860B9">
      <w:pPr>
        <w:spacing w:after="0" w:line="240" w:lineRule="auto"/>
        <w:jc w:val="both"/>
        <w:rPr>
          <w:sz w:val="24"/>
          <w:szCs w:val="24"/>
        </w:rPr>
      </w:pPr>
    </w:p>
    <w:p w14:paraId="60724D9B" w14:textId="77777777" w:rsidR="00946F96" w:rsidRPr="00ED6EA7" w:rsidRDefault="00946F96" w:rsidP="00946F96">
      <w:pPr>
        <w:spacing w:after="0" w:line="240" w:lineRule="auto"/>
        <w:jc w:val="both"/>
        <w:rPr>
          <w:sz w:val="24"/>
          <w:szCs w:val="24"/>
        </w:rPr>
      </w:pPr>
      <w:r w:rsidRPr="00ED6EA7">
        <w:rPr>
          <w:sz w:val="24"/>
          <w:szCs w:val="24"/>
        </w:rPr>
        <w:t>For all allocated sites, the site owner will select their preferred de</w:t>
      </w:r>
      <w:r w:rsidR="00555069" w:rsidRPr="00ED6EA7">
        <w:rPr>
          <w:sz w:val="24"/>
          <w:szCs w:val="24"/>
        </w:rPr>
        <w:t xml:space="preserve">livery partner (i.e.  </w:t>
      </w:r>
      <w:r w:rsidRPr="00ED6EA7">
        <w:rPr>
          <w:color w:val="FF0000"/>
          <w:sz w:val="24"/>
          <w:szCs w:val="24"/>
        </w:rPr>
        <w:t>Provider</w:t>
      </w:r>
      <w:r w:rsidRPr="00ED6EA7">
        <w:rPr>
          <w:sz w:val="24"/>
          <w:szCs w:val="24"/>
        </w:rPr>
        <w:t xml:space="preserve">) to deliver the new affordable housing. </w:t>
      </w:r>
    </w:p>
    <w:p w14:paraId="635849FB" w14:textId="77777777" w:rsidR="005058C2" w:rsidRPr="00ED6EA7" w:rsidRDefault="005058C2" w:rsidP="00E860B9">
      <w:pPr>
        <w:spacing w:after="0" w:line="240" w:lineRule="auto"/>
        <w:jc w:val="both"/>
        <w:rPr>
          <w:sz w:val="24"/>
          <w:szCs w:val="24"/>
        </w:rPr>
      </w:pPr>
    </w:p>
    <w:p w14:paraId="4D1B1413" w14:textId="77777777" w:rsidR="00465A0A" w:rsidRPr="00ED6EA7" w:rsidRDefault="00465A0A" w:rsidP="00E860B9">
      <w:pPr>
        <w:spacing w:after="0" w:line="240" w:lineRule="auto"/>
        <w:jc w:val="both"/>
        <w:rPr>
          <w:b/>
          <w:sz w:val="28"/>
          <w:szCs w:val="24"/>
        </w:rPr>
      </w:pPr>
      <w:r w:rsidRPr="00ED6EA7">
        <w:rPr>
          <w:b/>
          <w:sz w:val="28"/>
          <w:szCs w:val="24"/>
        </w:rPr>
        <w:t xml:space="preserve">Windfall </w:t>
      </w:r>
      <w:r w:rsidR="006A38D4" w:rsidRPr="00ED6EA7">
        <w:rPr>
          <w:b/>
          <w:sz w:val="28"/>
          <w:szCs w:val="24"/>
        </w:rPr>
        <w:t>Sites</w:t>
      </w:r>
    </w:p>
    <w:p w14:paraId="22DDFA57" w14:textId="77777777" w:rsidR="005A063D" w:rsidRPr="00ED6EA7" w:rsidRDefault="00465A0A" w:rsidP="00E860B9">
      <w:pPr>
        <w:spacing w:after="0" w:line="240" w:lineRule="auto"/>
        <w:jc w:val="both"/>
        <w:rPr>
          <w:sz w:val="24"/>
          <w:szCs w:val="24"/>
        </w:rPr>
      </w:pPr>
      <w:r w:rsidRPr="00ED6EA7">
        <w:rPr>
          <w:sz w:val="24"/>
          <w:szCs w:val="24"/>
        </w:rPr>
        <w:t xml:space="preserve">A windfall site is a site which has not been identified or allocated within a local </w:t>
      </w:r>
      <w:r w:rsidR="009C3350" w:rsidRPr="00ED6EA7">
        <w:rPr>
          <w:sz w:val="24"/>
          <w:szCs w:val="24"/>
        </w:rPr>
        <w:t>authority’s Local</w:t>
      </w:r>
      <w:r w:rsidRPr="00ED6EA7">
        <w:rPr>
          <w:sz w:val="24"/>
          <w:szCs w:val="24"/>
        </w:rPr>
        <w:t xml:space="preserve"> Plan.  </w:t>
      </w:r>
      <w:r w:rsidR="00406B68" w:rsidRPr="00ED6EA7">
        <w:rPr>
          <w:sz w:val="24"/>
          <w:szCs w:val="24"/>
        </w:rPr>
        <w:t xml:space="preserve">Many rural settlements will </w:t>
      </w:r>
      <w:r w:rsidR="00D0234E" w:rsidRPr="00ED6EA7">
        <w:rPr>
          <w:sz w:val="24"/>
          <w:szCs w:val="24"/>
        </w:rPr>
        <w:t>have few, if any</w:t>
      </w:r>
      <w:r w:rsidR="00D546B2" w:rsidRPr="00ED6EA7">
        <w:rPr>
          <w:sz w:val="24"/>
          <w:szCs w:val="24"/>
        </w:rPr>
        <w:t xml:space="preserve"> </w:t>
      </w:r>
      <w:r w:rsidR="00406B68" w:rsidRPr="00ED6EA7">
        <w:rPr>
          <w:sz w:val="24"/>
          <w:szCs w:val="24"/>
        </w:rPr>
        <w:t>sites</w:t>
      </w:r>
      <w:r w:rsidR="00180B9A" w:rsidRPr="00ED6EA7">
        <w:rPr>
          <w:sz w:val="24"/>
          <w:szCs w:val="24"/>
        </w:rPr>
        <w:t xml:space="preserve"> allocated</w:t>
      </w:r>
      <w:r w:rsidR="00406B68" w:rsidRPr="00ED6EA7">
        <w:rPr>
          <w:sz w:val="24"/>
          <w:szCs w:val="24"/>
        </w:rPr>
        <w:t xml:space="preserve"> </w:t>
      </w:r>
      <w:r w:rsidR="00420B93" w:rsidRPr="00ED6EA7">
        <w:rPr>
          <w:sz w:val="24"/>
          <w:szCs w:val="24"/>
        </w:rPr>
        <w:t>in the</w:t>
      </w:r>
      <w:r w:rsidR="00180B9A" w:rsidRPr="00ED6EA7">
        <w:rPr>
          <w:sz w:val="24"/>
          <w:szCs w:val="24"/>
        </w:rPr>
        <w:t>ir</w:t>
      </w:r>
      <w:r w:rsidR="00420B93" w:rsidRPr="00ED6EA7">
        <w:rPr>
          <w:sz w:val="24"/>
          <w:szCs w:val="24"/>
        </w:rPr>
        <w:t xml:space="preserve"> Local Plan</w:t>
      </w:r>
      <w:r w:rsidR="00D0234E" w:rsidRPr="00ED6EA7">
        <w:rPr>
          <w:sz w:val="24"/>
          <w:szCs w:val="24"/>
        </w:rPr>
        <w:t xml:space="preserve"> as </w:t>
      </w:r>
      <w:r w:rsidR="00D54DEA" w:rsidRPr="00ED6EA7">
        <w:rPr>
          <w:sz w:val="24"/>
          <w:szCs w:val="24"/>
        </w:rPr>
        <w:t xml:space="preserve">the </w:t>
      </w:r>
      <w:r w:rsidR="00D0234E" w:rsidRPr="00ED6EA7">
        <w:rPr>
          <w:sz w:val="24"/>
          <w:szCs w:val="24"/>
        </w:rPr>
        <w:t>available sites fall below the minimum threshold</w:t>
      </w:r>
      <w:r w:rsidR="00420B93" w:rsidRPr="00ED6EA7">
        <w:rPr>
          <w:sz w:val="24"/>
          <w:szCs w:val="24"/>
        </w:rPr>
        <w:t xml:space="preserve">.  </w:t>
      </w:r>
      <w:r w:rsidR="00D54DEA" w:rsidRPr="00ED6EA7">
        <w:rPr>
          <w:sz w:val="24"/>
          <w:szCs w:val="24"/>
        </w:rPr>
        <w:t>S</w:t>
      </w:r>
      <w:r w:rsidR="00D0234E" w:rsidRPr="00ED6EA7">
        <w:rPr>
          <w:sz w:val="24"/>
          <w:szCs w:val="24"/>
        </w:rPr>
        <w:t>maller sites</w:t>
      </w:r>
      <w:r w:rsidR="00D54DEA" w:rsidRPr="00ED6EA7">
        <w:rPr>
          <w:sz w:val="24"/>
          <w:szCs w:val="24"/>
        </w:rPr>
        <w:t xml:space="preserve"> comprising 1 – </w:t>
      </w:r>
      <w:r w:rsidR="00AC7980" w:rsidRPr="00ED6EA7">
        <w:rPr>
          <w:sz w:val="24"/>
          <w:szCs w:val="24"/>
        </w:rPr>
        <w:t>4</w:t>
      </w:r>
      <w:r w:rsidR="00D54DEA" w:rsidRPr="00ED6EA7">
        <w:rPr>
          <w:sz w:val="24"/>
          <w:szCs w:val="24"/>
        </w:rPr>
        <w:t xml:space="preserve"> homes</w:t>
      </w:r>
      <w:r w:rsidR="00D0234E" w:rsidRPr="00ED6EA7">
        <w:rPr>
          <w:sz w:val="24"/>
          <w:szCs w:val="24"/>
        </w:rPr>
        <w:t xml:space="preserve">, </w:t>
      </w:r>
      <w:r w:rsidR="00B32B33" w:rsidRPr="00ED6EA7">
        <w:rPr>
          <w:sz w:val="24"/>
          <w:szCs w:val="24"/>
        </w:rPr>
        <w:t>may come</w:t>
      </w:r>
      <w:r w:rsidR="00420B93" w:rsidRPr="00ED6EA7">
        <w:rPr>
          <w:sz w:val="24"/>
          <w:szCs w:val="24"/>
        </w:rPr>
        <w:t xml:space="preserve"> forward as “windfall sites</w:t>
      </w:r>
      <w:r w:rsidR="00975AB8" w:rsidRPr="00ED6EA7">
        <w:rPr>
          <w:sz w:val="24"/>
          <w:szCs w:val="24"/>
        </w:rPr>
        <w:t xml:space="preserve">’’.  </w:t>
      </w:r>
      <w:r w:rsidR="00D0234E" w:rsidRPr="00ED6EA7">
        <w:rPr>
          <w:sz w:val="24"/>
          <w:szCs w:val="24"/>
        </w:rPr>
        <w:t>Under the</w:t>
      </w:r>
      <w:r w:rsidR="00420B93" w:rsidRPr="00ED6EA7">
        <w:rPr>
          <w:sz w:val="24"/>
          <w:szCs w:val="24"/>
        </w:rPr>
        <w:t xml:space="preserve"> NPPF, </w:t>
      </w:r>
      <w:r w:rsidR="00D0234E" w:rsidRPr="00ED6EA7">
        <w:rPr>
          <w:sz w:val="24"/>
          <w:szCs w:val="24"/>
        </w:rPr>
        <w:t xml:space="preserve">they </w:t>
      </w:r>
      <w:r w:rsidR="00420B93" w:rsidRPr="00ED6EA7">
        <w:rPr>
          <w:sz w:val="24"/>
          <w:szCs w:val="24"/>
        </w:rPr>
        <w:t xml:space="preserve">are not </w:t>
      </w:r>
      <w:r w:rsidR="00EA7CC3" w:rsidRPr="00ED6EA7">
        <w:rPr>
          <w:sz w:val="24"/>
          <w:szCs w:val="24"/>
        </w:rPr>
        <w:t xml:space="preserve">generally </w:t>
      </w:r>
      <w:r w:rsidR="00420B93" w:rsidRPr="00ED6EA7">
        <w:rPr>
          <w:sz w:val="24"/>
          <w:szCs w:val="24"/>
        </w:rPr>
        <w:t>r</w:t>
      </w:r>
      <w:r w:rsidR="00D0234E" w:rsidRPr="00ED6EA7">
        <w:rPr>
          <w:sz w:val="24"/>
          <w:szCs w:val="24"/>
        </w:rPr>
        <w:t>e</w:t>
      </w:r>
      <w:r w:rsidR="00420B93" w:rsidRPr="00ED6EA7">
        <w:rPr>
          <w:sz w:val="24"/>
          <w:szCs w:val="24"/>
        </w:rPr>
        <w:t>qu</w:t>
      </w:r>
      <w:r w:rsidR="00D0234E" w:rsidRPr="00ED6EA7">
        <w:rPr>
          <w:sz w:val="24"/>
          <w:szCs w:val="24"/>
        </w:rPr>
        <w:t>ired</w:t>
      </w:r>
      <w:r w:rsidR="00420B93" w:rsidRPr="00ED6EA7">
        <w:rPr>
          <w:sz w:val="24"/>
          <w:szCs w:val="24"/>
        </w:rPr>
        <w:t xml:space="preserve"> to provide any</w:t>
      </w:r>
      <w:r w:rsidR="00406B68" w:rsidRPr="00ED6EA7">
        <w:rPr>
          <w:sz w:val="24"/>
          <w:szCs w:val="24"/>
        </w:rPr>
        <w:t xml:space="preserve"> </w:t>
      </w:r>
      <w:r w:rsidR="0063220F" w:rsidRPr="00ED6EA7">
        <w:rPr>
          <w:sz w:val="24"/>
          <w:szCs w:val="24"/>
        </w:rPr>
        <w:t xml:space="preserve">affordable housing.  </w:t>
      </w:r>
      <w:r w:rsidR="002A372B" w:rsidRPr="00ED6EA7">
        <w:rPr>
          <w:sz w:val="24"/>
          <w:szCs w:val="24"/>
        </w:rPr>
        <w:t>However</w:t>
      </w:r>
      <w:r w:rsidR="004C6700" w:rsidRPr="00ED6EA7">
        <w:rPr>
          <w:sz w:val="24"/>
          <w:szCs w:val="24"/>
        </w:rPr>
        <w:t xml:space="preserve"> the</w:t>
      </w:r>
      <w:r w:rsidR="002A372B" w:rsidRPr="00ED6EA7">
        <w:rPr>
          <w:sz w:val="24"/>
          <w:szCs w:val="24"/>
        </w:rPr>
        <w:t xml:space="preserve"> advice of the </w:t>
      </w:r>
      <w:r w:rsidR="004C6700" w:rsidRPr="00ED6EA7">
        <w:rPr>
          <w:color w:val="FF0000"/>
          <w:sz w:val="24"/>
          <w:szCs w:val="24"/>
        </w:rPr>
        <w:t xml:space="preserve">local planning authority </w:t>
      </w:r>
      <w:r w:rsidR="004C6700" w:rsidRPr="00ED6EA7">
        <w:rPr>
          <w:sz w:val="24"/>
          <w:szCs w:val="24"/>
        </w:rPr>
        <w:t>should be sought as there may be scope for a financial contribution to be sought on these smaller sites.</w:t>
      </w:r>
    </w:p>
    <w:p w14:paraId="38D9A27D" w14:textId="77777777" w:rsidR="005A063D" w:rsidRPr="00ED6EA7" w:rsidRDefault="005A063D" w:rsidP="00E860B9">
      <w:pPr>
        <w:spacing w:after="0" w:line="240" w:lineRule="auto"/>
        <w:jc w:val="both"/>
        <w:rPr>
          <w:sz w:val="24"/>
          <w:szCs w:val="24"/>
        </w:rPr>
      </w:pPr>
    </w:p>
    <w:p w14:paraId="103B68CF" w14:textId="77777777" w:rsidR="005A063D" w:rsidRPr="00ED6EA7" w:rsidRDefault="00055A2B" w:rsidP="00E860B9">
      <w:pPr>
        <w:spacing w:after="0" w:line="240" w:lineRule="auto"/>
        <w:jc w:val="both"/>
        <w:rPr>
          <w:sz w:val="24"/>
          <w:szCs w:val="24"/>
        </w:rPr>
      </w:pPr>
      <w:r w:rsidRPr="00ED6EA7">
        <w:rPr>
          <w:sz w:val="24"/>
          <w:szCs w:val="24"/>
        </w:rPr>
        <w:t xml:space="preserve">Rarely, </w:t>
      </w:r>
      <w:r w:rsidR="00A149B8" w:rsidRPr="00ED6EA7">
        <w:rPr>
          <w:sz w:val="24"/>
          <w:szCs w:val="24"/>
        </w:rPr>
        <w:t>larger windfall site</w:t>
      </w:r>
      <w:r w:rsidR="005A063D" w:rsidRPr="00ED6EA7">
        <w:rPr>
          <w:sz w:val="24"/>
          <w:szCs w:val="24"/>
        </w:rPr>
        <w:t>s</w:t>
      </w:r>
      <w:r w:rsidRPr="00ED6EA7">
        <w:rPr>
          <w:sz w:val="24"/>
          <w:szCs w:val="24"/>
        </w:rPr>
        <w:t xml:space="preserve"> may c</w:t>
      </w:r>
      <w:r w:rsidR="00A149B8" w:rsidRPr="00ED6EA7">
        <w:rPr>
          <w:sz w:val="24"/>
          <w:szCs w:val="24"/>
        </w:rPr>
        <w:t>ome forward</w:t>
      </w:r>
      <w:r w:rsidRPr="00ED6EA7">
        <w:rPr>
          <w:sz w:val="24"/>
          <w:szCs w:val="24"/>
        </w:rPr>
        <w:t xml:space="preserve"> and </w:t>
      </w:r>
      <w:r w:rsidR="00A149B8" w:rsidRPr="00ED6EA7">
        <w:rPr>
          <w:sz w:val="24"/>
          <w:szCs w:val="24"/>
        </w:rPr>
        <w:t xml:space="preserve">these would be subject to </w:t>
      </w:r>
      <w:r w:rsidR="00E361E1" w:rsidRPr="00ED6EA7">
        <w:rPr>
          <w:sz w:val="24"/>
          <w:szCs w:val="24"/>
        </w:rPr>
        <w:t>Local Plan policy relating to affordable housing</w:t>
      </w:r>
      <w:r w:rsidR="00FD5C04" w:rsidRPr="00ED6EA7">
        <w:rPr>
          <w:sz w:val="24"/>
          <w:szCs w:val="24"/>
        </w:rPr>
        <w:t xml:space="preserve"> </w:t>
      </w:r>
      <w:r w:rsidRPr="00ED6EA7">
        <w:rPr>
          <w:sz w:val="24"/>
          <w:szCs w:val="24"/>
        </w:rPr>
        <w:t xml:space="preserve">provision. A </w:t>
      </w:r>
      <w:r w:rsidR="00FD5C04" w:rsidRPr="00ED6EA7">
        <w:rPr>
          <w:sz w:val="24"/>
          <w:szCs w:val="24"/>
        </w:rPr>
        <w:t>S106 would be required.</w:t>
      </w:r>
      <w:r w:rsidR="00E361E1" w:rsidRPr="00ED6EA7">
        <w:rPr>
          <w:sz w:val="24"/>
          <w:szCs w:val="24"/>
        </w:rPr>
        <w:t xml:space="preserve"> </w:t>
      </w:r>
      <w:r w:rsidR="005A063D" w:rsidRPr="00ED6EA7">
        <w:rPr>
          <w:sz w:val="24"/>
          <w:szCs w:val="24"/>
        </w:rPr>
        <w:t xml:space="preserve">  </w:t>
      </w:r>
    </w:p>
    <w:p w14:paraId="5230870B" w14:textId="77777777" w:rsidR="005A063D" w:rsidRPr="00ED6EA7" w:rsidRDefault="005A063D" w:rsidP="00E860B9">
      <w:pPr>
        <w:spacing w:after="0" w:line="240" w:lineRule="auto"/>
        <w:jc w:val="both"/>
        <w:rPr>
          <w:sz w:val="24"/>
          <w:szCs w:val="24"/>
        </w:rPr>
      </w:pPr>
    </w:p>
    <w:p w14:paraId="2AB99387" w14:textId="7BFC0CDD" w:rsidR="00406B68" w:rsidRPr="00ED6EA7" w:rsidRDefault="00946F96" w:rsidP="00E860B9">
      <w:pPr>
        <w:spacing w:after="0" w:line="240" w:lineRule="auto"/>
        <w:jc w:val="both"/>
        <w:rPr>
          <w:sz w:val="24"/>
          <w:szCs w:val="24"/>
        </w:rPr>
      </w:pPr>
      <w:r w:rsidRPr="00ED6EA7">
        <w:rPr>
          <w:sz w:val="24"/>
          <w:szCs w:val="24"/>
        </w:rPr>
        <w:t>For windfall sites which trigger affordable housing,</w:t>
      </w:r>
      <w:r w:rsidR="00654B02" w:rsidRPr="00ED6EA7">
        <w:rPr>
          <w:sz w:val="24"/>
          <w:szCs w:val="24"/>
        </w:rPr>
        <w:t xml:space="preserve"> the site owner will select their preferred </w:t>
      </w:r>
      <w:r w:rsidR="00465A0A" w:rsidRPr="00ED6EA7">
        <w:rPr>
          <w:sz w:val="24"/>
          <w:szCs w:val="24"/>
        </w:rPr>
        <w:t xml:space="preserve">delivery partner (e.g. </w:t>
      </w:r>
      <w:r w:rsidR="00465A0A" w:rsidRPr="00ED6EA7">
        <w:rPr>
          <w:color w:val="FF0000"/>
          <w:sz w:val="24"/>
          <w:szCs w:val="24"/>
        </w:rPr>
        <w:t>Registered Provider</w:t>
      </w:r>
      <w:r w:rsidR="00465A0A" w:rsidRPr="00ED6EA7">
        <w:rPr>
          <w:sz w:val="24"/>
          <w:szCs w:val="24"/>
        </w:rPr>
        <w:t>)</w:t>
      </w:r>
      <w:r w:rsidR="00654B02" w:rsidRPr="00ED6EA7">
        <w:rPr>
          <w:sz w:val="24"/>
          <w:szCs w:val="24"/>
        </w:rPr>
        <w:t xml:space="preserve"> to deliver the new affordable housing. </w:t>
      </w:r>
      <w:r w:rsidR="006B1C56" w:rsidRPr="00ED6EA7">
        <w:rPr>
          <w:sz w:val="24"/>
          <w:szCs w:val="24"/>
        </w:rPr>
        <w:t>I</w:t>
      </w:r>
      <w:r w:rsidR="008E0232" w:rsidRPr="00ED6EA7">
        <w:rPr>
          <w:sz w:val="24"/>
          <w:szCs w:val="24"/>
        </w:rPr>
        <w:t>n the case of First Homes deli</w:t>
      </w:r>
      <w:r w:rsidR="00657BB5">
        <w:rPr>
          <w:sz w:val="24"/>
          <w:szCs w:val="24"/>
        </w:rPr>
        <w:t>very is direct</w:t>
      </w:r>
      <w:r w:rsidR="00726E43">
        <w:rPr>
          <w:sz w:val="24"/>
          <w:szCs w:val="24"/>
        </w:rPr>
        <w:t>ly</w:t>
      </w:r>
      <w:r w:rsidR="00657BB5">
        <w:rPr>
          <w:sz w:val="24"/>
          <w:szCs w:val="24"/>
        </w:rPr>
        <w:t xml:space="preserve"> provided by the ho</w:t>
      </w:r>
      <w:r w:rsidR="008E0232" w:rsidRPr="00ED6EA7">
        <w:rPr>
          <w:sz w:val="24"/>
          <w:szCs w:val="24"/>
        </w:rPr>
        <w:t>us</w:t>
      </w:r>
      <w:r w:rsidR="004F5760" w:rsidRPr="00ED6EA7">
        <w:rPr>
          <w:sz w:val="24"/>
          <w:szCs w:val="24"/>
        </w:rPr>
        <w:t>e</w:t>
      </w:r>
      <w:r w:rsidR="008E0232" w:rsidRPr="00ED6EA7">
        <w:rPr>
          <w:sz w:val="24"/>
          <w:szCs w:val="24"/>
        </w:rPr>
        <w:t xml:space="preserve"> builder.</w:t>
      </w:r>
    </w:p>
    <w:p w14:paraId="2C5D766A" w14:textId="77777777" w:rsidR="006A38D4" w:rsidRPr="00ED6EA7" w:rsidRDefault="006A38D4" w:rsidP="00E860B9">
      <w:pPr>
        <w:spacing w:after="0" w:line="240" w:lineRule="auto"/>
        <w:jc w:val="both"/>
        <w:rPr>
          <w:sz w:val="24"/>
          <w:szCs w:val="24"/>
        </w:rPr>
      </w:pPr>
    </w:p>
    <w:p w14:paraId="18948838" w14:textId="77777777" w:rsidR="00FB790B" w:rsidRPr="00ED6EA7" w:rsidRDefault="009D0F39" w:rsidP="00E860B9">
      <w:pPr>
        <w:spacing w:after="0" w:line="240" w:lineRule="auto"/>
        <w:jc w:val="both"/>
        <w:rPr>
          <w:rFonts w:eastAsia="Arial" w:cs="Arial"/>
          <w:b/>
          <w:bCs/>
          <w:spacing w:val="3"/>
          <w:sz w:val="28"/>
          <w:szCs w:val="28"/>
        </w:rPr>
      </w:pPr>
      <w:hyperlink w:anchor="ruralexception" w:history="1">
        <w:r w:rsidR="0025067D" w:rsidRPr="00ED6EA7">
          <w:rPr>
            <w:rStyle w:val="Hyperlink"/>
            <w:rFonts w:eastAsia="Arial" w:cs="Arial"/>
            <w:b/>
            <w:bCs/>
            <w:color w:val="auto"/>
            <w:spacing w:val="3"/>
            <w:sz w:val="28"/>
            <w:szCs w:val="28"/>
            <w:u w:val="none"/>
          </w:rPr>
          <w:t xml:space="preserve">Rural </w:t>
        </w:r>
        <w:r w:rsidR="00692D3D" w:rsidRPr="00ED6EA7">
          <w:rPr>
            <w:rStyle w:val="Hyperlink"/>
            <w:rFonts w:eastAsia="Arial" w:cs="Arial"/>
            <w:b/>
            <w:bCs/>
            <w:color w:val="auto"/>
            <w:spacing w:val="3"/>
            <w:sz w:val="28"/>
            <w:szCs w:val="28"/>
            <w:u w:val="none"/>
          </w:rPr>
          <w:t>Exception Sites</w:t>
        </w:r>
      </w:hyperlink>
      <w:r w:rsidR="00FB790B" w:rsidRPr="00ED6EA7">
        <w:rPr>
          <w:rFonts w:eastAsia="Arial" w:cs="Arial"/>
          <w:b/>
          <w:bCs/>
          <w:spacing w:val="3"/>
          <w:sz w:val="28"/>
          <w:szCs w:val="28"/>
        </w:rPr>
        <w:t xml:space="preserve"> </w:t>
      </w:r>
    </w:p>
    <w:p w14:paraId="153A794E" w14:textId="77777777" w:rsidR="00420B93" w:rsidRPr="00ED6EA7" w:rsidRDefault="00D50A25" w:rsidP="00E860B9">
      <w:pPr>
        <w:jc w:val="both"/>
        <w:rPr>
          <w:rFonts w:ascii="Lato" w:hAnsi="Lato"/>
          <w:sz w:val="24"/>
          <w:szCs w:val="24"/>
        </w:rPr>
      </w:pPr>
      <w:r w:rsidRPr="00ED6EA7">
        <w:rPr>
          <w:sz w:val="24"/>
          <w:szCs w:val="24"/>
        </w:rPr>
        <w:t>R</w:t>
      </w:r>
      <w:r w:rsidR="00420B93" w:rsidRPr="00ED6EA7">
        <w:rPr>
          <w:sz w:val="24"/>
          <w:szCs w:val="24"/>
        </w:rPr>
        <w:t xml:space="preserve">ural </w:t>
      </w:r>
      <w:r w:rsidR="00D54DEA" w:rsidRPr="00ED6EA7">
        <w:rPr>
          <w:sz w:val="24"/>
          <w:szCs w:val="24"/>
        </w:rPr>
        <w:t>e</w:t>
      </w:r>
      <w:r w:rsidR="00420B93" w:rsidRPr="00ED6EA7">
        <w:rPr>
          <w:sz w:val="24"/>
          <w:szCs w:val="24"/>
        </w:rPr>
        <w:t xml:space="preserve">xception </w:t>
      </w:r>
      <w:r w:rsidR="00D54DEA" w:rsidRPr="00ED6EA7">
        <w:rPr>
          <w:sz w:val="24"/>
          <w:szCs w:val="24"/>
        </w:rPr>
        <w:t>s</w:t>
      </w:r>
      <w:r w:rsidR="00420B93" w:rsidRPr="00ED6EA7">
        <w:rPr>
          <w:sz w:val="24"/>
          <w:szCs w:val="24"/>
        </w:rPr>
        <w:t>ites</w:t>
      </w:r>
      <w:r w:rsidR="00DE02EF" w:rsidRPr="00ED6EA7">
        <w:rPr>
          <w:sz w:val="24"/>
          <w:szCs w:val="24"/>
        </w:rPr>
        <w:t xml:space="preserve"> </w:t>
      </w:r>
      <w:r w:rsidR="00420B93" w:rsidRPr="00ED6EA7">
        <w:rPr>
          <w:sz w:val="24"/>
          <w:szCs w:val="24"/>
        </w:rPr>
        <w:t xml:space="preserve">are </w:t>
      </w:r>
      <w:r w:rsidR="00D54DEA" w:rsidRPr="00ED6EA7">
        <w:rPr>
          <w:sz w:val="24"/>
          <w:szCs w:val="24"/>
        </w:rPr>
        <w:t xml:space="preserve">often </w:t>
      </w:r>
      <w:r w:rsidR="00420B93" w:rsidRPr="00ED6EA7">
        <w:rPr>
          <w:sz w:val="24"/>
          <w:szCs w:val="24"/>
        </w:rPr>
        <w:t xml:space="preserve">the only means of delivering </w:t>
      </w:r>
      <w:r w:rsidR="00D54DEA" w:rsidRPr="00ED6EA7">
        <w:rPr>
          <w:sz w:val="24"/>
          <w:szCs w:val="24"/>
        </w:rPr>
        <w:t xml:space="preserve">new </w:t>
      </w:r>
      <w:r w:rsidR="00946F96" w:rsidRPr="00ED6EA7">
        <w:rPr>
          <w:sz w:val="24"/>
          <w:szCs w:val="24"/>
        </w:rPr>
        <w:t xml:space="preserve">local needs </w:t>
      </w:r>
      <w:r w:rsidR="00420B93" w:rsidRPr="00ED6EA7">
        <w:rPr>
          <w:sz w:val="24"/>
          <w:szCs w:val="24"/>
        </w:rPr>
        <w:t>affordable housing in rural communities</w:t>
      </w:r>
      <w:r w:rsidR="00967510" w:rsidRPr="00ED6EA7">
        <w:rPr>
          <w:sz w:val="24"/>
          <w:szCs w:val="24"/>
        </w:rPr>
        <w:t xml:space="preserve"> and most</w:t>
      </w:r>
      <w:r w:rsidRPr="00ED6EA7">
        <w:rPr>
          <w:sz w:val="24"/>
          <w:szCs w:val="24"/>
        </w:rPr>
        <w:t xml:space="preserve"> local planning authorities in Kent have a rural exceptions policy in their Local Plan.</w:t>
      </w:r>
    </w:p>
    <w:p w14:paraId="7F4C5835" w14:textId="77777777" w:rsidR="00882F71" w:rsidRPr="00ED6EA7" w:rsidRDefault="00B25F85" w:rsidP="00E860B9">
      <w:pPr>
        <w:jc w:val="both"/>
        <w:rPr>
          <w:rFonts w:eastAsia="Arial" w:cs="Arial"/>
          <w:spacing w:val="-3"/>
          <w:sz w:val="24"/>
          <w:szCs w:val="24"/>
        </w:rPr>
      </w:pPr>
      <w:r w:rsidRPr="00ED6EA7">
        <w:rPr>
          <w:rFonts w:eastAsia="Arial" w:cs="Arial"/>
          <w:spacing w:val="-3"/>
          <w:sz w:val="24"/>
          <w:szCs w:val="24"/>
        </w:rPr>
        <w:t>The NPPF sets out that a</w:t>
      </w:r>
      <w:r w:rsidR="0025067D" w:rsidRPr="00ED6EA7">
        <w:rPr>
          <w:rFonts w:eastAsia="Arial" w:cs="Arial"/>
          <w:spacing w:val="-3"/>
          <w:sz w:val="24"/>
          <w:szCs w:val="24"/>
        </w:rPr>
        <w:t xml:space="preserve"> rural</w:t>
      </w:r>
      <w:r w:rsidR="00406B68" w:rsidRPr="00ED6EA7">
        <w:rPr>
          <w:rFonts w:eastAsia="Arial" w:cs="Arial"/>
          <w:spacing w:val="-3"/>
          <w:sz w:val="24"/>
          <w:szCs w:val="24"/>
        </w:rPr>
        <w:t xml:space="preserve"> exception site</w:t>
      </w:r>
      <w:r w:rsidR="00406B68" w:rsidRPr="00ED6EA7">
        <w:rPr>
          <w:rFonts w:eastAsia="Arial" w:cs="Arial"/>
          <w:color w:val="00B050"/>
          <w:spacing w:val="-3"/>
          <w:sz w:val="24"/>
          <w:szCs w:val="24"/>
        </w:rPr>
        <w:t xml:space="preserve"> </w:t>
      </w:r>
      <w:r w:rsidR="00406B68" w:rsidRPr="00ED6EA7">
        <w:rPr>
          <w:rFonts w:eastAsia="Arial" w:cs="Arial"/>
          <w:spacing w:val="-3"/>
          <w:sz w:val="24"/>
          <w:szCs w:val="24"/>
        </w:rPr>
        <w:t>is an area of land where</w:t>
      </w:r>
      <w:r w:rsidR="00D50A25" w:rsidRPr="00ED6EA7">
        <w:rPr>
          <w:rFonts w:eastAsia="Arial" w:cs="Arial"/>
          <w:spacing w:val="-3"/>
          <w:sz w:val="24"/>
          <w:szCs w:val="24"/>
        </w:rPr>
        <w:t xml:space="preserve"> due to planning constraints, e.g. the Green Belt</w:t>
      </w:r>
      <w:r w:rsidR="0026357F" w:rsidRPr="00ED6EA7">
        <w:rPr>
          <w:rFonts w:eastAsia="Arial" w:cs="Arial"/>
          <w:spacing w:val="-3"/>
          <w:sz w:val="24"/>
          <w:szCs w:val="24"/>
        </w:rPr>
        <w:t xml:space="preserve"> and/or Areas of Outstanding Natural Beauty</w:t>
      </w:r>
      <w:r w:rsidR="00BF0C83" w:rsidRPr="00ED6EA7">
        <w:rPr>
          <w:rFonts w:eastAsia="Arial" w:cs="Arial"/>
          <w:spacing w:val="-3"/>
          <w:sz w:val="24"/>
          <w:szCs w:val="24"/>
        </w:rPr>
        <w:t>, development</w:t>
      </w:r>
      <w:r w:rsidR="00882F71" w:rsidRPr="00ED6EA7">
        <w:rPr>
          <w:rFonts w:eastAsia="Arial" w:cs="Arial"/>
          <w:spacing w:val="-3"/>
          <w:sz w:val="24"/>
          <w:szCs w:val="24"/>
        </w:rPr>
        <w:t xml:space="preserve"> would not normally be allowed.  </w:t>
      </w:r>
      <w:r w:rsidR="00BF0C83" w:rsidRPr="00ED6EA7">
        <w:rPr>
          <w:rFonts w:eastAsia="Arial" w:cs="Arial"/>
          <w:spacing w:val="-3"/>
          <w:sz w:val="24"/>
          <w:szCs w:val="24"/>
        </w:rPr>
        <w:t>However the</w:t>
      </w:r>
      <w:r w:rsidR="00882F71" w:rsidRPr="00ED6EA7">
        <w:rPr>
          <w:rFonts w:eastAsia="Arial" w:cs="Arial"/>
          <w:spacing w:val="-3"/>
          <w:sz w:val="24"/>
          <w:szCs w:val="24"/>
        </w:rPr>
        <w:t xml:space="preserve"> development of </w:t>
      </w:r>
      <w:r w:rsidR="00D54DEA" w:rsidRPr="00ED6EA7">
        <w:rPr>
          <w:rFonts w:eastAsia="Arial" w:cs="Arial"/>
          <w:spacing w:val="-3"/>
          <w:sz w:val="24"/>
          <w:szCs w:val="24"/>
        </w:rPr>
        <w:t xml:space="preserve">housing </w:t>
      </w:r>
      <w:r w:rsidR="00DB5F03" w:rsidRPr="00ED6EA7">
        <w:rPr>
          <w:rFonts w:eastAsia="Arial" w:cs="Arial"/>
          <w:spacing w:val="-3"/>
          <w:sz w:val="24"/>
          <w:szCs w:val="24"/>
        </w:rPr>
        <w:t xml:space="preserve">to </w:t>
      </w:r>
      <w:r w:rsidR="00D54DEA" w:rsidRPr="00ED6EA7">
        <w:rPr>
          <w:rFonts w:eastAsia="Arial" w:cs="Arial"/>
          <w:spacing w:val="-3"/>
          <w:sz w:val="24"/>
          <w:szCs w:val="24"/>
        </w:rPr>
        <w:t xml:space="preserve">meet the </w:t>
      </w:r>
      <w:r w:rsidR="00406B68" w:rsidRPr="00ED6EA7">
        <w:rPr>
          <w:rFonts w:eastAsia="Arial" w:cs="Arial"/>
          <w:spacing w:val="-3"/>
          <w:sz w:val="24"/>
          <w:szCs w:val="24"/>
        </w:rPr>
        <w:t xml:space="preserve">needs </w:t>
      </w:r>
      <w:r w:rsidR="00D54DEA" w:rsidRPr="00ED6EA7">
        <w:rPr>
          <w:rFonts w:eastAsia="Arial" w:cs="Arial"/>
          <w:spacing w:val="-3"/>
          <w:sz w:val="24"/>
          <w:szCs w:val="24"/>
        </w:rPr>
        <w:t xml:space="preserve">of </w:t>
      </w:r>
      <w:r w:rsidR="00F03DD0" w:rsidRPr="00ED6EA7">
        <w:rPr>
          <w:rFonts w:eastAsia="Arial" w:cs="Arial"/>
          <w:spacing w:val="-3"/>
          <w:sz w:val="24"/>
          <w:szCs w:val="24"/>
        </w:rPr>
        <w:t>a</w:t>
      </w:r>
      <w:r w:rsidR="00D54DEA" w:rsidRPr="00ED6EA7">
        <w:rPr>
          <w:rFonts w:eastAsia="Arial" w:cs="Arial"/>
          <w:spacing w:val="-3"/>
          <w:sz w:val="24"/>
          <w:szCs w:val="24"/>
        </w:rPr>
        <w:t xml:space="preserve"> local community (“local needs housing</w:t>
      </w:r>
      <w:r w:rsidR="00AC7980" w:rsidRPr="00ED6EA7">
        <w:rPr>
          <w:rFonts w:eastAsia="Arial" w:cs="Arial"/>
          <w:spacing w:val="-3"/>
          <w:sz w:val="24"/>
          <w:szCs w:val="24"/>
        </w:rPr>
        <w:t>”</w:t>
      </w:r>
      <w:r w:rsidR="00D54DEA" w:rsidRPr="00ED6EA7">
        <w:rPr>
          <w:rFonts w:eastAsia="Arial" w:cs="Arial"/>
          <w:spacing w:val="-3"/>
          <w:sz w:val="24"/>
          <w:szCs w:val="24"/>
        </w:rPr>
        <w:t xml:space="preserve">), </w:t>
      </w:r>
      <w:r w:rsidR="00406B68" w:rsidRPr="00ED6EA7">
        <w:rPr>
          <w:rFonts w:eastAsia="Arial" w:cs="Arial"/>
          <w:spacing w:val="-3"/>
          <w:sz w:val="24"/>
          <w:szCs w:val="24"/>
        </w:rPr>
        <w:t xml:space="preserve">is </w:t>
      </w:r>
      <w:r w:rsidR="00A2713C" w:rsidRPr="00ED6EA7">
        <w:rPr>
          <w:rFonts w:eastAsia="Arial" w:cs="Arial"/>
          <w:spacing w:val="-3"/>
          <w:sz w:val="24"/>
          <w:szCs w:val="24"/>
        </w:rPr>
        <w:t>permissible so long as</w:t>
      </w:r>
      <w:r w:rsidR="00882F71" w:rsidRPr="00ED6EA7">
        <w:rPr>
          <w:rFonts w:eastAsia="Arial" w:cs="Arial"/>
          <w:spacing w:val="-3"/>
          <w:sz w:val="24"/>
          <w:szCs w:val="24"/>
        </w:rPr>
        <w:t>:</w:t>
      </w:r>
    </w:p>
    <w:p w14:paraId="2EE0F645" w14:textId="77777777" w:rsidR="00DB5F03" w:rsidRPr="00ED6EA7" w:rsidRDefault="00882F71" w:rsidP="00E860B9">
      <w:pPr>
        <w:pStyle w:val="ListParagraph"/>
        <w:numPr>
          <w:ilvl w:val="0"/>
          <w:numId w:val="30"/>
        </w:numPr>
        <w:jc w:val="both"/>
        <w:rPr>
          <w:rFonts w:eastAsia="Arial" w:cs="Arial"/>
          <w:spacing w:val="-3"/>
          <w:sz w:val="24"/>
          <w:szCs w:val="24"/>
        </w:rPr>
      </w:pPr>
      <w:r w:rsidRPr="00ED6EA7">
        <w:rPr>
          <w:rFonts w:eastAsia="Arial" w:cs="Arial"/>
          <w:spacing w:val="-3"/>
          <w:sz w:val="24"/>
          <w:szCs w:val="24"/>
        </w:rPr>
        <w:t xml:space="preserve">the housing needs of the local community have been identified in an </w:t>
      </w:r>
      <w:r w:rsidR="00B25F85" w:rsidRPr="00ED6EA7">
        <w:rPr>
          <w:rFonts w:eastAsia="Arial" w:cs="Arial"/>
          <w:spacing w:val="-3"/>
          <w:sz w:val="24"/>
          <w:szCs w:val="24"/>
        </w:rPr>
        <w:t>independent</w:t>
      </w:r>
      <w:r w:rsidR="00354FAB" w:rsidRPr="00ED6EA7">
        <w:rPr>
          <w:rFonts w:eastAsia="Arial" w:cs="Arial"/>
          <w:spacing w:val="-3"/>
          <w:sz w:val="24"/>
          <w:szCs w:val="24"/>
        </w:rPr>
        <w:t xml:space="preserve"> (e.g. the Rural Housing Enabler)</w:t>
      </w:r>
      <w:r w:rsidR="00B25F85" w:rsidRPr="00ED6EA7">
        <w:rPr>
          <w:rFonts w:eastAsia="Arial" w:cs="Arial"/>
          <w:spacing w:val="-3"/>
          <w:sz w:val="24"/>
          <w:szCs w:val="24"/>
        </w:rPr>
        <w:t xml:space="preserve">, </w:t>
      </w:r>
      <w:r w:rsidRPr="00ED6EA7">
        <w:rPr>
          <w:rFonts w:eastAsia="Arial" w:cs="Arial"/>
          <w:spacing w:val="-3"/>
          <w:sz w:val="24"/>
          <w:szCs w:val="24"/>
        </w:rPr>
        <w:t>up to date needs survey</w:t>
      </w:r>
      <w:r w:rsidR="00AC7980" w:rsidRPr="00ED6EA7">
        <w:rPr>
          <w:rFonts w:eastAsia="Arial" w:cs="Arial"/>
          <w:spacing w:val="-3"/>
          <w:sz w:val="24"/>
          <w:szCs w:val="24"/>
        </w:rPr>
        <w:t>;</w:t>
      </w:r>
      <w:r w:rsidR="00406B68" w:rsidRPr="00ED6EA7">
        <w:rPr>
          <w:rFonts w:eastAsia="Arial" w:cs="Arial"/>
          <w:spacing w:val="-3"/>
          <w:sz w:val="24"/>
          <w:szCs w:val="24"/>
        </w:rPr>
        <w:t xml:space="preserve">  </w:t>
      </w:r>
    </w:p>
    <w:p w14:paraId="07548937" w14:textId="77777777" w:rsidR="00B25F85" w:rsidRPr="00ED6EA7" w:rsidRDefault="00B25F85" w:rsidP="00E860B9">
      <w:pPr>
        <w:pStyle w:val="ListParagraph"/>
        <w:numPr>
          <w:ilvl w:val="0"/>
          <w:numId w:val="30"/>
        </w:numPr>
        <w:jc w:val="both"/>
        <w:rPr>
          <w:rFonts w:eastAsia="Arial" w:cs="Arial"/>
          <w:spacing w:val="-3"/>
          <w:sz w:val="24"/>
          <w:szCs w:val="24"/>
        </w:rPr>
      </w:pPr>
      <w:r w:rsidRPr="00ED6EA7">
        <w:rPr>
          <w:rFonts w:eastAsia="Arial" w:cs="Arial"/>
          <w:spacing w:val="-3"/>
          <w:sz w:val="24"/>
          <w:szCs w:val="24"/>
        </w:rPr>
        <w:t xml:space="preserve">the local needs housing cannot be met by any other means, e.g. through the development of </w:t>
      </w:r>
      <w:r w:rsidR="00B32B33" w:rsidRPr="00ED6EA7">
        <w:rPr>
          <w:rFonts w:eastAsia="Arial" w:cs="Arial"/>
          <w:spacing w:val="-3"/>
          <w:sz w:val="24"/>
          <w:szCs w:val="24"/>
        </w:rPr>
        <w:t>non-Green</w:t>
      </w:r>
      <w:r w:rsidRPr="00ED6EA7">
        <w:rPr>
          <w:rFonts w:eastAsia="Arial" w:cs="Arial"/>
          <w:spacing w:val="-3"/>
          <w:sz w:val="24"/>
          <w:szCs w:val="24"/>
        </w:rPr>
        <w:t xml:space="preserve"> Belt sites; </w:t>
      </w:r>
    </w:p>
    <w:p w14:paraId="5120B5C8" w14:textId="77777777" w:rsidR="00B25F85" w:rsidRPr="00ED6EA7" w:rsidRDefault="00B25F85" w:rsidP="00E860B9">
      <w:pPr>
        <w:pStyle w:val="ListParagraph"/>
        <w:numPr>
          <w:ilvl w:val="0"/>
          <w:numId w:val="30"/>
        </w:numPr>
        <w:jc w:val="both"/>
        <w:rPr>
          <w:rFonts w:eastAsia="Arial" w:cs="Arial"/>
          <w:spacing w:val="-3"/>
          <w:sz w:val="24"/>
          <w:szCs w:val="24"/>
        </w:rPr>
      </w:pPr>
      <w:r w:rsidRPr="00ED6EA7">
        <w:rPr>
          <w:rFonts w:eastAsia="Arial" w:cs="Arial"/>
          <w:spacing w:val="-3"/>
          <w:sz w:val="24"/>
          <w:szCs w:val="24"/>
        </w:rPr>
        <w:t>a thorough sites options appraisal has been carried out and the landowner is willing to make their site available for local needs housing;</w:t>
      </w:r>
    </w:p>
    <w:p w14:paraId="6EEA9956" w14:textId="77777777" w:rsidR="00B25F85" w:rsidRPr="00ED6EA7" w:rsidRDefault="00B25F85" w:rsidP="00E860B9">
      <w:pPr>
        <w:pStyle w:val="ListParagraph"/>
        <w:numPr>
          <w:ilvl w:val="0"/>
          <w:numId w:val="30"/>
        </w:numPr>
        <w:jc w:val="both"/>
        <w:rPr>
          <w:rFonts w:eastAsia="Arial" w:cs="Arial"/>
          <w:spacing w:val="-3"/>
          <w:sz w:val="24"/>
          <w:szCs w:val="24"/>
        </w:rPr>
      </w:pPr>
      <w:r w:rsidRPr="00ED6EA7">
        <w:rPr>
          <w:rFonts w:eastAsia="Arial" w:cs="Arial"/>
          <w:spacing w:val="-3"/>
          <w:sz w:val="24"/>
          <w:szCs w:val="24"/>
        </w:rPr>
        <w:t xml:space="preserve">the homes </w:t>
      </w:r>
      <w:r w:rsidR="00AC7980" w:rsidRPr="00ED6EA7">
        <w:rPr>
          <w:rFonts w:eastAsia="Arial" w:cs="Arial"/>
          <w:spacing w:val="-3"/>
          <w:sz w:val="24"/>
          <w:szCs w:val="24"/>
        </w:rPr>
        <w:t xml:space="preserve">will </w:t>
      </w:r>
      <w:r w:rsidRPr="00ED6EA7">
        <w:rPr>
          <w:rFonts w:eastAsia="Arial" w:cs="Arial"/>
          <w:spacing w:val="-3"/>
          <w:sz w:val="24"/>
          <w:szCs w:val="24"/>
        </w:rPr>
        <w:t>be held in pe</w:t>
      </w:r>
      <w:r w:rsidR="005A063D" w:rsidRPr="00ED6EA7">
        <w:rPr>
          <w:rFonts w:eastAsia="Arial" w:cs="Arial"/>
          <w:spacing w:val="-3"/>
          <w:sz w:val="24"/>
          <w:szCs w:val="24"/>
        </w:rPr>
        <w:t>rp</w:t>
      </w:r>
      <w:r w:rsidRPr="00ED6EA7">
        <w:rPr>
          <w:rFonts w:eastAsia="Arial" w:cs="Arial"/>
          <w:spacing w:val="-3"/>
          <w:sz w:val="24"/>
          <w:szCs w:val="24"/>
        </w:rPr>
        <w:t>etuity (125 years</w:t>
      </w:r>
      <w:r w:rsidR="00354FAB" w:rsidRPr="00ED6EA7">
        <w:rPr>
          <w:rFonts w:eastAsia="Arial" w:cs="Arial"/>
          <w:spacing w:val="-3"/>
          <w:sz w:val="24"/>
          <w:szCs w:val="24"/>
        </w:rPr>
        <w:t xml:space="preserve"> or more</w:t>
      </w:r>
      <w:r w:rsidRPr="00ED6EA7">
        <w:rPr>
          <w:rFonts w:eastAsia="Arial" w:cs="Arial"/>
          <w:spacing w:val="-3"/>
          <w:sz w:val="24"/>
          <w:szCs w:val="24"/>
        </w:rPr>
        <w:t>) to meet the housing needs of the local community; and</w:t>
      </w:r>
    </w:p>
    <w:p w14:paraId="390976B9" w14:textId="77777777" w:rsidR="00B25F85" w:rsidRPr="00ED6EA7" w:rsidRDefault="00B25F85" w:rsidP="00E860B9">
      <w:pPr>
        <w:pStyle w:val="ListParagraph"/>
        <w:numPr>
          <w:ilvl w:val="0"/>
          <w:numId w:val="30"/>
        </w:numPr>
        <w:jc w:val="both"/>
        <w:rPr>
          <w:rFonts w:eastAsia="Arial" w:cs="Arial"/>
          <w:spacing w:val="-3"/>
          <w:sz w:val="24"/>
          <w:szCs w:val="24"/>
        </w:rPr>
      </w:pPr>
      <w:r w:rsidRPr="00ED6EA7">
        <w:rPr>
          <w:rFonts w:eastAsia="Arial" w:cs="Arial"/>
          <w:spacing w:val="-3"/>
          <w:sz w:val="24"/>
          <w:szCs w:val="24"/>
        </w:rPr>
        <w:t xml:space="preserve">eligibility for the homes, including the </w:t>
      </w:r>
      <w:r w:rsidRPr="00ED6EA7">
        <w:rPr>
          <w:rFonts w:eastAsia="Arial" w:cs="Arial"/>
          <w:color w:val="FF0000"/>
          <w:spacing w:val="-3"/>
          <w:sz w:val="24"/>
          <w:szCs w:val="24"/>
        </w:rPr>
        <w:t xml:space="preserve">local connection </w:t>
      </w:r>
      <w:r w:rsidRPr="00ED6EA7">
        <w:rPr>
          <w:rFonts w:eastAsia="Arial" w:cs="Arial"/>
          <w:spacing w:val="-3"/>
          <w:sz w:val="24"/>
          <w:szCs w:val="24"/>
        </w:rPr>
        <w:t>criteria, is s</w:t>
      </w:r>
      <w:r w:rsidR="00FD5C04" w:rsidRPr="00ED6EA7">
        <w:rPr>
          <w:rFonts w:eastAsia="Arial" w:cs="Arial"/>
          <w:spacing w:val="-3"/>
          <w:sz w:val="24"/>
          <w:szCs w:val="24"/>
        </w:rPr>
        <w:t xml:space="preserve">et out within a legal </w:t>
      </w:r>
      <w:r w:rsidR="00BF0C83" w:rsidRPr="00ED6EA7">
        <w:rPr>
          <w:rFonts w:eastAsia="Arial" w:cs="Arial"/>
          <w:spacing w:val="-3"/>
          <w:sz w:val="24"/>
          <w:szCs w:val="24"/>
        </w:rPr>
        <w:t>agreement.</w:t>
      </w:r>
    </w:p>
    <w:p w14:paraId="3B1C6210" w14:textId="77777777" w:rsidR="00882F71" w:rsidRPr="00ED6EA7" w:rsidRDefault="004C6700" w:rsidP="00E860B9">
      <w:pPr>
        <w:jc w:val="both"/>
        <w:rPr>
          <w:sz w:val="24"/>
          <w:szCs w:val="24"/>
        </w:rPr>
      </w:pPr>
      <w:r w:rsidRPr="00ED6EA7">
        <w:rPr>
          <w:sz w:val="24"/>
          <w:szCs w:val="24"/>
        </w:rPr>
        <w:t>On rural exception sites the</w:t>
      </w:r>
      <w:r w:rsidR="00882F71" w:rsidRPr="00ED6EA7">
        <w:rPr>
          <w:sz w:val="24"/>
          <w:szCs w:val="24"/>
        </w:rPr>
        <w:t xml:space="preserve"> land stays in the Green Belt</w:t>
      </w:r>
      <w:r w:rsidRPr="00ED6EA7">
        <w:rPr>
          <w:sz w:val="24"/>
          <w:szCs w:val="24"/>
        </w:rPr>
        <w:t xml:space="preserve"> or AONB</w:t>
      </w:r>
      <w:r w:rsidR="00882F71" w:rsidRPr="00ED6EA7">
        <w:rPr>
          <w:sz w:val="24"/>
          <w:szCs w:val="24"/>
        </w:rPr>
        <w:t xml:space="preserve"> even when the new homes are built.  To protect the openness of the Green Belt, development rights for extensions and outbuildings </w:t>
      </w:r>
      <w:r w:rsidR="00CB452F" w:rsidRPr="00ED6EA7">
        <w:rPr>
          <w:sz w:val="24"/>
          <w:szCs w:val="24"/>
        </w:rPr>
        <w:t>is</w:t>
      </w:r>
      <w:r w:rsidR="00882F71" w:rsidRPr="00ED6EA7">
        <w:rPr>
          <w:sz w:val="24"/>
          <w:szCs w:val="24"/>
        </w:rPr>
        <w:t xml:space="preserve"> often removed.</w:t>
      </w:r>
      <w:r w:rsidR="00937C6E" w:rsidRPr="00ED6EA7">
        <w:rPr>
          <w:sz w:val="24"/>
          <w:szCs w:val="24"/>
        </w:rPr>
        <w:t xml:space="preserve">  </w:t>
      </w:r>
    </w:p>
    <w:p w14:paraId="4AEAC4E5" w14:textId="77777777" w:rsidR="000C544B" w:rsidRPr="00ED6EA7" w:rsidRDefault="000C544B" w:rsidP="00E860B9">
      <w:pPr>
        <w:jc w:val="both"/>
        <w:rPr>
          <w:sz w:val="24"/>
          <w:szCs w:val="24"/>
        </w:rPr>
      </w:pPr>
      <w:r w:rsidRPr="00ED6EA7">
        <w:rPr>
          <w:sz w:val="24"/>
          <w:szCs w:val="24"/>
        </w:rPr>
        <w:t>For site specific queries regarding delivery of affordable rural housing please contact your local or the relevant Local Planning Authority.</w:t>
      </w:r>
    </w:p>
    <w:p w14:paraId="2B90712A" w14:textId="77777777" w:rsidR="00043BB9" w:rsidRPr="00ED6EA7" w:rsidRDefault="00043BB9" w:rsidP="00E860B9">
      <w:pPr>
        <w:jc w:val="both"/>
        <w:rPr>
          <w:rFonts w:eastAsia="Arial" w:cs="Arial"/>
          <w:b/>
          <w:spacing w:val="-3"/>
          <w:sz w:val="24"/>
          <w:szCs w:val="24"/>
        </w:rPr>
      </w:pPr>
      <w:r w:rsidRPr="00ED6EA7">
        <w:rPr>
          <w:rFonts w:eastAsia="Arial" w:cs="Arial"/>
          <w:b/>
          <w:spacing w:val="-3"/>
          <w:sz w:val="24"/>
          <w:szCs w:val="24"/>
        </w:rPr>
        <w:t xml:space="preserve">For more information please see </w:t>
      </w:r>
      <w:hyperlink w:anchor="A1" w:history="1">
        <w:r w:rsidRPr="00ED6EA7">
          <w:rPr>
            <w:rStyle w:val="Hyperlink"/>
            <w:rFonts w:eastAsia="Arial" w:cs="Arial"/>
            <w:b/>
            <w:spacing w:val="-3"/>
            <w:sz w:val="24"/>
            <w:szCs w:val="24"/>
          </w:rPr>
          <w:t>Appendix 1</w:t>
        </w:r>
      </w:hyperlink>
      <w:r w:rsidRPr="00ED6EA7">
        <w:rPr>
          <w:rFonts w:eastAsia="Arial" w:cs="Arial"/>
          <w:b/>
          <w:spacing w:val="-3"/>
          <w:sz w:val="24"/>
          <w:szCs w:val="24"/>
        </w:rPr>
        <w:t xml:space="preserve">. </w:t>
      </w:r>
    </w:p>
    <w:p w14:paraId="5464F8CB" w14:textId="7CAE81F3" w:rsidR="008E0232" w:rsidRPr="00ED6EA7" w:rsidRDefault="008E0232" w:rsidP="00E860B9">
      <w:pPr>
        <w:shd w:val="clear" w:color="auto" w:fill="FFFFFF"/>
        <w:spacing w:after="0" w:line="240" w:lineRule="auto"/>
        <w:jc w:val="both"/>
        <w:rPr>
          <w:rFonts w:eastAsia="Arial" w:cs="Arial"/>
          <w:b/>
          <w:bCs/>
          <w:spacing w:val="-3"/>
          <w:sz w:val="28"/>
          <w:szCs w:val="28"/>
        </w:rPr>
      </w:pPr>
      <w:r w:rsidRPr="00ED6EA7">
        <w:rPr>
          <w:rFonts w:eastAsia="Arial" w:cs="Arial"/>
          <w:b/>
          <w:bCs/>
          <w:spacing w:val="-3"/>
          <w:sz w:val="28"/>
          <w:szCs w:val="28"/>
        </w:rPr>
        <w:t>First Homes exception sites</w:t>
      </w:r>
    </w:p>
    <w:p w14:paraId="5F522848" w14:textId="27195929" w:rsidR="00882F71" w:rsidRPr="00ED6EA7" w:rsidRDefault="008E0232" w:rsidP="00E860B9">
      <w:p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 xml:space="preserve">These can be considered in rural areas; however they are not permitted in the </w:t>
      </w:r>
      <w:r w:rsidR="00A22A26" w:rsidRPr="00ED6EA7">
        <w:rPr>
          <w:rFonts w:eastAsia="Arial" w:cs="Arial"/>
          <w:spacing w:val="-3"/>
          <w:sz w:val="24"/>
          <w:szCs w:val="24"/>
        </w:rPr>
        <w:t>G</w:t>
      </w:r>
      <w:r w:rsidRPr="00ED6EA7">
        <w:rPr>
          <w:rFonts w:eastAsia="Arial" w:cs="Arial"/>
          <w:spacing w:val="-3"/>
          <w:sz w:val="24"/>
          <w:szCs w:val="24"/>
        </w:rPr>
        <w:t xml:space="preserve">reen </w:t>
      </w:r>
      <w:r w:rsidR="00A22A26" w:rsidRPr="00ED6EA7">
        <w:rPr>
          <w:rFonts w:eastAsia="Arial" w:cs="Arial"/>
          <w:spacing w:val="-3"/>
          <w:sz w:val="24"/>
          <w:szCs w:val="24"/>
        </w:rPr>
        <w:t>B</w:t>
      </w:r>
      <w:r w:rsidRPr="00ED6EA7">
        <w:rPr>
          <w:rFonts w:eastAsia="Arial" w:cs="Arial"/>
          <w:spacing w:val="-3"/>
          <w:sz w:val="24"/>
          <w:szCs w:val="24"/>
        </w:rPr>
        <w:t>elt, AONB</w:t>
      </w:r>
      <w:r w:rsidR="00BC4F48" w:rsidRPr="00ED6EA7">
        <w:rPr>
          <w:rFonts w:eastAsia="Arial" w:cs="Arial"/>
          <w:spacing w:val="-3"/>
          <w:sz w:val="24"/>
          <w:szCs w:val="24"/>
        </w:rPr>
        <w:t xml:space="preserve"> </w:t>
      </w:r>
      <w:r w:rsidRPr="00ED6EA7">
        <w:rPr>
          <w:rFonts w:eastAsia="Arial" w:cs="Arial"/>
          <w:spacing w:val="-3"/>
          <w:sz w:val="24"/>
          <w:szCs w:val="24"/>
        </w:rPr>
        <w:t>or other designated areas, please contact the L</w:t>
      </w:r>
      <w:r w:rsidR="00BC4F48" w:rsidRPr="00ED6EA7">
        <w:rPr>
          <w:rFonts w:eastAsia="Arial" w:cs="Arial"/>
          <w:spacing w:val="-3"/>
          <w:sz w:val="24"/>
          <w:szCs w:val="24"/>
        </w:rPr>
        <w:t xml:space="preserve">ocal </w:t>
      </w:r>
      <w:r w:rsidRPr="00ED6EA7">
        <w:rPr>
          <w:rFonts w:eastAsia="Arial" w:cs="Arial"/>
          <w:spacing w:val="-3"/>
          <w:sz w:val="24"/>
          <w:szCs w:val="24"/>
        </w:rPr>
        <w:t>P</w:t>
      </w:r>
      <w:r w:rsidR="00BC4F48" w:rsidRPr="00ED6EA7">
        <w:rPr>
          <w:rFonts w:eastAsia="Arial" w:cs="Arial"/>
          <w:spacing w:val="-3"/>
          <w:sz w:val="24"/>
          <w:szCs w:val="24"/>
        </w:rPr>
        <w:t xml:space="preserve">lanning </w:t>
      </w:r>
      <w:r w:rsidRPr="00ED6EA7">
        <w:rPr>
          <w:rFonts w:eastAsia="Arial" w:cs="Arial"/>
          <w:spacing w:val="-3"/>
          <w:sz w:val="24"/>
          <w:szCs w:val="24"/>
        </w:rPr>
        <w:t>A</w:t>
      </w:r>
      <w:r w:rsidR="00BC4F48" w:rsidRPr="00ED6EA7">
        <w:rPr>
          <w:rFonts w:eastAsia="Arial" w:cs="Arial"/>
          <w:spacing w:val="-3"/>
          <w:sz w:val="24"/>
          <w:szCs w:val="24"/>
        </w:rPr>
        <w:t>uthority</w:t>
      </w:r>
      <w:r w:rsidRPr="00ED6EA7">
        <w:rPr>
          <w:rFonts w:eastAsia="Arial" w:cs="Arial"/>
          <w:spacing w:val="-3"/>
          <w:sz w:val="24"/>
          <w:szCs w:val="24"/>
        </w:rPr>
        <w:t xml:space="preserve"> for more information.</w:t>
      </w:r>
    </w:p>
    <w:p w14:paraId="6DE02BB1" w14:textId="77777777" w:rsidR="00D8331C" w:rsidRPr="00ED6EA7" w:rsidRDefault="00D8331C" w:rsidP="00E860B9">
      <w:pPr>
        <w:shd w:val="clear" w:color="auto" w:fill="FFFFFF"/>
        <w:spacing w:after="0" w:line="240" w:lineRule="auto"/>
        <w:jc w:val="both"/>
        <w:rPr>
          <w:rFonts w:eastAsia="Arial" w:cs="Arial"/>
          <w:spacing w:val="-3"/>
          <w:sz w:val="24"/>
          <w:szCs w:val="24"/>
        </w:rPr>
      </w:pPr>
    </w:p>
    <w:p w14:paraId="4BF927D3" w14:textId="77777777" w:rsidR="000750D8" w:rsidRPr="00ED6EA7" w:rsidRDefault="000750D8" w:rsidP="00E860B9">
      <w:pPr>
        <w:shd w:val="clear" w:color="auto" w:fill="FFFFFF"/>
        <w:spacing w:after="0" w:line="240" w:lineRule="auto"/>
        <w:jc w:val="both"/>
        <w:rPr>
          <w:rFonts w:eastAsia="Arial" w:cs="Arial"/>
          <w:b/>
          <w:spacing w:val="-3"/>
          <w:sz w:val="28"/>
          <w:szCs w:val="28"/>
        </w:rPr>
      </w:pPr>
    </w:p>
    <w:p w14:paraId="3079B3AD" w14:textId="77777777" w:rsidR="00A10C82" w:rsidRPr="00ED6EA7" w:rsidRDefault="00A10C82" w:rsidP="00E860B9">
      <w:pPr>
        <w:shd w:val="clear" w:color="auto" w:fill="FFFFFF"/>
        <w:spacing w:after="0" w:line="240" w:lineRule="auto"/>
        <w:jc w:val="both"/>
        <w:rPr>
          <w:rFonts w:eastAsia="Arial" w:cs="Arial"/>
          <w:b/>
          <w:spacing w:val="-3"/>
          <w:sz w:val="28"/>
          <w:szCs w:val="28"/>
        </w:rPr>
      </w:pPr>
    </w:p>
    <w:p w14:paraId="47EECE83" w14:textId="77777777" w:rsidR="00A10C82" w:rsidRPr="00ED6EA7" w:rsidRDefault="00A10C82" w:rsidP="00E860B9">
      <w:pPr>
        <w:shd w:val="clear" w:color="auto" w:fill="FFFFFF"/>
        <w:spacing w:after="0" w:line="240" w:lineRule="auto"/>
        <w:jc w:val="both"/>
        <w:rPr>
          <w:rFonts w:eastAsia="Arial" w:cs="Arial"/>
          <w:b/>
          <w:spacing w:val="-3"/>
          <w:sz w:val="28"/>
          <w:szCs w:val="28"/>
        </w:rPr>
      </w:pPr>
    </w:p>
    <w:p w14:paraId="3AE03245" w14:textId="77777777" w:rsidR="001960DC" w:rsidRPr="00ED6EA7" w:rsidRDefault="00783EEF" w:rsidP="00E860B9">
      <w:pPr>
        <w:shd w:val="clear" w:color="auto" w:fill="006600"/>
        <w:spacing w:after="0" w:line="240" w:lineRule="auto"/>
        <w:jc w:val="both"/>
        <w:rPr>
          <w:b/>
          <w:color w:val="FFFFFF" w:themeColor="background1"/>
        </w:rPr>
      </w:pPr>
      <w:bookmarkStart w:id="5" w:name="F4"/>
      <w:bookmarkEnd w:id="5"/>
      <w:r w:rsidRPr="00ED6EA7">
        <w:rPr>
          <w:b/>
          <w:color w:val="6DFF6D"/>
          <w:sz w:val="44"/>
          <w:szCs w:val="44"/>
        </w:rPr>
        <w:t>F</w:t>
      </w:r>
      <w:r w:rsidR="00D042F4" w:rsidRPr="00ED6EA7">
        <w:rPr>
          <w:b/>
          <w:color w:val="6DFF6D"/>
          <w:sz w:val="44"/>
          <w:szCs w:val="44"/>
        </w:rPr>
        <w:t>actsheet 4</w:t>
      </w:r>
      <w:r w:rsidR="006A46A9" w:rsidRPr="00ED6EA7">
        <w:rPr>
          <w:b/>
          <w:color w:val="FFFFFF" w:themeColor="background1"/>
          <w:sz w:val="44"/>
          <w:szCs w:val="44"/>
        </w:rPr>
        <w:t xml:space="preserve">                                        </w:t>
      </w:r>
    </w:p>
    <w:p w14:paraId="45F54C72" w14:textId="77777777" w:rsidR="001960DC" w:rsidRPr="00ED6EA7" w:rsidRDefault="00975AB8" w:rsidP="00975AB8">
      <w:pPr>
        <w:shd w:val="clear" w:color="auto" w:fill="006600"/>
        <w:spacing w:after="0" w:line="240" w:lineRule="auto"/>
        <w:rPr>
          <w:b/>
          <w:color w:val="FFFFFF" w:themeColor="background1"/>
          <w:sz w:val="56"/>
          <w:szCs w:val="56"/>
        </w:rPr>
      </w:pPr>
      <w:r w:rsidRPr="00ED6EA7">
        <w:rPr>
          <w:b/>
          <w:color w:val="FFFFFF" w:themeColor="background1"/>
          <w:sz w:val="56"/>
          <w:szCs w:val="56"/>
        </w:rPr>
        <w:t xml:space="preserve">Who </w:t>
      </w:r>
      <w:r w:rsidR="00783EEF" w:rsidRPr="00ED6EA7">
        <w:rPr>
          <w:b/>
          <w:color w:val="FFFFFF" w:themeColor="background1"/>
          <w:sz w:val="56"/>
          <w:szCs w:val="56"/>
        </w:rPr>
        <w:t>can help deliver</w:t>
      </w:r>
      <w:r w:rsidR="004B44AC" w:rsidRPr="00ED6EA7">
        <w:rPr>
          <w:b/>
          <w:color w:val="FFFFFF" w:themeColor="background1"/>
          <w:sz w:val="56"/>
          <w:szCs w:val="56"/>
        </w:rPr>
        <w:t xml:space="preserve"> </w:t>
      </w:r>
      <w:r w:rsidR="00DE02EF" w:rsidRPr="00ED6EA7">
        <w:rPr>
          <w:b/>
          <w:color w:val="FFFFFF" w:themeColor="background1"/>
          <w:sz w:val="56"/>
          <w:szCs w:val="56"/>
        </w:rPr>
        <w:t xml:space="preserve">new </w:t>
      </w:r>
      <w:r w:rsidR="004B44AC" w:rsidRPr="00ED6EA7">
        <w:rPr>
          <w:b/>
          <w:color w:val="FFFFFF" w:themeColor="background1"/>
          <w:sz w:val="56"/>
          <w:szCs w:val="56"/>
        </w:rPr>
        <w:t>rural affordable homes</w:t>
      </w:r>
      <w:r w:rsidR="00783EEF" w:rsidRPr="00ED6EA7">
        <w:rPr>
          <w:b/>
          <w:color w:val="FFFFFF" w:themeColor="background1"/>
          <w:sz w:val="56"/>
          <w:szCs w:val="56"/>
        </w:rPr>
        <w:t>?</w:t>
      </w:r>
    </w:p>
    <w:p w14:paraId="6E8280E9" w14:textId="77777777" w:rsidR="00783EEF" w:rsidRPr="00ED6EA7" w:rsidRDefault="00783EEF" w:rsidP="00E860B9">
      <w:pPr>
        <w:spacing w:before="19" w:after="0" w:line="240" w:lineRule="auto"/>
        <w:ind w:right="-187"/>
        <w:jc w:val="both"/>
        <w:rPr>
          <w:rFonts w:eastAsia="Arial" w:cs="Arial"/>
          <w:color w:val="008080"/>
        </w:rPr>
      </w:pPr>
    </w:p>
    <w:p w14:paraId="1F986022" w14:textId="77777777" w:rsidR="00AF1DE5" w:rsidRPr="00ED6EA7" w:rsidRDefault="00AF1DE5" w:rsidP="00E860B9">
      <w:pPr>
        <w:spacing w:before="19" w:after="0" w:line="240" w:lineRule="auto"/>
        <w:ind w:right="-187"/>
        <w:jc w:val="both"/>
        <w:rPr>
          <w:rFonts w:eastAsia="Arial" w:cs="Arial"/>
          <w:b/>
          <w:sz w:val="28"/>
          <w:szCs w:val="28"/>
        </w:rPr>
      </w:pPr>
      <w:r w:rsidRPr="00ED6EA7">
        <w:rPr>
          <w:rFonts w:eastAsia="Arial" w:cs="Arial"/>
          <w:b/>
          <w:sz w:val="28"/>
          <w:szCs w:val="28"/>
        </w:rPr>
        <w:t>Parish Council</w:t>
      </w:r>
    </w:p>
    <w:p w14:paraId="33ACCB00" w14:textId="77777777" w:rsidR="00DE02EF" w:rsidRPr="00ED6EA7" w:rsidRDefault="00576C7B" w:rsidP="00E860B9">
      <w:pPr>
        <w:spacing w:before="19" w:after="0" w:line="240" w:lineRule="auto"/>
        <w:ind w:right="-187"/>
        <w:jc w:val="both"/>
        <w:rPr>
          <w:rFonts w:eastAsia="Arial" w:cs="Arial"/>
          <w:sz w:val="24"/>
          <w:szCs w:val="24"/>
        </w:rPr>
      </w:pPr>
      <w:r w:rsidRPr="00ED6EA7">
        <w:rPr>
          <w:rFonts w:eastAsia="Arial" w:cs="Arial"/>
          <w:sz w:val="24"/>
          <w:szCs w:val="24"/>
        </w:rPr>
        <w:t xml:space="preserve">The </w:t>
      </w:r>
      <w:r w:rsidR="00AF1DE5" w:rsidRPr="00ED6EA7">
        <w:rPr>
          <w:rFonts w:eastAsia="Arial" w:cs="Arial"/>
          <w:sz w:val="24"/>
          <w:szCs w:val="24"/>
        </w:rPr>
        <w:t xml:space="preserve">Parish Council </w:t>
      </w:r>
      <w:r w:rsidR="00FE4F06" w:rsidRPr="00ED6EA7">
        <w:rPr>
          <w:rFonts w:eastAsia="Arial" w:cs="Arial"/>
          <w:sz w:val="24"/>
          <w:szCs w:val="24"/>
        </w:rPr>
        <w:t>represents the grass roots</w:t>
      </w:r>
      <w:r w:rsidRPr="00ED6EA7">
        <w:rPr>
          <w:rFonts w:eastAsia="Arial" w:cs="Arial"/>
          <w:sz w:val="24"/>
          <w:szCs w:val="24"/>
        </w:rPr>
        <w:t xml:space="preserve"> of local democracy and its </w:t>
      </w:r>
      <w:r w:rsidRPr="00ED6EA7">
        <w:rPr>
          <w:rFonts w:eastAsia="Arial" w:cs="Arial"/>
          <w:color w:val="FF0000"/>
          <w:sz w:val="24"/>
          <w:szCs w:val="24"/>
        </w:rPr>
        <w:t xml:space="preserve">elected councillors </w:t>
      </w:r>
      <w:r w:rsidRPr="00ED6EA7">
        <w:rPr>
          <w:rFonts w:eastAsia="Arial" w:cs="Arial"/>
          <w:sz w:val="24"/>
          <w:szCs w:val="24"/>
        </w:rPr>
        <w:t xml:space="preserve">often have a long and intimate knowledge of the parish. </w:t>
      </w:r>
    </w:p>
    <w:p w14:paraId="06F47FE4" w14:textId="77777777" w:rsidR="00DE02EF" w:rsidRPr="00ED6EA7" w:rsidRDefault="00DE02EF" w:rsidP="00E860B9">
      <w:pPr>
        <w:spacing w:before="19" w:after="0" w:line="240" w:lineRule="auto"/>
        <w:ind w:right="-187"/>
        <w:jc w:val="both"/>
        <w:rPr>
          <w:rFonts w:eastAsia="Arial" w:cs="Arial"/>
          <w:sz w:val="24"/>
          <w:szCs w:val="24"/>
        </w:rPr>
      </w:pPr>
    </w:p>
    <w:p w14:paraId="6CDB0CD7" w14:textId="77777777" w:rsidR="00FD083E" w:rsidRPr="00ED6EA7" w:rsidRDefault="00576C7B" w:rsidP="00E860B9">
      <w:pPr>
        <w:spacing w:before="19" w:after="0" w:line="240" w:lineRule="auto"/>
        <w:ind w:right="-187"/>
        <w:jc w:val="both"/>
        <w:rPr>
          <w:rFonts w:eastAsia="Arial" w:cs="Arial"/>
          <w:sz w:val="24"/>
          <w:szCs w:val="24"/>
        </w:rPr>
      </w:pPr>
      <w:r w:rsidRPr="00ED6EA7">
        <w:rPr>
          <w:rFonts w:eastAsia="Arial" w:cs="Arial"/>
          <w:sz w:val="24"/>
          <w:szCs w:val="24"/>
        </w:rPr>
        <w:t>If an allocated/windfall site is required</w:t>
      </w:r>
      <w:r w:rsidR="00CB452F" w:rsidRPr="00ED6EA7">
        <w:rPr>
          <w:rFonts w:eastAsia="Arial" w:cs="Arial"/>
          <w:sz w:val="24"/>
          <w:szCs w:val="24"/>
        </w:rPr>
        <w:t xml:space="preserve"> under planning </w:t>
      </w:r>
      <w:r w:rsidR="00BF0C83" w:rsidRPr="00ED6EA7">
        <w:rPr>
          <w:rFonts w:eastAsia="Arial" w:cs="Arial"/>
          <w:sz w:val="24"/>
          <w:szCs w:val="24"/>
        </w:rPr>
        <w:t>policy to</w:t>
      </w:r>
      <w:r w:rsidRPr="00ED6EA7">
        <w:rPr>
          <w:rFonts w:eastAsia="Arial" w:cs="Arial"/>
          <w:sz w:val="24"/>
          <w:szCs w:val="24"/>
        </w:rPr>
        <w:t xml:space="preserve"> deliver new affordable housing, the Parish Council is unlikely to have any say on the type of housing required</w:t>
      </w:r>
      <w:r w:rsidR="00DE02EF" w:rsidRPr="00ED6EA7">
        <w:rPr>
          <w:rFonts w:eastAsia="Arial" w:cs="Arial"/>
          <w:sz w:val="24"/>
          <w:szCs w:val="24"/>
        </w:rPr>
        <w:t xml:space="preserve">, the number of affordable homes </w:t>
      </w:r>
      <w:r w:rsidR="00CB452F" w:rsidRPr="00ED6EA7">
        <w:rPr>
          <w:rFonts w:eastAsia="Arial" w:cs="Arial"/>
          <w:sz w:val="24"/>
          <w:szCs w:val="24"/>
        </w:rPr>
        <w:t>to</w:t>
      </w:r>
      <w:r w:rsidR="00DE02EF" w:rsidRPr="00ED6EA7">
        <w:rPr>
          <w:rFonts w:eastAsia="Arial" w:cs="Arial"/>
          <w:sz w:val="24"/>
          <w:szCs w:val="24"/>
        </w:rPr>
        <w:t xml:space="preserve"> be provided </w:t>
      </w:r>
      <w:r w:rsidRPr="00ED6EA7">
        <w:rPr>
          <w:rFonts w:eastAsia="Arial" w:cs="Arial"/>
          <w:sz w:val="24"/>
          <w:szCs w:val="24"/>
        </w:rPr>
        <w:t xml:space="preserve">or the </w:t>
      </w:r>
      <w:r w:rsidR="00654B02" w:rsidRPr="00ED6EA7">
        <w:rPr>
          <w:rFonts w:eastAsia="Arial" w:cs="Arial"/>
          <w:sz w:val="24"/>
          <w:szCs w:val="24"/>
        </w:rPr>
        <w:t>Registered Provider/</w:t>
      </w:r>
      <w:r w:rsidR="009366B3" w:rsidRPr="00ED6EA7">
        <w:rPr>
          <w:rFonts w:eastAsia="Arial" w:cs="Arial"/>
          <w:sz w:val="24"/>
          <w:szCs w:val="24"/>
        </w:rPr>
        <w:t>Registered Provider</w:t>
      </w:r>
      <w:r w:rsidRPr="00ED6EA7">
        <w:rPr>
          <w:rFonts w:eastAsia="Arial" w:cs="Arial"/>
          <w:sz w:val="24"/>
          <w:szCs w:val="24"/>
        </w:rPr>
        <w:t xml:space="preserve"> partner who will deliver the new homes.  </w:t>
      </w:r>
      <w:r w:rsidR="00FD083E" w:rsidRPr="00ED6EA7">
        <w:rPr>
          <w:rFonts w:eastAsia="Arial" w:cs="Arial"/>
          <w:sz w:val="24"/>
          <w:szCs w:val="24"/>
        </w:rPr>
        <w:t xml:space="preserve">However the Parish Council is a “statutory consultee” who </w:t>
      </w:r>
      <w:r w:rsidR="00CB452F" w:rsidRPr="00ED6EA7">
        <w:rPr>
          <w:rFonts w:eastAsia="Arial" w:cs="Arial"/>
          <w:sz w:val="24"/>
          <w:szCs w:val="24"/>
        </w:rPr>
        <w:t xml:space="preserve"> considers </w:t>
      </w:r>
      <w:r w:rsidR="00FD083E" w:rsidRPr="00ED6EA7">
        <w:rPr>
          <w:rFonts w:eastAsia="Arial" w:cs="Arial"/>
          <w:sz w:val="24"/>
          <w:szCs w:val="24"/>
        </w:rPr>
        <w:t>all planning applications</w:t>
      </w:r>
      <w:r w:rsidR="00CB452F" w:rsidRPr="00ED6EA7">
        <w:rPr>
          <w:rFonts w:eastAsia="Arial" w:cs="Arial"/>
          <w:sz w:val="24"/>
          <w:szCs w:val="24"/>
        </w:rPr>
        <w:t xml:space="preserve"> within their area and can </w:t>
      </w:r>
      <w:r w:rsidR="00FC3CB5" w:rsidRPr="00ED6EA7">
        <w:rPr>
          <w:rFonts w:eastAsia="Arial" w:cs="Arial"/>
          <w:sz w:val="24"/>
          <w:szCs w:val="24"/>
        </w:rPr>
        <w:t>make their comments</w:t>
      </w:r>
      <w:r w:rsidR="00CB452F" w:rsidRPr="00ED6EA7">
        <w:rPr>
          <w:rFonts w:eastAsia="Arial" w:cs="Arial"/>
          <w:sz w:val="24"/>
          <w:szCs w:val="24"/>
        </w:rPr>
        <w:t>/requests</w:t>
      </w:r>
      <w:r w:rsidR="00FC3CB5" w:rsidRPr="00ED6EA7">
        <w:rPr>
          <w:rFonts w:eastAsia="Arial" w:cs="Arial"/>
          <w:sz w:val="24"/>
          <w:szCs w:val="24"/>
        </w:rPr>
        <w:t xml:space="preserve"> as part of this process</w:t>
      </w:r>
      <w:r w:rsidR="00CB452F" w:rsidRPr="00ED6EA7">
        <w:rPr>
          <w:rFonts w:eastAsia="Arial" w:cs="Arial"/>
          <w:sz w:val="24"/>
          <w:szCs w:val="24"/>
        </w:rPr>
        <w:t xml:space="preserve">, e.g. if they would like to see a </w:t>
      </w:r>
      <w:r w:rsidR="00CB452F" w:rsidRPr="00ED6EA7">
        <w:rPr>
          <w:rFonts w:eastAsia="Arial" w:cs="Arial"/>
          <w:color w:val="FF0000"/>
          <w:sz w:val="24"/>
          <w:szCs w:val="24"/>
        </w:rPr>
        <w:t xml:space="preserve">local lettings plan </w:t>
      </w:r>
      <w:r w:rsidR="00CB452F" w:rsidRPr="00ED6EA7">
        <w:rPr>
          <w:rFonts w:eastAsia="Arial" w:cs="Arial"/>
          <w:sz w:val="24"/>
          <w:szCs w:val="24"/>
        </w:rPr>
        <w:t>put in place</w:t>
      </w:r>
      <w:r w:rsidR="00FD083E" w:rsidRPr="00ED6EA7">
        <w:rPr>
          <w:rFonts w:eastAsia="Arial" w:cs="Arial"/>
          <w:sz w:val="24"/>
          <w:szCs w:val="24"/>
        </w:rPr>
        <w:t xml:space="preserve">. </w:t>
      </w:r>
    </w:p>
    <w:p w14:paraId="2A888B18" w14:textId="77777777" w:rsidR="00576C7B" w:rsidRPr="00ED6EA7" w:rsidRDefault="00576C7B" w:rsidP="00E860B9">
      <w:pPr>
        <w:spacing w:before="19" w:after="0" w:line="240" w:lineRule="auto"/>
        <w:ind w:right="-187"/>
        <w:jc w:val="both"/>
        <w:rPr>
          <w:rFonts w:eastAsia="Arial" w:cs="Arial"/>
          <w:sz w:val="24"/>
          <w:szCs w:val="24"/>
        </w:rPr>
      </w:pPr>
    </w:p>
    <w:p w14:paraId="534CDC47" w14:textId="77777777" w:rsidR="00AF1DE5" w:rsidRPr="00ED6EA7" w:rsidRDefault="00576C7B" w:rsidP="00E860B9">
      <w:pPr>
        <w:spacing w:before="19" w:after="0" w:line="240" w:lineRule="auto"/>
        <w:ind w:right="-187"/>
        <w:jc w:val="both"/>
        <w:rPr>
          <w:rFonts w:eastAsia="Arial" w:cs="Arial"/>
          <w:sz w:val="24"/>
          <w:szCs w:val="24"/>
        </w:rPr>
      </w:pPr>
      <w:r w:rsidRPr="00ED6EA7">
        <w:rPr>
          <w:rFonts w:eastAsia="Arial" w:cs="Arial"/>
          <w:sz w:val="24"/>
          <w:szCs w:val="24"/>
        </w:rPr>
        <w:t xml:space="preserve">A Parish Council </w:t>
      </w:r>
      <w:r w:rsidR="000750D8" w:rsidRPr="00ED6EA7">
        <w:rPr>
          <w:rFonts w:eastAsia="Arial" w:cs="Arial"/>
          <w:sz w:val="24"/>
          <w:szCs w:val="24"/>
        </w:rPr>
        <w:t xml:space="preserve">may be concerned about the lack of </w:t>
      </w:r>
      <w:r w:rsidR="00946F96" w:rsidRPr="00ED6EA7">
        <w:rPr>
          <w:rFonts w:eastAsia="Arial" w:cs="Arial"/>
          <w:sz w:val="24"/>
          <w:szCs w:val="24"/>
        </w:rPr>
        <w:t xml:space="preserve">local needs </w:t>
      </w:r>
      <w:r w:rsidR="000750D8" w:rsidRPr="00ED6EA7">
        <w:rPr>
          <w:rFonts w:eastAsia="Arial" w:cs="Arial"/>
          <w:sz w:val="24"/>
          <w:szCs w:val="24"/>
        </w:rPr>
        <w:t xml:space="preserve">affordable homes in </w:t>
      </w:r>
      <w:r w:rsidR="009C3350" w:rsidRPr="00ED6EA7">
        <w:rPr>
          <w:rFonts w:eastAsia="Arial" w:cs="Arial"/>
          <w:sz w:val="24"/>
          <w:szCs w:val="24"/>
        </w:rPr>
        <w:t>their community</w:t>
      </w:r>
      <w:r w:rsidR="000750D8" w:rsidRPr="00ED6EA7">
        <w:rPr>
          <w:rFonts w:eastAsia="Arial" w:cs="Arial"/>
          <w:sz w:val="24"/>
          <w:szCs w:val="24"/>
        </w:rPr>
        <w:t xml:space="preserve"> and </w:t>
      </w:r>
      <w:r w:rsidR="00AF1DE5" w:rsidRPr="00ED6EA7">
        <w:rPr>
          <w:rFonts w:eastAsia="Arial" w:cs="Arial"/>
          <w:sz w:val="24"/>
          <w:szCs w:val="24"/>
        </w:rPr>
        <w:t xml:space="preserve">can </w:t>
      </w:r>
      <w:r w:rsidR="00C04297" w:rsidRPr="00ED6EA7">
        <w:rPr>
          <w:rFonts w:eastAsia="Arial" w:cs="Arial"/>
          <w:sz w:val="24"/>
          <w:szCs w:val="24"/>
        </w:rPr>
        <w:t xml:space="preserve">ask for </w:t>
      </w:r>
      <w:r w:rsidR="00AF1DE5" w:rsidRPr="00ED6EA7">
        <w:rPr>
          <w:rFonts w:eastAsia="Arial" w:cs="Arial"/>
          <w:sz w:val="24"/>
          <w:szCs w:val="24"/>
        </w:rPr>
        <w:t xml:space="preserve">a </w:t>
      </w:r>
      <w:r w:rsidR="00AF1DE5" w:rsidRPr="00ED6EA7">
        <w:rPr>
          <w:rFonts w:eastAsia="Arial" w:cs="Arial"/>
          <w:color w:val="FF0000"/>
          <w:sz w:val="24"/>
          <w:szCs w:val="24"/>
        </w:rPr>
        <w:t xml:space="preserve">housing needs survey </w:t>
      </w:r>
      <w:r w:rsidR="00C04297" w:rsidRPr="00ED6EA7">
        <w:rPr>
          <w:rFonts w:eastAsia="Arial" w:cs="Arial"/>
          <w:sz w:val="24"/>
          <w:szCs w:val="24"/>
        </w:rPr>
        <w:t>to be carried out</w:t>
      </w:r>
      <w:r w:rsidR="004032AB" w:rsidRPr="00ED6EA7">
        <w:rPr>
          <w:rFonts w:eastAsia="Arial" w:cs="Arial"/>
          <w:sz w:val="24"/>
          <w:szCs w:val="24"/>
        </w:rPr>
        <w:t xml:space="preserve"> by the Rural Housing Enabler</w:t>
      </w:r>
      <w:r w:rsidR="00236AFC" w:rsidRPr="00ED6EA7">
        <w:rPr>
          <w:rFonts w:eastAsia="Arial" w:cs="Arial"/>
          <w:sz w:val="24"/>
          <w:szCs w:val="24"/>
        </w:rPr>
        <w:t xml:space="preserve">. </w:t>
      </w:r>
      <w:r w:rsidR="00C04297" w:rsidRPr="00ED6EA7">
        <w:rPr>
          <w:rFonts w:eastAsia="Arial" w:cs="Arial"/>
          <w:sz w:val="24"/>
          <w:szCs w:val="24"/>
        </w:rPr>
        <w:t xml:space="preserve"> </w:t>
      </w:r>
      <w:r w:rsidR="000750D8" w:rsidRPr="00ED6EA7">
        <w:rPr>
          <w:rFonts w:eastAsia="Arial" w:cs="Arial"/>
          <w:sz w:val="24"/>
          <w:szCs w:val="24"/>
        </w:rPr>
        <w:t xml:space="preserve">This is the </w:t>
      </w:r>
      <w:r w:rsidR="00FD083E" w:rsidRPr="00ED6EA7">
        <w:rPr>
          <w:rFonts w:eastAsia="Arial" w:cs="Arial"/>
          <w:sz w:val="24"/>
          <w:szCs w:val="24"/>
        </w:rPr>
        <w:t xml:space="preserve">starting point if new homes are to be delivered </w:t>
      </w:r>
      <w:r w:rsidR="00CB452F" w:rsidRPr="00ED6EA7">
        <w:rPr>
          <w:rFonts w:eastAsia="Arial" w:cs="Arial"/>
          <w:sz w:val="24"/>
          <w:szCs w:val="24"/>
        </w:rPr>
        <w:t xml:space="preserve">through </w:t>
      </w:r>
      <w:r w:rsidR="00FD083E" w:rsidRPr="00ED6EA7">
        <w:rPr>
          <w:rFonts w:eastAsia="Arial" w:cs="Arial"/>
          <w:sz w:val="24"/>
          <w:szCs w:val="24"/>
        </w:rPr>
        <w:t xml:space="preserve">rural exceptions </w:t>
      </w:r>
      <w:r w:rsidR="00CB452F" w:rsidRPr="00ED6EA7">
        <w:rPr>
          <w:rFonts w:eastAsia="Arial" w:cs="Arial"/>
          <w:sz w:val="24"/>
          <w:szCs w:val="24"/>
        </w:rPr>
        <w:t>housing policy</w:t>
      </w:r>
      <w:r w:rsidR="00FD083E" w:rsidRPr="00ED6EA7">
        <w:rPr>
          <w:rFonts w:eastAsia="Arial" w:cs="Arial"/>
          <w:sz w:val="24"/>
          <w:szCs w:val="24"/>
        </w:rPr>
        <w:t xml:space="preserve">. </w:t>
      </w:r>
      <w:r w:rsidRPr="00ED6EA7">
        <w:rPr>
          <w:rFonts w:eastAsia="Arial" w:cs="Arial"/>
          <w:sz w:val="24"/>
          <w:szCs w:val="24"/>
        </w:rPr>
        <w:t xml:space="preserve">The </w:t>
      </w:r>
      <w:r w:rsidR="00C04297" w:rsidRPr="00ED6EA7">
        <w:rPr>
          <w:rFonts w:eastAsia="Arial" w:cs="Arial"/>
          <w:sz w:val="24"/>
          <w:szCs w:val="24"/>
        </w:rPr>
        <w:t>P</w:t>
      </w:r>
      <w:r w:rsidR="004B44AC" w:rsidRPr="00ED6EA7">
        <w:rPr>
          <w:rFonts w:eastAsia="Arial" w:cs="Arial"/>
          <w:sz w:val="24"/>
          <w:szCs w:val="24"/>
        </w:rPr>
        <w:t xml:space="preserve">arish </w:t>
      </w:r>
      <w:r w:rsidR="00C04297" w:rsidRPr="00ED6EA7">
        <w:rPr>
          <w:rFonts w:eastAsia="Arial" w:cs="Arial"/>
          <w:sz w:val="24"/>
          <w:szCs w:val="24"/>
        </w:rPr>
        <w:t>C</w:t>
      </w:r>
      <w:r w:rsidR="004B44AC" w:rsidRPr="00ED6EA7">
        <w:rPr>
          <w:rFonts w:eastAsia="Arial" w:cs="Arial"/>
          <w:sz w:val="24"/>
          <w:szCs w:val="24"/>
        </w:rPr>
        <w:t xml:space="preserve">ouncil has </w:t>
      </w:r>
      <w:r w:rsidRPr="00ED6EA7">
        <w:rPr>
          <w:rFonts w:eastAsia="Arial" w:cs="Arial"/>
          <w:sz w:val="24"/>
          <w:szCs w:val="24"/>
        </w:rPr>
        <w:t>a</w:t>
      </w:r>
      <w:r w:rsidR="004B44AC" w:rsidRPr="00ED6EA7">
        <w:rPr>
          <w:rFonts w:eastAsia="Arial" w:cs="Arial"/>
          <w:sz w:val="24"/>
          <w:szCs w:val="24"/>
        </w:rPr>
        <w:t xml:space="preserve"> critical </w:t>
      </w:r>
      <w:r w:rsidR="00C04297" w:rsidRPr="00ED6EA7">
        <w:rPr>
          <w:rFonts w:eastAsia="Arial" w:cs="Arial"/>
          <w:sz w:val="24"/>
          <w:szCs w:val="24"/>
        </w:rPr>
        <w:t xml:space="preserve">role </w:t>
      </w:r>
      <w:r w:rsidR="00AF1DE5" w:rsidRPr="00ED6EA7">
        <w:rPr>
          <w:rFonts w:eastAsia="Arial" w:cs="Arial"/>
          <w:sz w:val="24"/>
          <w:szCs w:val="24"/>
        </w:rPr>
        <w:t xml:space="preserve">of engagement with </w:t>
      </w:r>
      <w:r w:rsidR="004B44AC" w:rsidRPr="00ED6EA7">
        <w:rPr>
          <w:rFonts w:eastAsia="Arial" w:cs="Arial"/>
          <w:sz w:val="24"/>
          <w:szCs w:val="24"/>
        </w:rPr>
        <w:t xml:space="preserve">the </w:t>
      </w:r>
      <w:r w:rsidR="00AF1DE5" w:rsidRPr="00ED6EA7">
        <w:rPr>
          <w:rFonts w:eastAsia="Arial" w:cs="Arial"/>
          <w:sz w:val="24"/>
          <w:szCs w:val="24"/>
        </w:rPr>
        <w:t xml:space="preserve">local community </w:t>
      </w:r>
      <w:r w:rsidR="004B44AC" w:rsidRPr="00ED6EA7">
        <w:rPr>
          <w:rFonts w:eastAsia="Arial" w:cs="Arial"/>
          <w:sz w:val="24"/>
          <w:szCs w:val="24"/>
        </w:rPr>
        <w:t xml:space="preserve">to ensure residents understand why a survey is being undertaken and to encourage participation in the survey. </w:t>
      </w:r>
      <w:r w:rsidR="00236AFC" w:rsidRPr="00ED6EA7">
        <w:rPr>
          <w:rFonts w:eastAsia="Arial" w:cs="Arial"/>
          <w:sz w:val="24"/>
          <w:szCs w:val="24"/>
        </w:rPr>
        <w:t xml:space="preserve">If a local housing need is identified and rural exceptions housing is considered the best way of delivering </w:t>
      </w:r>
      <w:r w:rsidRPr="00ED6EA7">
        <w:rPr>
          <w:rFonts w:eastAsia="Arial" w:cs="Arial"/>
          <w:sz w:val="24"/>
          <w:szCs w:val="24"/>
        </w:rPr>
        <w:t xml:space="preserve">the required </w:t>
      </w:r>
      <w:r w:rsidR="00236AFC" w:rsidRPr="00ED6EA7">
        <w:rPr>
          <w:rFonts w:eastAsia="Arial" w:cs="Arial"/>
          <w:sz w:val="24"/>
          <w:szCs w:val="24"/>
        </w:rPr>
        <w:t xml:space="preserve">new homes, the </w:t>
      </w:r>
      <w:r w:rsidR="00AF1DE5" w:rsidRPr="00ED6EA7">
        <w:rPr>
          <w:rFonts w:eastAsia="Arial" w:cs="Arial"/>
          <w:sz w:val="24"/>
          <w:szCs w:val="24"/>
        </w:rPr>
        <w:t xml:space="preserve">Parish Council </w:t>
      </w:r>
      <w:r w:rsidRPr="00ED6EA7">
        <w:rPr>
          <w:rFonts w:eastAsia="Arial" w:cs="Arial"/>
          <w:sz w:val="24"/>
          <w:szCs w:val="24"/>
        </w:rPr>
        <w:t xml:space="preserve">may </w:t>
      </w:r>
      <w:r w:rsidR="00AF1DE5" w:rsidRPr="00ED6EA7">
        <w:rPr>
          <w:rFonts w:eastAsia="Arial" w:cs="Arial"/>
          <w:sz w:val="24"/>
          <w:szCs w:val="24"/>
        </w:rPr>
        <w:t>be aware of potential sites</w:t>
      </w:r>
      <w:r w:rsidR="00236AFC" w:rsidRPr="00ED6EA7">
        <w:rPr>
          <w:rFonts w:eastAsia="Arial" w:cs="Arial"/>
          <w:sz w:val="24"/>
          <w:szCs w:val="24"/>
        </w:rPr>
        <w:t xml:space="preserve"> and can feed these into the </w:t>
      </w:r>
      <w:r w:rsidR="00CB452F" w:rsidRPr="00ED6EA7">
        <w:rPr>
          <w:rFonts w:eastAsia="Arial" w:cs="Arial"/>
          <w:sz w:val="24"/>
          <w:szCs w:val="24"/>
        </w:rPr>
        <w:t xml:space="preserve">local </w:t>
      </w:r>
      <w:r w:rsidR="00236AFC" w:rsidRPr="00ED6EA7">
        <w:rPr>
          <w:rFonts w:eastAsia="Arial" w:cs="Arial"/>
          <w:sz w:val="24"/>
          <w:szCs w:val="24"/>
        </w:rPr>
        <w:t>search for sites (sequential tes</w:t>
      </w:r>
      <w:r w:rsidR="00D546B2" w:rsidRPr="00ED6EA7">
        <w:rPr>
          <w:rFonts w:eastAsia="Arial" w:cs="Arial"/>
          <w:sz w:val="24"/>
          <w:szCs w:val="24"/>
        </w:rPr>
        <w:t>t</w:t>
      </w:r>
      <w:r w:rsidRPr="00ED6EA7">
        <w:rPr>
          <w:rFonts w:eastAsia="Arial" w:cs="Arial"/>
          <w:sz w:val="24"/>
          <w:szCs w:val="24"/>
        </w:rPr>
        <w:t>)</w:t>
      </w:r>
      <w:r w:rsidR="00AF1DE5" w:rsidRPr="00ED6EA7">
        <w:rPr>
          <w:rFonts w:eastAsia="Arial" w:cs="Arial"/>
          <w:sz w:val="24"/>
          <w:szCs w:val="24"/>
        </w:rPr>
        <w:t>.</w:t>
      </w:r>
      <w:r w:rsidRPr="00ED6EA7">
        <w:rPr>
          <w:rFonts w:eastAsia="Arial" w:cs="Arial"/>
          <w:sz w:val="24"/>
          <w:szCs w:val="24"/>
        </w:rPr>
        <w:t xml:space="preserve"> The Parish Council will also select which </w:t>
      </w:r>
      <w:r w:rsidR="009366B3" w:rsidRPr="00ED6EA7">
        <w:rPr>
          <w:rFonts w:eastAsia="Arial" w:cs="Arial"/>
          <w:sz w:val="24"/>
          <w:szCs w:val="24"/>
        </w:rPr>
        <w:t>Registered Provider</w:t>
      </w:r>
      <w:r w:rsidRPr="00ED6EA7">
        <w:rPr>
          <w:rFonts w:eastAsia="Arial" w:cs="Arial"/>
          <w:sz w:val="24"/>
          <w:szCs w:val="24"/>
        </w:rPr>
        <w:t xml:space="preserve"> partner they wish to work with to deliver the new affordable homes on the rural exceptions site, although many local housing authorities will encourage </w:t>
      </w:r>
      <w:r w:rsidR="004C6700" w:rsidRPr="00ED6EA7">
        <w:rPr>
          <w:rFonts w:eastAsia="Arial" w:cs="Arial"/>
          <w:sz w:val="24"/>
          <w:szCs w:val="24"/>
        </w:rPr>
        <w:t xml:space="preserve">the </w:t>
      </w:r>
      <w:r w:rsidRPr="00ED6EA7">
        <w:rPr>
          <w:rFonts w:eastAsia="Arial" w:cs="Arial"/>
          <w:sz w:val="24"/>
          <w:szCs w:val="24"/>
        </w:rPr>
        <w:t xml:space="preserve">use </w:t>
      </w:r>
      <w:r w:rsidR="004C6700" w:rsidRPr="00ED6EA7">
        <w:rPr>
          <w:rFonts w:eastAsia="Arial" w:cs="Arial"/>
          <w:sz w:val="24"/>
          <w:szCs w:val="24"/>
        </w:rPr>
        <w:t xml:space="preserve">of </w:t>
      </w:r>
      <w:r w:rsidRPr="00ED6EA7">
        <w:rPr>
          <w:rFonts w:eastAsia="Arial" w:cs="Arial"/>
          <w:sz w:val="24"/>
          <w:szCs w:val="24"/>
        </w:rPr>
        <w:t xml:space="preserve">rural specialist </w:t>
      </w:r>
      <w:r w:rsidR="003F75D5" w:rsidRPr="00ED6EA7">
        <w:rPr>
          <w:rFonts w:eastAsia="Arial" w:cs="Arial"/>
          <w:color w:val="FF0000"/>
          <w:sz w:val="24"/>
          <w:szCs w:val="24"/>
        </w:rPr>
        <w:t xml:space="preserve">Private </w:t>
      </w:r>
      <w:r w:rsidR="009366B3" w:rsidRPr="00ED6EA7">
        <w:rPr>
          <w:rFonts w:eastAsia="Arial" w:cs="Arial"/>
          <w:color w:val="FF0000"/>
          <w:sz w:val="24"/>
          <w:szCs w:val="24"/>
        </w:rPr>
        <w:t>Registered Provider</w:t>
      </w:r>
      <w:r w:rsidRPr="00ED6EA7">
        <w:rPr>
          <w:rFonts w:eastAsia="Arial" w:cs="Arial"/>
          <w:color w:val="FF0000"/>
          <w:sz w:val="24"/>
          <w:szCs w:val="24"/>
        </w:rPr>
        <w:t>s</w:t>
      </w:r>
      <w:r w:rsidRPr="00ED6EA7">
        <w:rPr>
          <w:rFonts w:eastAsia="Arial" w:cs="Arial"/>
          <w:sz w:val="24"/>
          <w:szCs w:val="24"/>
        </w:rPr>
        <w:t xml:space="preserve">.  </w:t>
      </w:r>
    </w:p>
    <w:p w14:paraId="46AB7159" w14:textId="77777777" w:rsidR="00B72629" w:rsidRPr="00ED6EA7" w:rsidRDefault="00B72629" w:rsidP="00E860B9">
      <w:pPr>
        <w:spacing w:before="19" w:after="0" w:line="240" w:lineRule="auto"/>
        <w:ind w:right="-187"/>
        <w:jc w:val="both"/>
        <w:rPr>
          <w:rFonts w:eastAsia="Arial" w:cs="Arial"/>
          <w:sz w:val="24"/>
          <w:szCs w:val="24"/>
        </w:rPr>
      </w:pPr>
    </w:p>
    <w:p w14:paraId="3A285034" w14:textId="77777777" w:rsidR="00B72629" w:rsidRPr="00ED6EA7" w:rsidRDefault="004B44AC" w:rsidP="00E860B9">
      <w:pPr>
        <w:spacing w:before="19" w:after="0" w:line="240" w:lineRule="auto"/>
        <w:ind w:right="-187"/>
        <w:jc w:val="both"/>
        <w:rPr>
          <w:rFonts w:eastAsia="Arial" w:cs="Arial"/>
          <w:sz w:val="24"/>
          <w:szCs w:val="24"/>
        </w:rPr>
      </w:pPr>
      <w:r w:rsidRPr="00ED6EA7">
        <w:rPr>
          <w:rFonts w:eastAsia="Arial" w:cs="Arial"/>
          <w:sz w:val="24"/>
          <w:szCs w:val="24"/>
        </w:rPr>
        <w:t>Some Parish Council</w:t>
      </w:r>
      <w:r w:rsidR="00F67AB3" w:rsidRPr="00ED6EA7">
        <w:rPr>
          <w:rFonts w:eastAsia="Arial" w:cs="Arial"/>
          <w:sz w:val="24"/>
          <w:szCs w:val="24"/>
        </w:rPr>
        <w:t xml:space="preserve">s may decide to form a </w:t>
      </w:r>
      <w:r w:rsidR="00B72629" w:rsidRPr="00ED6EA7">
        <w:rPr>
          <w:rFonts w:eastAsia="Arial" w:cs="Arial"/>
          <w:sz w:val="24"/>
          <w:szCs w:val="24"/>
        </w:rPr>
        <w:t>Community Land Trust</w:t>
      </w:r>
      <w:r w:rsidRPr="00ED6EA7">
        <w:rPr>
          <w:rFonts w:eastAsia="Arial" w:cs="Arial"/>
          <w:sz w:val="24"/>
          <w:szCs w:val="24"/>
        </w:rPr>
        <w:t xml:space="preserve"> (CLT)</w:t>
      </w:r>
      <w:r w:rsidR="00CB452F" w:rsidRPr="00ED6EA7">
        <w:rPr>
          <w:rFonts w:eastAsia="Arial" w:cs="Arial"/>
          <w:sz w:val="24"/>
          <w:szCs w:val="24"/>
        </w:rPr>
        <w:t xml:space="preserve"> to deliver new affordable homes</w:t>
      </w:r>
      <w:r w:rsidRPr="00ED6EA7">
        <w:rPr>
          <w:rFonts w:eastAsia="Arial" w:cs="Arial"/>
          <w:sz w:val="24"/>
          <w:szCs w:val="24"/>
        </w:rPr>
        <w:t xml:space="preserve">.  The </w:t>
      </w:r>
      <w:r w:rsidR="00B72629" w:rsidRPr="00ED6EA7">
        <w:rPr>
          <w:rFonts w:eastAsia="Arial" w:cs="Arial"/>
          <w:sz w:val="24"/>
          <w:szCs w:val="24"/>
        </w:rPr>
        <w:t xml:space="preserve">wider community can join and shape </w:t>
      </w:r>
      <w:r w:rsidRPr="00ED6EA7">
        <w:rPr>
          <w:rFonts w:eastAsia="Arial" w:cs="Arial"/>
          <w:sz w:val="24"/>
          <w:szCs w:val="24"/>
        </w:rPr>
        <w:t xml:space="preserve">the CLT </w:t>
      </w:r>
      <w:r w:rsidR="00B72629" w:rsidRPr="00ED6EA7">
        <w:rPr>
          <w:rFonts w:eastAsia="Arial" w:cs="Arial"/>
          <w:sz w:val="24"/>
          <w:szCs w:val="24"/>
        </w:rPr>
        <w:t xml:space="preserve">to enable </w:t>
      </w:r>
      <w:r w:rsidRPr="00ED6EA7">
        <w:rPr>
          <w:rFonts w:eastAsia="Arial" w:cs="Arial"/>
          <w:sz w:val="24"/>
          <w:szCs w:val="24"/>
        </w:rPr>
        <w:t xml:space="preserve">the development of new </w:t>
      </w:r>
      <w:r w:rsidR="00B72629" w:rsidRPr="00ED6EA7">
        <w:rPr>
          <w:rFonts w:eastAsia="Arial" w:cs="Arial"/>
          <w:sz w:val="24"/>
          <w:szCs w:val="24"/>
        </w:rPr>
        <w:t xml:space="preserve">affordable housing.  See </w:t>
      </w:r>
      <w:r w:rsidR="001B2B16" w:rsidRPr="00ED6EA7">
        <w:rPr>
          <w:rFonts w:eastAsia="Arial" w:cs="Arial"/>
          <w:sz w:val="24"/>
          <w:szCs w:val="24"/>
        </w:rPr>
        <w:t xml:space="preserve">below </w:t>
      </w:r>
      <w:r w:rsidR="00B72629" w:rsidRPr="00ED6EA7">
        <w:rPr>
          <w:rFonts w:eastAsia="Arial" w:cs="Arial"/>
          <w:sz w:val="24"/>
          <w:szCs w:val="24"/>
        </w:rPr>
        <w:t>for more details about Community Land Trust</w:t>
      </w:r>
      <w:r w:rsidR="001B2B16" w:rsidRPr="00ED6EA7">
        <w:rPr>
          <w:rFonts w:eastAsia="Arial" w:cs="Arial"/>
          <w:sz w:val="24"/>
          <w:szCs w:val="24"/>
        </w:rPr>
        <w:t>s</w:t>
      </w:r>
      <w:r w:rsidR="00B72629" w:rsidRPr="00ED6EA7">
        <w:rPr>
          <w:rFonts w:eastAsia="Arial" w:cs="Arial"/>
          <w:sz w:val="24"/>
          <w:szCs w:val="24"/>
        </w:rPr>
        <w:t>.</w:t>
      </w:r>
    </w:p>
    <w:p w14:paraId="3799B1CF" w14:textId="77777777" w:rsidR="00AF1DE5" w:rsidRPr="00ED6EA7" w:rsidRDefault="00AF1DE5" w:rsidP="00E860B9">
      <w:pPr>
        <w:spacing w:before="19" w:after="0" w:line="240" w:lineRule="auto"/>
        <w:ind w:right="-187"/>
        <w:jc w:val="both"/>
        <w:rPr>
          <w:rFonts w:eastAsia="Arial" w:cs="Arial"/>
          <w:color w:val="008080"/>
          <w:sz w:val="24"/>
          <w:szCs w:val="24"/>
        </w:rPr>
      </w:pPr>
    </w:p>
    <w:p w14:paraId="1E4720A7" w14:textId="77777777" w:rsidR="00783EEF" w:rsidRPr="00ED6EA7" w:rsidRDefault="00783EEF" w:rsidP="00E860B9">
      <w:pPr>
        <w:spacing w:before="19" w:after="0" w:line="240" w:lineRule="auto"/>
        <w:ind w:right="-187"/>
        <w:jc w:val="both"/>
        <w:rPr>
          <w:rFonts w:eastAsia="Arial" w:cs="Arial"/>
          <w:b/>
          <w:sz w:val="28"/>
          <w:szCs w:val="28"/>
        </w:rPr>
      </w:pPr>
      <w:r w:rsidRPr="00ED6EA7">
        <w:rPr>
          <w:rFonts w:eastAsia="Arial" w:cs="Arial"/>
          <w:b/>
          <w:sz w:val="28"/>
          <w:szCs w:val="28"/>
        </w:rPr>
        <w:t>Rural Housing Enabler</w:t>
      </w:r>
    </w:p>
    <w:p w14:paraId="29BC60F7" w14:textId="77777777" w:rsidR="00783EEF" w:rsidRPr="00ED6EA7" w:rsidRDefault="00837465" w:rsidP="00E860B9">
      <w:pPr>
        <w:spacing w:before="19" w:after="0" w:line="240" w:lineRule="auto"/>
        <w:ind w:right="-187"/>
        <w:jc w:val="both"/>
        <w:rPr>
          <w:rFonts w:eastAsia="Arial" w:cs="Arial"/>
          <w:sz w:val="24"/>
          <w:szCs w:val="24"/>
        </w:rPr>
      </w:pPr>
      <w:r w:rsidRPr="00ED6EA7">
        <w:rPr>
          <w:rFonts w:eastAsia="Arial" w:cs="Arial"/>
          <w:sz w:val="24"/>
          <w:szCs w:val="24"/>
        </w:rPr>
        <w:t xml:space="preserve">The </w:t>
      </w:r>
      <w:r w:rsidRPr="00ED6EA7">
        <w:rPr>
          <w:rFonts w:eastAsia="Arial" w:cs="Arial"/>
          <w:color w:val="000000" w:themeColor="text1"/>
          <w:sz w:val="24"/>
          <w:szCs w:val="24"/>
        </w:rPr>
        <w:t>R</w:t>
      </w:r>
      <w:r w:rsidR="00783EEF" w:rsidRPr="00ED6EA7">
        <w:rPr>
          <w:rFonts w:eastAsia="Arial" w:cs="Arial"/>
          <w:color w:val="000000" w:themeColor="text1"/>
          <w:sz w:val="24"/>
          <w:szCs w:val="24"/>
        </w:rPr>
        <w:t xml:space="preserve">ural </w:t>
      </w:r>
      <w:r w:rsidRPr="00ED6EA7">
        <w:rPr>
          <w:rFonts w:eastAsia="Arial" w:cs="Arial"/>
          <w:color w:val="000000" w:themeColor="text1"/>
          <w:sz w:val="24"/>
          <w:szCs w:val="24"/>
        </w:rPr>
        <w:t>H</w:t>
      </w:r>
      <w:r w:rsidR="00783EEF" w:rsidRPr="00ED6EA7">
        <w:rPr>
          <w:rFonts w:eastAsia="Arial" w:cs="Arial"/>
          <w:color w:val="000000" w:themeColor="text1"/>
          <w:sz w:val="24"/>
          <w:szCs w:val="24"/>
        </w:rPr>
        <w:t xml:space="preserve">ousing </w:t>
      </w:r>
      <w:r w:rsidRPr="00ED6EA7">
        <w:rPr>
          <w:rFonts w:eastAsia="Arial" w:cs="Arial"/>
          <w:color w:val="000000" w:themeColor="text1"/>
          <w:sz w:val="24"/>
          <w:szCs w:val="24"/>
        </w:rPr>
        <w:t>E</w:t>
      </w:r>
      <w:r w:rsidR="00783EEF" w:rsidRPr="00ED6EA7">
        <w:rPr>
          <w:rFonts w:eastAsia="Arial" w:cs="Arial"/>
          <w:color w:val="000000" w:themeColor="text1"/>
          <w:sz w:val="24"/>
          <w:szCs w:val="24"/>
        </w:rPr>
        <w:t xml:space="preserve">nabler </w:t>
      </w:r>
      <w:r w:rsidR="00BD144D" w:rsidRPr="00ED6EA7">
        <w:rPr>
          <w:rFonts w:eastAsia="Arial" w:cs="Arial"/>
          <w:color w:val="000000" w:themeColor="text1"/>
          <w:sz w:val="24"/>
          <w:szCs w:val="24"/>
        </w:rPr>
        <w:t xml:space="preserve">(RHE) </w:t>
      </w:r>
      <w:r w:rsidR="00783EEF" w:rsidRPr="00ED6EA7">
        <w:rPr>
          <w:rFonts w:eastAsia="Arial" w:cs="Arial"/>
          <w:sz w:val="24"/>
          <w:szCs w:val="24"/>
        </w:rPr>
        <w:t xml:space="preserve">will work with and on behalf of rural communities to address the shortage of </w:t>
      </w:r>
      <w:r w:rsidR="00BD144D" w:rsidRPr="00ED6EA7">
        <w:rPr>
          <w:rFonts w:eastAsia="Arial" w:cs="Arial"/>
          <w:sz w:val="24"/>
          <w:szCs w:val="24"/>
        </w:rPr>
        <w:t xml:space="preserve">affordable </w:t>
      </w:r>
      <w:r w:rsidR="00783EEF" w:rsidRPr="00ED6EA7">
        <w:rPr>
          <w:rFonts w:eastAsia="Arial" w:cs="Arial"/>
          <w:sz w:val="24"/>
          <w:szCs w:val="24"/>
        </w:rPr>
        <w:t>homes</w:t>
      </w:r>
      <w:r w:rsidR="00222F66" w:rsidRPr="00ED6EA7">
        <w:rPr>
          <w:rFonts w:eastAsia="Arial" w:cs="Arial"/>
          <w:sz w:val="24"/>
          <w:szCs w:val="24"/>
        </w:rPr>
        <w:t xml:space="preserve"> within the Parish</w:t>
      </w:r>
      <w:r w:rsidR="00783EEF" w:rsidRPr="00ED6EA7">
        <w:rPr>
          <w:rFonts w:eastAsia="Arial" w:cs="Arial"/>
          <w:sz w:val="24"/>
          <w:szCs w:val="24"/>
        </w:rPr>
        <w:t xml:space="preserve">.  </w:t>
      </w:r>
      <w:r w:rsidR="00BD144D" w:rsidRPr="00ED6EA7">
        <w:rPr>
          <w:rFonts w:eastAsia="Arial" w:cs="Arial"/>
          <w:sz w:val="24"/>
          <w:szCs w:val="24"/>
        </w:rPr>
        <w:t xml:space="preserve">The RHE can also consider other unmet housing needs, i.e. homes for older residents to downsize, specialist housing, etc. </w:t>
      </w:r>
      <w:r w:rsidR="00783EEF" w:rsidRPr="00ED6EA7">
        <w:rPr>
          <w:rFonts w:eastAsia="Arial" w:cs="Arial"/>
          <w:sz w:val="24"/>
          <w:szCs w:val="24"/>
        </w:rPr>
        <w:t xml:space="preserve">The work undertaken </w:t>
      </w:r>
      <w:r w:rsidR="00BD144D" w:rsidRPr="00ED6EA7">
        <w:rPr>
          <w:rFonts w:eastAsia="Arial" w:cs="Arial"/>
          <w:sz w:val="24"/>
          <w:szCs w:val="24"/>
        </w:rPr>
        <w:t xml:space="preserve">by the RHE </w:t>
      </w:r>
      <w:r w:rsidR="00783EEF" w:rsidRPr="00ED6EA7">
        <w:rPr>
          <w:rFonts w:eastAsia="Arial" w:cs="Arial"/>
          <w:sz w:val="24"/>
          <w:szCs w:val="24"/>
        </w:rPr>
        <w:t>involves identifying the local need for housing</w:t>
      </w:r>
      <w:r w:rsidR="00222F66" w:rsidRPr="00ED6EA7">
        <w:rPr>
          <w:rFonts w:eastAsia="Arial" w:cs="Arial"/>
          <w:sz w:val="24"/>
          <w:szCs w:val="24"/>
        </w:rPr>
        <w:t xml:space="preserve">, usually </w:t>
      </w:r>
      <w:r w:rsidR="00BD144D" w:rsidRPr="00ED6EA7">
        <w:rPr>
          <w:rFonts w:eastAsia="Arial" w:cs="Arial"/>
          <w:sz w:val="24"/>
          <w:szCs w:val="24"/>
        </w:rPr>
        <w:t xml:space="preserve">through a survey </w:t>
      </w:r>
      <w:r w:rsidR="004032AB" w:rsidRPr="00ED6EA7">
        <w:rPr>
          <w:rFonts w:eastAsia="Arial" w:cs="Arial"/>
          <w:sz w:val="24"/>
          <w:szCs w:val="24"/>
        </w:rPr>
        <w:t xml:space="preserve">commissioned by the Parish Council, and </w:t>
      </w:r>
      <w:r w:rsidR="00BD144D" w:rsidRPr="00ED6EA7">
        <w:rPr>
          <w:rFonts w:eastAsia="Arial" w:cs="Arial"/>
          <w:sz w:val="24"/>
          <w:szCs w:val="24"/>
        </w:rPr>
        <w:t xml:space="preserve">sent to </w:t>
      </w:r>
      <w:r w:rsidR="00222F66" w:rsidRPr="00ED6EA7">
        <w:rPr>
          <w:rFonts w:eastAsia="Arial" w:cs="Arial"/>
          <w:sz w:val="24"/>
          <w:szCs w:val="24"/>
        </w:rPr>
        <w:t>every home in the Parish</w:t>
      </w:r>
      <w:r w:rsidR="004032AB" w:rsidRPr="00ED6EA7">
        <w:rPr>
          <w:rFonts w:eastAsia="Arial" w:cs="Arial"/>
          <w:sz w:val="24"/>
          <w:szCs w:val="24"/>
        </w:rPr>
        <w:t xml:space="preserve">. The RHE can also </w:t>
      </w:r>
      <w:r w:rsidR="00BD144D" w:rsidRPr="00ED6EA7">
        <w:rPr>
          <w:rFonts w:eastAsia="Arial" w:cs="Arial"/>
          <w:sz w:val="24"/>
          <w:szCs w:val="24"/>
        </w:rPr>
        <w:t xml:space="preserve">help the Parish Council identify </w:t>
      </w:r>
      <w:r w:rsidR="00783EEF" w:rsidRPr="00ED6EA7">
        <w:rPr>
          <w:rFonts w:eastAsia="Arial" w:cs="Arial"/>
          <w:sz w:val="24"/>
          <w:szCs w:val="24"/>
        </w:rPr>
        <w:t xml:space="preserve">development </w:t>
      </w:r>
      <w:r w:rsidR="00BD144D" w:rsidRPr="00ED6EA7">
        <w:rPr>
          <w:rFonts w:eastAsia="Arial" w:cs="Arial"/>
          <w:sz w:val="24"/>
          <w:szCs w:val="24"/>
        </w:rPr>
        <w:t xml:space="preserve">sites </w:t>
      </w:r>
      <w:r w:rsidR="004032AB" w:rsidRPr="00ED6EA7">
        <w:rPr>
          <w:rFonts w:eastAsia="Arial" w:cs="Arial"/>
          <w:sz w:val="24"/>
          <w:szCs w:val="24"/>
        </w:rPr>
        <w:t>(the local search for sites)</w:t>
      </w:r>
      <w:r w:rsidR="00783EEF" w:rsidRPr="00ED6EA7">
        <w:rPr>
          <w:rFonts w:eastAsia="Arial" w:cs="Arial"/>
          <w:sz w:val="24"/>
          <w:szCs w:val="24"/>
        </w:rPr>
        <w:t xml:space="preserve">.  The </w:t>
      </w:r>
      <w:r w:rsidR="00BD144D" w:rsidRPr="00ED6EA7">
        <w:rPr>
          <w:rFonts w:eastAsia="Arial" w:cs="Arial"/>
          <w:sz w:val="24"/>
          <w:szCs w:val="24"/>
        </w:rPr>
        <w:t>RHE</w:t>
      </w:r>
      <w:r w:rsidR="00783EEF" w:rsidRPr="00ED6EA7">
        <w:rPr>
          <w:rFonts w:eastAsia="Arial" w:cs="Arial"/>
          <w:sz w:val="24"/>
          <w:szCs w:val="24"/>
        </w:rPr>
        <w:t xml:space="preserve"> will work in partnership with the local community as well as other stakeholders who have an interest in </w:t>
      </w:r>
      <w:r w:rsidRPr="00ED6EA7">
        <w:rPr>
          <w:rFonts w:eastAsia="Arial" w:cs="Arial"/>
          <w:sz w:val="24"/>
          <w:szCs w:val="24"/>
        </w:rPr>
        <w:t xml:space="preserve">local needs </w:t>
      </w:r>
      <w:r w:rsidR="00B32B33" w:rsidRPr="00ED6EA7">
        <w:rPr>
          <w:rFonts w:eastAsia="Arial" w:cs="Arial"/>
          <w:sz w:val="24"/>
          <w:szCs w:val="24"/>
        </w:rPr>
        <w:t xml:space="preserve">housing. </w:t>
      </w:r>
      <w:r w:rsidR="00BD144D" w:rsidRPr="00ED6EA7">
        <w:rPr>
          <w:rFonts w:eastAsia="Arial" w:cs="Arial"/>
          <w:sz w:val="24"/>
          <w:szCs w:val="24"/>
        </w:rPr>
        <w:t>They will make initial contact with local landowners</w:t>
      </w:r>
      <w:r w:rsidR="00236AFC" w:rsidRPr="00ED6EA7">
        <w:rPr>
          <w:rFonts w:eastAsia="Arial" w:cs="Arial"/>
          <w:sz w:val="24"/>
          <w:szCs w:val="24"/>
        </w:rPr>
        <w:t xml:space="preserve"> whose sites have been put forward </w:t>
      </w:r>
      <w:r w:rsidR="004032AB" w:rsidRPr="00ED6EA7">
        <w:rPr>
          <w:rFonts w:eastAsia="Arial" w:cs="Arial"/>
          <w:sz w:val="24"/>
          <w:szCs w:val="24"/>
        </w:rPr>
        <w:t xml:space="preserve">under the local search for site, </w:t>
      </w:r>
      <w:r w:rsidR="00236AFC" w:rsidRPr="00ED6EA7">
        <w:rPr>
          <w:rFonts w:eastAsia="Arial" w:cs="Arial"/>
          <w:sz w:val="24"/>
          <w:szCs w:val="24"/>
        </w:rPr>
        <w:t>as potential rural exceptions sites</w:t>
      </w:r>
      <w:r w:rsidR="00BD144D" w:rsidRPr="00ED6EA7">
        <w:rPr>
          <w:rFonts w:eastAsia="Arial" w:cs="Arial"/>
          <w:sz w:val="24"/>
          <w:szCs w:val="24"/>
        </w:rPr>
        <w:t>. They can also act as an independent body and engage with local residents when a development process is underway</w:t>
      </w:r>
      <w:r w:rsidR="005A063D" w:rsidRPr="00ED6EA7">
        <w:rPr>
          <w:rFonts w:eastAsia="Arial" w:cs="Arial"/>
          <w:sz w:val="24"/>
          <w:szCs w:val="24"/>
        </w:rPr>
        <w:t xml:space="preserve">.  </w:t>
      </w:r>
      <w:r w:rsidR="00783EEF" w:rsidRPr="00ED6EA7">
        <w:rPr>
          <w:rFonts w:eastAsia="Arial" w:cs="Arial"/>
          <w:sz w:val="24"/>
          <w:szCs w:val="24"/>
        </w:rPr>
        <w:t>In Kent</w:t>
      </w:r>
      <w:r w:rsidR="004032AB" w:rsidRPr="00ED6EA7">
        <w:rPr>
          <w:rFonts w:eastAsia="Arial" w:cs="Arial"/>
          <w:sz w:val="24"/>
          <w:szCs w:val="24"/>
        </w:rPr>
        <w:t>,</w:t>
      </w:r>
      <w:r w:rsidR="00783EEF" w:rsidRPr="00ED6EA7">
        <w:rPr>
          <w:rFonts w:eastAsia="Arial" w:cs="Arial"/>
          <w:sz w:val="24"/>
          <w:szCs w:val="24"/>
        </w:rPr>
        <w:t xml:space="preserve"> the </w:t>
      </w:r>
      <w:r w:rsidR="00BD144D" w:rsidRPr="00ED6EA7">
        <w:rPr>
          <w:rFonts w:eastAsia="Arial" w:cs="Arial"/>
          <w:sz w:val="24"/>
          <w:szCs w:val="24"/>
        </w:rPr>
        <w:t>RHE</w:t>
      </w:r>
      <w:r w:rsidR="00D546B2" w:rsidRPr="00ED6EA7">
        <w:rPr>
          <w:rFonts w:eastAsia="Arial" w:cs="Arial"/>
          <w:sz w:val="24"/>
          <w:szCs w:val="24"/>
        </w:rPr>
        <w:t xml:space="preserve"> S</w:t>
      </w:r>
      <w:r w:rsidR="00783EEF" w:rsidRPr="00ED6EA7">
        <w:rPr>
          <w:rFonts w:eastAsia="Arial" w:cs="Arial"/>
          <w:sz w:val="24"/>
          <w:szCs w:val="24"/>
        </w:rPr>
        <w:t xml:space="preserve">ervice is provided by </w:t>
      </w:r>
      <w:hyperlink r:id="rId15" w:history="1">
        <w:r w:rsidR="00783EEF" w:rsidRPr="00ED6EA7">
          <w:rPr>
            <w:rStyle w:val="Hyperlink"/>
            <w:rFonts w:eastAsia="Arial" w:cs="Arial"/>
            <w:sz w:val="24"/>
            <w:szCs w:val="24"/>
          </w:rPr>
          <w:t xml:space="preserve">Action </w:t>
        </w:r>
        <w:r w:rsidR="00BF0C83" w:rsidRPr="00ED6EA7">
          <w:rPr>
            <w:rStyle w:val="Hyperlink"/>
            <w:rFonts w:eastAsia="Arial" w:cs="Arial"/>
            <w:sz w:val="24"/>
            <w:szCs w:val="24"/>
          </w:rPr>
          <w:t>with Communities</w:t>
        </w:r>
        <w:r w:rsidR="00302927" w:rsidRPr="00ED6EA7">
          <w:rPr>
            <w:rStyle w:val="Hyperlink"/>
            <w:rFonts w:eastAsia="Arial" w:cs="Arial"/>
            <w:sz w:val="24"/>
            <w:szCs w:val="24"/>
          </w:rPr>
          <w:t xml:space="preserve"> in Rural </w:t>
        </w:r>
        <w:r w:rsidR="00783EEF" w:rsidRPr="00ED6EA7">
          <w:rPr>
            <w:rStyle w:val="Hyperlink"/>
            <w:rFonts w:eastAsia="Arial" w:cs="Arial"/>
            <w:sz w:val="24"/>
            <w:szCs w:val="24"/>
          </w:rPr>
          <w:t>Kent</w:t>
        </w:r>
      </w:hyperlink>
      <w:r w:rsidR="007412DE" w:rsidRPr="00ED6EA7">
        <w:rPr>
          <w:rFonts w:eastAsia="Arial" w:cs="Arial"/>
          <w:sz w:val="24"/>
          <w:szCs w:val="24"/>
        </w:rPr>
        <w:t>.</w:t>
      </w:r>
    </w:p>
    <w:p w14:paraId="56E748F9" w14:textId="77777777" w:rsidR="00F94E75" w:rsidRPr="00ED6EA7" w:rsidRDefault="00F94E75" w:rsidP="00E860B9">
      <w:pPr>
        <w:spacing w:before="19" w:after="0" w:line="240" w:lineRule="auto"/>
        <w:ind w:right="-187"/>
        <w:jc w:val="both"/>
        <w:rPr>
          <w:rFonts w:eastAsia="Arial" w:cs="Arial"/>
          <w:sz w:val="24"/>
          <w:szCs w:val="24"/>
        </w:rPr>
      </w:pPr>
      <w:r w:rsidRPr="00ED6EA7">
        <w:rPr>
          <w:rFonts w:eastAsia="Arial" w:cs="Arial"/>
          <w:sz w:val="24"/>
          <w:szCs w:val="24"/>
        </w:rPr>
        <w:t>In November 2016</w:t>
      </w:r>
      <w:r w:rsidR="004032AB" w:rsidRPr="00ED6EA7">
        <w:rPr>
          <w:rFonts w:eastAsia="Arial" w:cs="Arial"/>
          <w:sz w:val="24"/>
          <w:szCs w:val="24"/>
        </w:rPr>
        <w:t>, t</w:t>
      </w:r>
      <w:r w:rsidRPr="00ED6EA7">
        <w:rPr>
          <w:rFonts w:eastAsia="Arial" w:cs="Arial"/>
          <w:sz w:val="24"/>
          <w:szCs w:val="24"/>
        </w:rPr>
        <w:t xml:space="preserve">he </w:t>
      </w:r>
      <w:r w:rsidRPr="00ED6EA7">
        <w:rPr>
          <w:rFonts w:eastAsia="Arial" w:cs="Arial"/>
          <w:color w:val="FF0000"/>
          <w:sz w:val="24"/>
          <w:szCs w:val="24"/>
        </w:rPr>
        <w:t xml:space="preserve">National Network of Rural Housing Enablers </w:t>
      </w:r>
      <w:r w:rsidRPr="00ED6EA7">
        <w:rPr>
          <w:rFonts w:eastAsia="Arial" w:cs="Arial"/>
          <w:sz w:val="24"/>
          <w:szCs w:val="24"/>
        </w:rPr>
        <w:t xml:space="preserve">produced a </w:t>
      </w:r>
      <w:hyperlink r:id="rId16" w:history="1">
        <w:r w:rsidRPr="00ED6EA7">
          <w:rPr>
            <w:rStyle w:val="Hyperlink"/>
            <w:rFonts w:eastAsia="Arial" w:cs="Arial"/>
            <w:sz w:val="24"/>
            <w:szCs w:val="24"/>
          </w:rPr>
          <w:t>Housing Needs Survey Principles and Guidance Document</w:t>
        </w:r>
      </w:hyperlink>
      <w:r w:rsidRPr="00ED6EA7">
        <w:rPr>
          <w:rFonts w:eastAsia="Arial" w:cs="Arial"/>
          <w:sz w:val="24"/>
          <w:szCs w:val="24"/>
        </w:rPr>
        <w:t xml:space="preserve">.  The aim of this document is </w:t>
      </w:r>
      <w:r w:rsidR="00BD144D" w:rsidRPr="00ED6EA7">
        <w:rPr>
          <w:rFonts w:eastAsia="Arial" w:cs="Arial"/>
          <w:sz w:val="24"/>
          <w:szCs w:val="24"/>
        </w:rPr>
        <w:t xml:space="preserve">to </w:t>
      </w:r>
      <w:r w:rsidRPr="00ED6EA7">
        <w:rPr>
          <w:rFonts w:eastAsia="Arial" w:cs="Arial"/>
          <w:sz w:val="24"/>
          <w:szCs w:val="24"/>
        </w:rPr>
        <w:t xml:space="preserve">set a standard to which all housing needs surveys should adhere across the network.  </w:t>
      </w:r>
      <w:r w:rsidR="00BD144D" w:rsidRPr="00ED6EA7">
        <w:rPr>
          <w:rFonts w:eastAsia="Arial" w:cs="Arial"/>
          <w:sz w:val="24"/>
          <w:szCs w:val="24"/>
        </w:rPr>
        <w:t xml:space="preserve">This document is used for all surveys undertaken across Kent. </w:t>
      </w:r>
    </w:p>
    <w:p w14:paraId="01E768C7" w14:textId="77777777" w:rsidR="00783EEF" w:rsidRPr="00ED6EA7" w:rsidRDefault="00783EEF" w:rsidP="00E860B9">
      <w:pPr>
        <w:spacing w:before="19" w:after="0" w:line="240" w:lineRule="auto"/>
        <w:ind w:right="-187"/>
        <w:jc w:val="both"/>
        <w:rPr>
          <w:rFonts w:eastAsia="Arial" w:cs="Arial"/>
          <w:color w:val="008080"/>
          <w:sz w:val="24"/>
          <w:szCs w:val="24"/>
        </w:rPr>
      </w:pPr>
    </w:p>
    <w:p w14:paraId="25AB587C" w14:textId="77777777" w:rsidR="0066472C" w:rsidRPr="00ED6EA7" w:rsidRDefault="00F200F7" w:rsidP="00E860B9">
      <w:pPr>
        <w:spacing w:before="19" w:after="0" w:line="240" w:lineRule="auto"/>
        <w:ind w:right="-187"/>
        <w:jc w:val="both"/>
        <w:rPr>
          <w:rFonts w:eastAsia="Arial" w:cs="Arial"/>
          <w:b/>
          <w:sz w:val="28"/>
          <w:szCs w:val="28"/>
        </w:rPr>
      </w:pPr>
      <w:r w:rsidRPr="00ED6EA7">
        <w:rPr>
          <w:rFonts w:eastAsia="Arial" w:cs="Arial"/>
          <w:b/>
          <w:sz w:val="28"/>
          <w:szCs w:val="28"/>
        </w:rPr>
        <w:t>Elected</w:t>
      </w:r>
      <w:r w:rsidR="0082361E" w:rsidRPr="00ED6EA7">
        <w:rPr>
          <w:rFonts w:eastAsia="Arial" w:cs="Arial"/>
          <w:b/>
          <w:sz w:val="28"/>
          <w:szCs w:val="28"/>
        </w:rPr>
        <w:t xml:space="preserve"> </w:t>
      </w:r>
      <w:r w:rsidR="002C15B7" w:rsidRPr="00ED6EA7">
        <w:rPr>
          <w:rFonts w:eastAsia="Arial" w:cs="Arial"/>
          <w:b/>
          <w:sz w:val="28"/>
          <w:szCs w:val="28"/>
        </w:rPr>
        <w:t xml:space="preserve">Councillors </w:t>
      </w:r>
    </w:p>
    <w:p w14:paraId="396E5DBF" w14:textId="77777777" w:rsidR="007412DE" w:rsidRPr="00ED6EA7" w:rsidRDefault="00F200F7" w:rsidP="00E860B9">
      <w:pPr>
        <w:spacing w:before="19" w:after="0" w:line="240" w:lineRule="auto"/>
        <w:ind w:right="-187"/>
        <w:jc w:val="both"/>
        <w:rPr>
          <w:rFonts w:eastAsia="Arial" w:cs="Arial"/>
          <w:sz w:val="24"/>
          <w:szCs w:val="24"/>
        </w:rPr>
      </w:pPr>
      <w:r w:rsidRPr="00ED6EA7">
        <w:rPr>
          <w:rFonts w:eastAsia="Arial" w:cs="Arial"/>
          <w:color w:val="FF0000"/>
          <w:sz w:val="24"/>
          <w:szCs w:val="24"/>
        </w:rPr>
        <w:t>E</w:t>
      </w:r>
      <w:r w:rsidR="00297176" w:rsidRPr="00ED6EA7">
        <w:rPr>
          <w:rFonts w:eastAsia="Arial" w:cs="Arial"/>
          <w:color w:val="FF0000"/>
          <w:sz w:val="24"/>
          <w:szCs w:val="24"/>
        </w:rPr>
        <w:t xml:space="preserve">lected </w:t>
      </w:r>
      <w:r w:rsidR="002C15B7" w:rsidRPr="00ED6EA7">
        <w:rPr>
          <w:rFonts w:eastAsia="Arial" w:cs="Arial"/>
          <w:color w:val="FF0000"/>
          <w:sz w:val="24"/>
          <w:szCs w:val="24"/>
        </w:rPr>
        <w:t xml:space="preserve">Members </w:t>
      </w:r>
      <w:r w:rsidR="002C15B7" w:rsidRPr="00ED6EA7">
        <w:rPr>
          <w:rFonts w:eastAsia="Arial" w:cs="Arial"/>
          <w:sz w:val="24"/>
          <w:szCs w:val="24"/>
        </w:rPr>
        <w:t>of the local council (District, Borough or Medway Unitary)</w:t>
      </w:r>
      <w:r w:rsidRPr="00ED6EA7">
        <w:rPr>
          <w:rFonts w:eastAsia="Arial" w:cs="Arial"/>
          <w:sz w:val="24"/>
          <w:szCs w:val="24"/>
        </w:rPr>
        <w:t xml:space="preserve"> represent defined areas known as “Wards”</w:t>
      </w:r>
      <w:r w:rsidR="002C15B7" w:rsidRPr="00ED6EA7">
        <w:rPr>
          <w:rFonts w:eastAsia="Arial" w:cs="Arial"/>
          <w:sz w:val="24"/>
          <w:szCs w:val="24"/>
        </w:rPr>
        <w:t xml:space="preserve">.  They </w:t>
      </w:r>
      <w:r w:rsidR="007412DE" w:rsidRPr="00ED6EA7">
        <w:rPr>
          <w:rFonts w:eastAsia="Arial" w:cs="Arial"/>
          <w:sz w:val="24"/>
          <w:szCs w:val="24"/>
        </w:rPr>
        <w:t xml:space="preserve">represent their local </w:t>
      </w:r>
      <w:r w:rsidRPr="00ED6EA7">
        <w:rPr>
          <w:rFonts w:eastAsia="Arial" w:cs="Arial"/>
          <w:sz w:val="24"/>
          <w:szCs w:val="24"/>
        </w:rPr>
        <w:t xml:space="preserve">Ward </w:t>
      </w:r>
      <w:r w:rsidR="007412DE" w:rsidRPr="00ED6EA7">
        <w:rPr>
          <w:rFonts w:eastAsia="Arial" w:cs="Arial"/>
          <w:sz w:val="24"/>
          <w:szCs w:val="24"/>
        </w:rPr>
        <w:t xml:space="preserve">constituents </w:t>
      </w:r>
      <w:r w:rsidR="002C15B7" w:rsidRPr="00ED6EA7">
        <w:rPr>
          <w:rFonts w:eastAsia="Arial" w:cs="Arial"/>
          <w:sz w:val="24"/>
          <w:szCs w:val="24"/>
        </w:rPr>
        <w:t xml:space="preserve">and </w:t>
      </w:r>
      <w:r w:rsidR="007412DE" w:rsidRPr="00ED6EA7">
        <w:rPr>
          <w:rFonts w:eastAsia="Arial" w:cs="Arial"/>
          <w:sz w:val="24"/>
          <w:szCs w:val="24"/>
        </w:rPr>
        <w:t xml:space="preserve">will have a key role providing local leadership on housing, advocating the benefits of </w:t>
      </w:r>
      <w:r w:rsidR="002C15B7" w:rsidRPr="00ED6EA7">
        <w:rPr>
          <w:rFonts w:eastAsia="Arial" w:cs="Arial"/>
          <w:sz w:val="24"/>
          <w:szCs w:val="24"/>
        </w:rPr>
        <w:t>a</w:t>
      </w:r>
      <w:r w:rsidR="007412DE" w:rsidRPr="00ED6EA7">
        <w:rPr>
          <w:rFonts w:eastAsia="Arial" w:cs="Arial"/>
          <w:sz w:val="24"/>
          <w:szCs w:val="24"/>
        </w:rPr>
        <w:t xml:space="preserve">ffordable housing and working with the Parish Council to engage with the </w:t>
      </w:r>
      <w:r w:rsidR="00743D1E" w:rsidRPr="00ED6EA7">
        <w:rPr>
          <w:rFonts w:eastAsia="Arial" w:cs="Arial"/>
          <w:sz w:val="24"/>
          <w:szCs w:val="24"/>
        </w:rPr>
        <w:t xml:space="preserve">wider </w:t>
      </w:r>
      <w:r w:rsidR="007412DE" w:rsidRPr="00ED6EA7">
        <w:rPr>
          <w:rFonts w:eastAsia="Arial" w:cs="Arial"/>
          <w:sz w:val="24"/>
          <w:szCs w:val="24"/>
        </w:rPr>
        <w:t>local community, not just those who have an identified housing need.</w:t>
      </w:r>
    </w:p>
    <w:p w14:paraId="5A0F4AEB" w14:textId="77777777" w:rsidR="007412DE" w:rsidRPr="00ED6EA7" w:rsidRDefault="007412DE" w:rsidP="00E860B9">
      <w:pPr>
        <w:spacing w:before="19" w:after="0" w:line="240" w:lineRule="auto"/>
        <w:ind w:right="-187"/>
        <w:jc w:val="both"/>
        <w:rPr>
          <w:rFonts w:eastAsia="Arial" w:cs="Arial"/>
          <w:color w:val="009999"/>
          <w:sz w:val="24"/>
          <w:szCs w:val="24"/>
        </w:rPr>
      </w:pPr>
    </w:p>
    <w:p w14:paraId="17B9EDBE" w14:textId="77777777" w:rsidR="007412DE" w:rsidRPr="00ED6EA7" w:rsidRDefault="007412DE" w:rsidP="00E860B9">
      <w:pPr>
        <w:spacing w:before="19" w:after="0" w:line="240" w:lineRule="auto"/>
        <w:ind w:right="-187"/>
        <w:jc w:val="both"/>
        <w:rPr>
          <w:rFonts w:eastAsia="Arial" w:cs="Arial"/>
          <w:b/>
          <w:sz w:val="28"/>
          <w:szCs w:val="28"/>
        </w:rPr>
      </w:pPr>
      <w:r w:rsidRPr="00ED6EA7">
        <w:rPr>
          <w:rFonts w:eastAsia="Arial" w:cs="Arial"/>
          <w:b/>
          <w:sz w:val="28"/>
          <w:szCs w:val="28"/>
        </w:rPr>
        <w:t>Local Housing and Planning Authorit</w:t>
      </w:r>
      <w:r w:rsidR="00FC3CB5" w:rsidRPr="00ED6EA7">
        <w:rPr>
          <w:rFonts w:eastAsia="Arial" w:cs="Arial"/>
          <w:b/>
          <w:sz w:val="28"/>
          <w:szCs w:val="28"/>
        </w:rPr>
        <w:t>ies</w:t>
      </w:r>
      <w:r w:rsidR="00837465" w:rsidRPr="00ED6EA7">
        <w:rPr>
          <w:rFonts w:eastAsia="Arial" w:cs="Arial"/>
          <w:b/>
          <w:sz w:val="28"/>
          <w:szCs w:val="28"/>
        </w:rPr>
        <w:t xml:space="preserve"> </w:t>
      </w:r>
    </w:p>
    <w:p w14:paraId="52E259BB" w14:textId="77777777" w:rsidR="007A6BAB" w:rsidRPr="00ED6EA7" w:rsidRDefault="00236AFC" w:rsidP="00E860B9">
      <w:pPr>
        <w:spacing w:before="19" w:after="0" w:line="240" w:lineRule="auto"/>
        <w:ind w:right="-187"/>
        <w:jc w:val="both"/>
        <w:rPr>
          <w:rFonts w:eastAsia="Arial" w:cs="Arial"/>
          <w:sz w:val="24"/>
          <w:szCs w:val="24"/>
        </w:rPr>
      </w:pPr>
      <w:r w:rsidRPr="00ED6EA7">
        <w:rPr>
          <w:rFonts w:eastAsia="Arial" w:cs="Arial"/>
          <w:sz w:val="24"/>
          <w:szCs w:val="24"/>
        </w:rPr>
        <w:t>Each local council in Kent (District, Borough or Medway Unitary) has</w:t>
      </w:r>
      <w:r w:rsidR="007412DE" w:rsidRPr="00ED6EA7">
        <w:rPr>
          <w:rFonts w:eastAsia="Arial" w:cs="Arial"/>
          <w:sz w:val="24"/>
          <w:szCs w:val="24"/>
        </w:rPr>
        <w:t xml:space="preserve"> responsibility for </w:t>
      </w:r>
      <w:r w:rsidR="007A6BAB" w:rsidRPr="00ED6EA7">
        <w:rPr>
          <w:rFonts w:eastAsia="Arial" w:cs="Arial"/>
          <w:sz w:val="24"/>
          <w:szCs w:val="24"/>
        </w:rPr>
        <w:t xml:space="preserve">having policies in place to secure </w:t>
      </w:r>
      <w:r w:rsidR="007412DE" w:rsidRPr="00ED6EA7">
        <w:rPr>
          <w:rFonts w:eastAsia="Arial" w:cs="Arial"/>
          <w:sz w:val="24"/>
          <w:szCs w:val="24"/>
        </w:rPr>
        <w:t xml:space="preserve">delivery of </w:t>
      </w:r>
      <w:r w:rsidRPr="00ED6EA7">
        <w:rPr>
          <w:rFonts w:eastAsia="Arial" w:cs="Arial"/>
          <w:sz w:val="24"/>
          <w:szCs w:val="24"/>
        </w:rPr>
        <w:t xml:space="preserve">new </w:t>
      </w:r>
      <w:r w:rsidR="007412DE" w:rsidRPr="00ED6EA7">
        <w:rPr>
          <w:rFonts w:eastAsia="Arial" w:cs="Arial"/>
          <w:sz w:val="24"/>
          <w:szCs w:val="24"/>
        </w:rPr>
        <w:t xml:space="preserve">housing and ensuring that this includes </w:t>
      </w:r>
      <w:r w:rsidRPr="00ED6EA7">
        <w:rPr>
          <w:rFonts w:eastAsia="Arial" w:cs="Arial"/>
          <w:sz w:val="24"/>
          <w:szCs w:val="24"/>
        </w:rPr>
        <w:t xml:space="preserve">provision of </w:t>
      </w:r>
      <w:r w:rsidR="007412DE" w:rsidRPr="00ED6EA7">
        <w:rPr>
          <w:rFonts w:eastAsia="Arial" w:cs="Arial"/>
          <w:sz w:val="24"/>
          <w:szCs w:val="24"/>
        </w:rPr>
        <w:t xml:space="preserve">affordable </w:t>
      </w:r>
      <w:r w:rsidR="007A6BAB" w:rsidRPr="00ED6EA7">
        <w:rPr>
          <w:rFonts w:eastAsia="Arial" w:cs="Arial"/>
          <w:sz w:val="24"/>
          <w:szCs w:val="24"/>
        </w:rPr>
        <w:t xml:space="preserve">and specialist </w:t>
      </w:r>
      <w:r w:rsidR="007412DE" w:rsidRPr="00ED6EA7">
        <w:rPr>
          <w:rFonts w:eastAsia="Arial" w:cs="Arial"/>
          <w:sz w:val="24"/>
          <w:szCs w:val="24"/>
        </w:rPr>
        <w:t xml:space="preserve">housing.  </w:t>
      </w:r>
      <w:r w:rsidR="008B27C6" w:rsidRPr="00ED6EA7">
        <w:rPr>
          <w:rFonts w:eastAsia="Arial" w:cs="Arial"/>
          <w:sz w:val="24"/>
          <w:szCs w:val="24"/>
        </w:rPr>
        <w:t xml:space="preserve">Many local housing authorities hold a list of preferred </w:t>
      </w:r>
      <w:r w:rsidR="009366B3" w:rsidRPr="00ED6EA7">
        <w:rPr>
          <w:rFonts w:eastAsia="Arial" w:cs="Arial"/>
          <w:sz w:val="24"/>
          <w:szCs w:val="24"/>
        </w:rPr>
        <w:t>Registered Provider</w:t>
      </w:r>
      <w:r w:rsidR="008B27C6" w:rsidRPr="00ED6EA7">
        <w:rPr>
          <w:rFonts w:eastAsia="Arial" w:cs="Arial"/>
          <w:sz w:val="24"/>
          <w:szCs w:val="24"/>
        </w:rPr>
        <w:t xml:space="preserve"> partners to deliver new affordable housing on allocated/windfall sites. For rural exception</w:t>
      </w:r>
      <w:r w:rsidR="008726FE" w:rsidRPr="00ED6EA7">
        <w:rPr>
          <w:rFonts w:eastAsia="Arial" w:cs="Arial"/>
          <w:sz w:val="24"/>
          <w:szCs w:val="24"/>
        </w:rPr>
        <w:t>s</w:t>
      </w:r>
      <w:r w:rsidR="008B27C6" w:rsidRPr="00ED6EA7">
        <w:rPr>
          <w:rFonts w:eastAsia="Arial" w:cs="Arial"/>
          <w:sz w:val="24"/>
          <w:szCs w:val="24"/>
        </w:rPr>
        <w:t xml:space="preserve"> housing</w:t>
      </w:r>
      <w:r w:rsidR="008726FE" w:rsidRPr="00ED6EA7">
        <w:rPr>
          <w:rFonts w:eastAsia="Arial" w:cs="Arial"/>
          <w:sz w:val="24"/>
          <w:szCs w:val="24"/>
        </w:rPr>
        <w:t xml:space="preserve"> schemes</w:t>
      </w:r>
      <w:r w:rsidR="008B27C6" w:rsidRPr="00ED6EA7">
        <w:rPr>
          <w:rFonts w:eastAsia="Arial" w:cs="Arial"/>
          <w:sz w:val="24"/>
          <w:szCs w:val="24"/>
        </w:rPr>
        <w:t>, a rural specialist, such as</w:t>
      </w:r>
      <w:r w:rsidR="005D2E36" w:rsidRPr="00ED6EA7">
        <w:rPr>
          <w:rFonts w:eastAsia="Arial" w:cs="Arial"/>
          <w:sz w:val="24"/>
          <w:szCs w:val="24"/>
        </w:rPr>
        <w:t xml:space="preserve"> the</w:t>
      </w:r>
      <w:r w:rsidR="008B27C6" w:rsidRPr="00ED6EA7">
        <w:rPr>
          <w:rFonts w:eastAsia="Arial" w:cs="Arial"/>
          <w:sz w:val="24"/>
          <w:szCs w:val="24"/>
        </w:rPr>
        <w:t xml:space="preserve"> English Rural </w:t>
      </w:r>
      <w:r w:rsidR="005D2E36" w:rsidRPr="00ED6EA7">
        <w:rPr>
          <w:rFonts w:eastAsia="Arial" w:cs="Arial"/>
          <w:color w:val="FF0000"/>
          <w:sz w:val="24"/>
          <w:szCs w:val="24"/>
        </w:rPr>
        <w:t>Housing Association</w:t>
      </w:r>
      <w:r w:rsidR="008B27C6" w:rsidRPr="00ED6EA7">
        <w:rPr>
          <w:rFonts w:eastAsia="Arial" w:cs="Arial"/>
          <w:sz w:val="24"/>
          <w:szCs w:val="24"/>
        </w:rPr>
        <w:t xml:space="preserve">, may be </w:t>
      </w:r>
      <w:r w:rsidR="00FC3CB5" w:rsidRPr="00ED6EA7">
        <w:rPr>
          <w:rFonts w:eastAsia="Arial" w:cs="Arial"/>
          <w:sz w:val="24"/>
          <w:szCs w:val="24"/>
        </w:rPr>
        <w:t>promoted due to their expert knowledge and experience</w:t>
      </w:r>
      <w:r w:rsidR="008726FE" w:rsidRPr="00ED6EA7">
        <w:rPr>
          <w:rFonts w:eastAsia="Arial" w:cs="Arial"/>
          <w:sz w:val="24"/>
          <w:szCs w:val="24"/>
        </w:rPr>
        <w:t xml:space="preserve"> in this field</w:t>
      </w:r>
      <w:r w:rsidR="008B27C6" w:rsidRPr="00ED6EA7">
        <w:rPr>
          <w:rFonts w:eastAsia="Arial" w:cs="Arial"/>
          <w:sz w:val="24"/>
          <w:szCs w:val="24"/>
        </w:rPr>
        <w:t xml:space="preserve">. </w:t>
      </w:r>
    </w:p>
    <w:p w14:paraId="50992E41" w14:textId="77777777" w:rsidR="007A6BAB" w:rsidRPr="00ED6EA7" w:rsidRDefault="007A6BAB" w:rsidP="00E860B9">
      <w:pPr>
        <w:spacing w:before="19" w:after="0" w:line="240" w:lineRule="auto"/>
        <w:ind w:right="-187"/>
        <w:jc w:val="both"/>
        <w:rPr>
          <w:rFonts w:eastAsia="Arial" w:cs="Arial"/>
          <w:sz w:val="24"/>
          <w:szCs w:val="24"/>
        </w:rPr>
      </w:pPr>
    </w:p>
    <w:p w14:paraId="1F904CDB" w14:textId="77777777" w:rsidR="007412DE" w:rsidRPr="00ED6EA7" w:rsidRDefault="004C6700" w:rsidP="00E860B9">
      <w:pPr>
        <w:spacing w:before="19" w:after="0" w:line="240" w:lineRule="auto"/>
        <w:ind w:right="-187"/>
        <w:jc w:val="both"/>
        <w:rPr>
          <w:rFonts w:eastAsia="Arial" w:cs="Arial"/>
          <w:sz w:val="24"/>
          <w:szCs w:val="24"/>
        </w:rPr>
      </w:pPr>
      <w:r w:rsidRPr="00ED6EA7">
        <w:rPr>
          <w:rFonts w:eastAsia="Arial" w:cs="Arial"/>
          <w:sz w:val="24"/>
          <w:szCs w:val="24"/>
        </w:rPr>
        <w:t xml:space="preserve">Individual </w:t>
      </w:r>
      <w:r w:rsidR="007A6BAB" w:rsidRPr="00ED6EA7">
        <w:rPr>
          <w:rFonts w:eastAsia="Arial" w:cs="Arial"/>
          <w:color w:val="FF0000"/>
          <w:sz w:val="24"/>
          <w:szCs w:val="24"/>
        </w:rPr>
        <w:t>local housing authorit</w:t>
      </w:r>
      <w:r w:rsidRPr="00ED6EA7">
        <w:rPr>
          <w:rFonts w:eastAsia="Arial" w:cs="Arial"/>
          <w:color w:val="FF0000"/>
          <w:sz w:val="24"/>
          <w:szCs w:val="24"/>
        </w:rPr>
        <w:t xml:space="preserve">ies </w:t>
      </w:r>
      <w:r w:rsidR="005D2E36" w:rsidRPr="00ED6EA7">
        <w:rPr>
          <w:rFonts w:eastAsia="Arial" w:cs="Arial"/>
          <w:sz w:val="24"/>
          <w:szCs w:val="24"/>
        </w:rPr>
        <w:t>set the policy for the allocation of affordable housing</w:t>
      </w:r>
      <w:r w:rsidRPr="00ED6EA7">
        <w:rPr>
          <w:rFonts w:eastAsia="Arial" w:cs="Arial"/>
          <w:sz w:val="24"/>
          <w:szCs w:val="24"/>
        </w:rPr>
        <w:t xml:space="preserve"> in their local authority area</w:t>
      </w:r>
      <w:r w:rsidR="00FD399F" w:rsidRPr="00ED6EA7">
        <w:rPr>
          <w:rFonts w:eastAsia="Arial" w:cs="Arial"/>
          <w:sz w:val="24"/>
          <w:szCs w:val="24"/>
        </w:rPr>
        <w:t>. H</w:t>
      </w:r>
      <w:r w:rsidRPr="00ED6EA7">
        <w:rPr>
          <w:rFonts w:eastAsia="Arial" w:cs="Arial"/>
          <w:sz w:val="24"/>
          <w:szCs w:val="24"/>
        </w:rPr>
        <w:t>owever it is</w:t>
      </w:r>
      <w:r w:rsidR="005D2E36" w:rsidRPr="00ED6EA7">
        <w:rPr>
          <w:rFonts w:eastAsia="Arial" w:cs="Arial"/>
          <w:sz w:val="24"/>
          <w:szCs w:val="24"/>
        </w:rPr>
        <w:t>, the Provider as owner</w:t>
      </w:r>
      <w:r w:rsidR="00FD399F" w:rsidRPr="00ED6EA7">
        <w:rPr>
          <w:rFonts w:eastAsia="Arial" w:cs="Arial"/>
          <w:sz w:val="24"/>
          <w:szCs w:val="24"/>
        </w:rPr>
        <w:t xml:space="preserve"> who</w:t>
      </w:r>
      <w:r w:rsidR="005D2E36" w:rsidRPr="00ED6EA7">
        <w:rPr>
          <w:rFonts w:eastAsia="Arial" w:cs="Arial"/>
          <w:sz w:val="24"/>
          <w:szCs w:val="24"/>
        </w:rPr>
        <w:t xml:space="preserve"> will allocate the homes.</w:t>
      </w:r>
      <w:r w:rsidR="007A6BAB" w:rsidRPr="00ED6EA7">
        <w:rPr>
          <w:rFonts w:eastAsia="Arial" w:cs="Arial"/>
          <w:sz w:val="24"/>
          <w:szCs w:val="24"/>
        </w:rPr>
        <w:t xml:space="preserve"> </w:t>
      </w:r>
      <w:r w:rsidR="005D2E36" w:rsidRPr="00ED6EA7">
        <w:rPr>
          <w:rFonts w:eastAsia="Arial" w:cs="Arial"/>
          <w:sz w:val="24"/>
          <w:szCs w:val="24"/>
        </w:rPr>
        <w:t xml:space="preserve">The local housing authority will also have </w:t>
      </w:r>
      <w:r w:rsidR="007A6BAB" w:rsidRPr="00ED6EA7">
        <w:rPr>
          <w:rFonts w:eastAsia="Arial" w:cs="Arial"/>
          <w:sz w:val="24"/>
          <w:szCs w:val="24"/>
        </w:rPr>
        <w:t xml:space="preserve">a robust allocation policy that references rural exceptions housing (local needs housing). Where the need for rural exceptions housing has been evidenced through </w:t>
      </w:r>
      <w:r w:rsidR="008B27C6" w:rsidRPr="00ED6EA7">
        <w:rPr>
          <w:rFonts w:eastAsia="Arial" w:cs="Arial"/>
          <w:sz w:val="24"/>
          <w:szCs w:val="24"/>
        </w:rPr>
        <w:t xml:space="preserve">a </w:t>
      </w:r>
      <w:r w:rsidR="007A6BAB" w:rsidRPr="00ED6EA7">
        <w:rPr>
          <w:rFonts w:eastAsia="Arial" w:cs="Arial"/>
          <w:sz w:val="24"/>
          <w:szCs w:val="24"/>
        </w:rPr>
        <w:t>parish survey, the l</w:t>
      </w:r>
      <w:r w:rsidR="007412DE" w:rsidRPr="00ED6EA7">
        <w:rPr>
          <w:rFonts w:eastAsia="Arial" w:cs="Arial"/>
          <w:sz w:val="24"/>
          <w:szCs w:val="24"/>
        </w:rPr>
        <w:t>ocal housing authorit</w:t>
      </w:r>
      <w:r w:rsidR="007A6BAB" w:rsidRPr="00ED6EA7">
        <w:rPr>
          <w:rFonts w:eastAsia="Arial" w:cs="Arial"/>
          <w:sz w:val="24"/>
          <w:szCs w:val="24"/>
        </w:rPr>
        <w:t>y</w:t>
      </w:r>
      <w:r w:rsidR="007412DE" w:rsidRPr="00ED6EA7">
        <w:rPr>
          <w:rFonts w:eastAsia="Arial" w:cs="Arial"/>
          <w:sz w:val="24"/>
          <w:szCs w:val="24"/>
        </w:rPr>
        <w:t xml:space="preserve"> will work with </w:t>
      </w:r>
      <w:r w:rsidR="007A6BAB" w:rsidRPr="00ED6EA7">
        <w:rPr>
          <w:rFonts w:eastAsia="Arial" w:cs="Arial"/>
          <w:sz w:val="24"/>
          <w:szCs w:val="24"/>
        </w:rPr>
        <w:t xml:space="preserve">the </w:t>
      </w:r>
      <w:r w:rsidR="007412DE" w:rsidRPr="00ED6EA7">
        <w:rPr>
          <w:rFonts w:eastAsia="Arial" w:cs="Arial"/>
          <w:sz w:val="24"/>
          <w:szCs w:val="24"/>
        </w:rPr>
        <w:t xml:space="preserve">Parish Council, Elected Members, </w:t>
      </w:r>
      <w:r w:rsidR="00222F66" w:rsidRPr="00ED6EA7">
        <w:rPr>
          <w:rFonts w:eastAsia="Arial" w:cs="Arial"/>
          <w:sz w:val="24"/>
          <w:szCs w:val="24"/>
        </w:rPr>
        <w:t>the R</w:t>
      </w:r>
      <w:r w:rsidR="008726FE" w:rsidRPr="00ED6EA7">
        <w:rPr>
          <w:rFonts w:eastAsia="Arial" w:cs="Arial"/>
          <w:sz w:val="24"/>
          <w:szCs w:val="24"/>
        </w:rPr>
        <w:t>HE</w:t>
      </w:r>
      <w:r w:rsidR="00222F66" w:rsidRPr="00ED6EA7">
        <w:rPr>
          <w:rFonts w:eastAsia="Arial" w:cs="Arial"/>
          <w:sz w:val="24"/>
          <w:szCs w:val="24"/>
        </w:rPr>
        <w:t xml:space="preserve"> </w:t>
      </w:r>
      <w:r w:rsidR="007412DE" w:rsidRPr="00ED6EA7">
        <w:rPr>
          <w:rFonts w:eastAsia="Arial" w:cs="Arial"/>
          <w:sz w:val="24"/>
          <w:szCs w:val="24"/>
        </w:rPr>
        <w:t xml:space="preserve">and </w:t>
      </w:r>
      <w:r w:rsidR="007A6BAB" w:rsidRPr="00ED6EA7">
        <w:rPr>
          <w:rFonts w:eastAsia="Arial" w:cs="Arial"/>
          <w:sz w:val="24"/>
          <w:szCs w:val="24"/>
        </w:rPr>
        <w:t xml:space="preserve">the selected </w:t>
      </w:r>
      <w:r w:rsidR="009366B3" w:rsidRPr="00ED6EA7">
        <w:rPr>
          <w:rFonts w:eastAsia="Arial" w:cs="Arial"/>
          <w:sz w:val="24"/>
          <w:szCs w:val="24"/>
        </w:rPr>
        <w:t>Registered Provider</w:t>
      </w:r>
      <w:r w:rsidR="007412DE" w:rsidRPr="00ED6EA7">
        <w:rPr>
          <w:rFonts w:eastAsia="Arial" w:cs="Arial"/>
          <w:sz w:val="24"/>
          <w:szCs w:val="24"/>
        </w:rPr>
        <w:t xml:space="preserve"> to ensure that a potential scheme is sympathetic to existing/surrounding settlements and fits within their overall housing strategy.  </w:t>
      </w:r>
    </w:p>
    <w:p w14:paraId="7DE12DD8" w14:textId="77777777" w:rsidR="007412DE" w:rsidRPr="00ED6EA7" w:rsidRDefault="007412DE" w:rsidP="00E860B9">
      <w:pPr>
        <w:spacing w:before="19" w:after="0" w:line="240" w:lineRule="auto"/>
        <w:ind w:right="-187"/>
        <w:jc w:val="both"/>
        <w:rPr>
          <w:rFonts w:eastAsia="Arial" w:cs="Arial"/>
          <w:sz w:val="24"/>
          <w:szCs w:val="24"/>
        </w:rPr>
      </w:pPr>
    </w:p>
    <w:p w14:paraId="42A8B1D4" w14:textId="77777777" w:rsidR="007412DE" w:rsidRPr="00ED6EA7" w:rsidRDefault="007A6BAB" w:rsidP="00E860B9">
      <w:pPr>
        <w:spacing w:before="19" w:after="0" w:line="240" w:lineRule="auto"/>
        <w:ind w:right="-187"/>
        <w:jc w:val="both"/>
        <w:rPr>
          <w:rFonts w:eastAsia="Arial" w:cs="Arial"/>
          <w:sz w:val="24"/>
          <w:szCs w:val="24"/>
        </w:rPr>
      </w:pPr>
      <w:r w:rsidRPr="00ED6EA7">
        <w:rPr>
          <w:rFonts w:eastAsia="Arial" w:cs="Arial"/>
          <w:sz w:val="24"/>
          <w:szCs w:val="24"/>
        </w:rPr>
        <w:t xml:space="preserve">The </w:t>
      </w:r>
      <w:r w:rsidR="007412DE" w:rsidRPr="00ED6EA7">
        <w:rPr>
          <w:rFonts w:eastAsia="Arial" w:cs="Arial"/>
          <w:sz w:val="24"/>
          <w:szCs w:val="24"/>
        </w:rPr>
        <w:t>local planning authority can</w:t>
      </w:r>
      <w:r w:rsidRPr="00ED6EA7">
        <w:rPr>
          <w:rFonts w:eastAsia="Arial" w:cs="Arial"/>
          <w:sz w:val="24"/>
          <w:szCs w:val="24"/>
        </w:rPr>
        <w:t xml:space="preserve"> provide input to the </w:t>
      </w:r>
      <w:r w:rsidR="00222F66" w:rsidRPr="00ED6EA7">
        <w:rPr>
          <w:rFonts w:eastAsia="Arial" w:cs="Arial"/>
          <w:sz w:val="24"/>
          <w:szCs w:val="24"/>
        </w:rPr>
        <w:t xml:space="preserve">sequential test </w:t>
      </w:r>
      <w:r w:rsidR="00BF0C83" w:rsidRPr="00ED6EA7">
        <w:rPr>
          <w:rFonts w:eastAsia="Arial" w:cs="Arial"/>
          <w:sz w:val="24"/>
          <w:szCs w:val="24"/>
        </w:rPr>
        <w:t>of sites</w:t>
      </w:r>
      <w:r w:rsidR="008726FE" w:rsidRPr="00ED6EA7">
        <w:rPr>
          <w:rFonts w:eastAsia="Arial" w:cs="Arial"/>
          <w:sz w:val="24"/>
          <w:szCs w:val="24"/>
        </w:rPr>
        <w:t xml:space="preserve"> that have been identified in the local search for sites and </w:t>
      </w:r>
      <w:r w:rsidR="007412DE" w:rsidRPr="00ED6EA7">
        <w:rPr>
          <w:rFonts w:eastAsia="Arial" w:cs="Arial"/>
          <w:sz w:val="24"/>
          <w:szCs w:val="24"/>
        </w:rPr>
        <w:t>provide pre planning advice about potential sites, the</w:t>
      </w:r>
      <w:r w:rsidRPr="00ED6EA7">
        <w:rPr>
          <w:rFonts w:eastAsia="Arial" w:cs="Arial"/>
          <w:sz w:val="24"/>
          <w:szCs w:val="24"/>
        </w:rPr>
        <w:t>ir</w:t>
      </w:r>
      <w:r w:rsidR="007412DE" w:rsidRPr="00ED6EA7">
        <w:rPr>
          <w:rFonts w:eastAsia="Arial" w:cs="Arial"/>
          <w:sz w:val="24"/>
          <w:szCs w:val="24"/>
        </w:rPr>
        <w:t xml:space="preserve"> suggested design and the quality of the proposed development.  The local planning authority is responsible for processing the planning applicatio</w:t>
      </w:r>
      <w:r w:rsidRPr="00ED6EA7">
        <w:rPr>
          <w:rFonts w:eastAsia="Arial" w:cs="Arial"/>
          <w:sz w:val="24"/>
          <w:szCs w:val="24"/>
        </w:rPr>
        <w:t>n, determining the application and securing any S106 or legal agreement.</w:t>
      </w:r>
    </w:p>
    <w:p w14:paraId="5CBADD51" w14:textId="77777777" w:rsidR="00902497" w:rsidRPr="00ED6EA7" w:rsidRDefault="00902497" w:rsidP="00E860B9">
      <w:pPr>
        <w:spacing w:before="19" w:after="0" w:line="240" w:lineRule="auto"/>
        <w:ind w:right="-187"/>
        <w:jc w:val="both"/>
        <w:rPr>
          <w:rFonts w:eastAsia="Arial" w:cs="Arial"/>
          <w:sz w:val="24"/>
          <w:szCs w:val="24"/>
        </w:rPr>
      </w:pPr>
    </w:p>
    <w:p w14:paraId="07C95B53" w14:textId="77777777" w:rsidR="00902497" w:rsidRPr="00ED6EA7" w:rsidRDefault="004E0039" w:rsidP="00E860B9">
      <w:pPr>
        <w:spacing w:before="19" w:after="0" w:line="240" w:lineRule="auto"/>
        <w:ind w:right="-187"/>
        <w:jc w:val="both"/>
        <w:rPr>
          <w:rFonts w:eastAsia="Arial" w:cs="Arial"/>
          <w:b/>
          <w:sz w:val="28"/>
          <w:szCs w:val="28"/>
        </w:rPr>
      </w:pPr>
      <w:r w:rsidRPr="00ED6EA7">
        <w:rPr>
          <w:rFonts w:eastAsia="Arial" w:cs="Arial"/>
          <w:b/>
          <w:sz w:val="28"/>
          <w:szCs w:val="28"/>
        </w:rPr>
        <w:t>Neighbourhood Plans</w:t>
      </w:r>
    </w:p>
    <w:p w14:paraId="52C12C09" w14:textId="77777777" w:rsidR="00902497" w:rsidRPr="00ED6EA7" w:rsidRDefault="004E0039" w:rsidP="00E860B9">
      <w:pPr>
        <w:spacing w:before="19" w:after="0" w:line="240" w:lineRule="auto"/>
        <w:ind w:right="-187"/>
        <w:jc w:val="both"/>
        <w:rPr>
          <w:rFonts w:eastAsia="Arial" w:cs="Arial"/>
          <w:sz w:val="24"/>
          <w:szCs w:val="24"/>
        </w:rPr>
      </w:pPr>
      <w:r w:rsidRPr="00ED6EA7">
        <w:rPr>
          <w:rFonts w:eastAsia="Arial" w:cs="Arial"/>
          <w:color w:val="FF0000"/>
          <w:sz w:val="24"/>
          <w:szCs w:val="24"/>
        </w:rPr>
        <w:t>Neighbourhood plans</w:t>
      </w:r>
      <w:r w:rsidR="00902497" w:rsidRPr="00ED6EA7">
        <w:rPr>
          <w:rFonts w:eastAsia="Arial" w:cs="Arial"/>
          <w:color w:val="FF0000"/>
          <w:sz w:val="24"/>
          <w:szCs w:val="24"/>
        </w:rPr>
        <w:t xml:space="preserve"> </w:t>
      </w:r>
      <w:r w:rsidR="00902497" w:rsidRPr="00ED6EA7">
        <w:rPr>
          <w:rFonts w:eastAsia="Arial" w:cs="Arial"/>
          <w:sz w:val="24"/>
          <w:szCs w:val="24"/>
        </w:rPr>
        <w:t>is</w:t>
      </w:r>
      <w:r w:rsidRPr="00ED6EA7">
        <w:rPr>
          <w:rFonts w:eastAsia="Arial" w:cs="Arial"/>
          <w:sz w:val="24"/>
          <w:szCs w:val="24"/>
        </w:rPr>
        <w:t xml:space="preserve"> a way for communities to influence</w:t>
      </w:r>
      <w:r w:rsidR="00902497" w:rsidRPr="00ED6EA7">
        <w:rPr>
          <w:rFonts w:eastAsia="Arial" w:cs="Arial"/>
          <w:sz w:val="24"/>
          <w:szCs w:val="24"/>
        </w:rPr>
        <w:t xml:space="preserve"> the future of the places where they live and work.</w:t>
      </w:r>
      <w:r w:rsidR="00D60449" w:rsidRPr="00ED6EA7">
        <w:rPr>
          <w:rFonts w:eastAsia="Arial" w:cs="Arial"/>
          <w:sz w:val="24"/>
          <w:szCs w:val="24"/>
        </w:rPr>
        <w:t xml:space="preserve">  </w:t>
      </w:r>
      <w:r w:rsidR="00902497" w:rsidRPr="00ED6EA7">
        <w:rPr>
          <w:rFonts w:eastAsia="Arial" w:cs="Arial"/>
          <w:sz w:val="24"/>
          <w:szCs w:val="24"/>
        </w:rPr>
        <w:t>They are able to:</w:t>
      </w:r>
    </w:p>
    <w:p w14:paraId="57C3278A" w14:textId="77777777" w:rsidR="00902497" w:rsidRPr="00ED6EA7" w:rsidRDefault="006147BE" w:rsidP="00E860B9">
      <w:pPr>
        <w:pStyle w:val="ListParagraph"/>
        <w:numPr>
          <w:ilvl w:val="0"/>
          <w:numId w:val="32"/>
        </w:numPr>
        <w:spacing w:before="19" w:after="0" w:line="240" w:lineRule="auto"/>
        <w:ind w:right="-187"/>
        <w:jc w:val="both"/>
        <w:rPr>
          <w:rFonts w:eastAsia="Arial" w:cs="Arial"/>
          <w:sz w:val="24"/>
          <w:szCs w:val="24"/>
        </w:rPr>
      </w:pPr>
      <w:r w:rsidRPr="00ED6EA7">
        <w:rPr>
          <w:rFonts w:eastAsia="Arial" w:cs="Arial"/>
          <w:sz w:val="24"/>
          <w:szCs w:val="24"/>
        </w:rPr>
        <w:t>identify</w:t>
      </w:r>
      <w:r w:rsidR="00902497" w:rsidRPr="00ED6EA7">
        <w:rPr>
          <w:rFonts w:eastAsia="Arial" w:cs="Arial"/>
          <w:sz w:val="24"/>
          <w:szCs w:val="24"/>
        </w:rPr>
        <w:t xml:space="preserve"> where they want new homes, shops and offices to be built</w:t>
      </w:r>
    </w:p>
    <w:p w14:paraId="74D0C3E7" w14:textId="77777777" w:rsidR="00902497" w:rsidRPr="00ED6EA7" w:rsidRDefault="00902497" w:rsidP="00E860B9">
      <w:pPr>
        <w:pStyle w:val="ListParagraph"/>
        <w:numPr>
          <w:ilvl w:val="0"/>
          <w:numId w:val="32"/>
        </w:numPr>
        <w:spacing w:before="19" w:after="0" w:line="240" w:lineRule="auto"/>
        <w:ind w:right="-187"/>
        <w:jc w:val="both"/>
        <w:rPr>
          <w:rFonts w:eastAsia="Arial" w:cs="Arial"/>
          <w:sz w:val="24"/>
          <w:szCs w:val="24"/>
        </w:rPr>
      </w:pPr>
      <w:r w:rsidRPr="00ED6EA7">
        <w:rPr>
          <w:rFonts w:eastAsia="Arial" w:cs="Arial"/>
          <w:sz w:val="24"/>
          <w:szCs w:val="24"/>
        </w:rPr>
        <w:t>have their say on what those new buildings should look like and what infrastructure should be provided</w:t>
      </w:r>
    </w:p>
    <w:p w14:paraId="07F86EE8" w14:textId="77777777" w:rsidR="00D35AD1" w:rsidRPr="00ED6EA7" w:rsidRDefault="00902497" w:rsidP="00E860B9">
      <w:pPr>
        <w:spacing w:before="19" w:after="0" w:line="240" w:lineRule="auto"/>
        <w:ind w:right="-187"/>
        <w:jc w:val="both"/>
        <w:rPr>
          <w:rFonts w:eastAsia="Arial" w:cs="Arial"/>
          <w:bCs/>
          <w:spacing w:val="-1"/>
          <w:sz w:val="24"/>
          <w:szCs w:val="24"/>
        </w:rPr>
      </w:pPr>
      <w:r w:rsidRPr="00ED6EA7">
        <w:rPr>
          <w:rFonts w:eastAsia="Arial" w:cs="Arial"/>
          <w:sz w:val="24"/>
          <w:szCs w:val="24"/>
        </w:rPr>
        <w:t xml:space="preserve">The government introduced the community right to do neighbourhood planning through the </w:t>
      </w:r>
      <w:r w:rsidRPr="00ED6EA7">
        <w:rPr>
          <w:rFonts w:eastAsia="Arial" w:cs="Arial"/>
          <w:color w:val="FF0000"/>
          <w:sz w:val="24"/>
          <w:szCs w:val="24"/>
        </w:rPr>
        <w:t>Localism Act</w:t>
      </w:r>
      <w:r w:rsidR="00FD399F" w:rsidRPr="00ED6EA7">
        <w:rPr>
          <w:rFonts w:eastAsia="Arial" w:cs="Arial"/>
          <w:color w:val="FF0000"/>
          <w:sz w:val="24"/>
          <w:szCs w:val="24"/>
        </w:rPr>
        <w:t xml:space="preserve"> 2012</w:t>
      </w:r>
      <w:r w:rsidRPr="00ED6EA7">
        <w:rPr>
          <w:rFonts w:eastAsia="Arial" w:cs="Arial"/>
          <w:sz w:val="24"/>
          <w:szCs w:val="24"/>
        </w:rPr>
        <w:t xml:space="preserve">.  </w:t>
      </w:r>
      <w:r w:rsidRPr="00ED6EA7">
        <w:rPr>
          <w:color w:val="000000"/>
          <w:sz w:val="24"/>
          <w:szCs w:val="24"/>
        </w:rPr>
        <w:t>Neighbourhood planning is optional, not compul</w:t>
      </w:r>
      <w:r w:rsidR="00967510" w:rsidRPr="00ED6EA7">
        <w:rPr>
          <w:color w:val="000000"/>
          <w:sz w:val="24"/>
          <w:szCs w:val="24"/>
        </w:rPr>
        <w:t xml:space="preserve">sory. </w:t>
      </w:r>
      <w:r w:rsidR="00FD399F" w:rsidRPr="00ED6EA7">
        <w:rPr>
          <w:color w:val="000000"/>
          <w:sz w:val="24"/>
          <w:szCs w:val="24"/>
        </w:rPr>
        <w:t xml:space="preserve">However </w:t>
      </w:r>
      <w:r w:rsidRPr="00ED6EA7">
        <w:rPr>
          <w:color w:val="000000"/>
          <w:sz w:val="24"/>
          <w:szCs w:val="24"/>
        </w:rPr>
        <w:t>Central Government believes that lots of people will want to take the opportunity, to influence the future of the place where they live or work.</w:t>
      </w:r>
      <w:r w:rsidR="00D35AD1" w:rsidRPr="00ED6EA7">
        <w:rPr>
          <w:color w:val="000000"/>
          <w:sz w:val="24"/>
          <w:szCs w:val="24"/>
        </w:rPr>
        <w:t xml:space="preserve">  T</w:t>
      </w:r>
      <w:r w:rsidR="00D35AD1" w:rsidRPr="00ED6EA7">
        <w:rPr>
          <w:rFonts w:eastAsia="Arial" w:cs="Arial"/>
          <w:bCs/>
          <w:spacing w:val="-1"/>
          <w:sz w:val="24"/>
          <w:szCs w:val="24"/>
        </w:rPr>
        <w:t>hese plans can identify provision of affordable rural housing and can assist with the instigation of local housing needs survey work.  See</w:t>
      </w:r>
      <w:r w:rsidR="00177BAF" w:rsidRPr="00ED6EA7">
        <w:rPr>
          <w:rFonts w:eastAsia="Arial" w:cs="Arial"/>
          <w:bCs/>
          <w:spacing w:val="-1"/>
          <w:sz w:val="24"/>
          <w:szCs w:val="24"/>
        </w:rPr>
        <w:t xml:space="preserve"> the </w:t>
      </w:r>
      <w:hyperlink r:id="rId17" w:history="1">
        <w:r w:rsidR="00177BAF" w:rsidRPr="00ED6EA7">
          <w:rPr>
            <w:rStyle w:val="Hyperlink"/>
            <w:rFonts w:eastAsia="Arial" w:cs="Arial"/>
            <w:bCs/>
            <w:spacing w:val="-1"/>
            <w:sz w:val="24"/>
            <w:szCs w:val="24"/>
          </w:rPr>
          <w:t>Kent Community Led Planning Guide.</w:t>
        </w:r>
      </w:hyperlink>
      <w:r w:rsidR="00177BAF" w:rsidRPr="00ED6EA7">
        <w:rPr>
          <w:rFonts w:eastAsia="Arial" w:cs="Arial"/>
          <w:bCs/>
          <w:spacing w:val="-1"/>
          <w:sz w:val="24"/>
          <w:szCs w:val="24"/>
        </w:rPr>
        <w:t xml:space="preserve"> </w:t>
      </w:r>
    </w:p>
    <w:p w14:paraId="42AD104A" w14:textId="77777777" w:rsidR="007412DE" w:rsidRPr="00ED6EA7" w:rsidRDefault="007412DE" w:rsidP="00E860B9">
      <w:pPr>
        <w:spacing w:before="19" w:after="0" w:line="240" w:lineRule="auto"/>
        <w:ind w:right="-187"/>
        <w:jc w:val="both"/>
        <w:rPr>
          <w:rFonts w:eastAsia="Arial" w:cs="Arial"/>
          <w:b/>
          <w:sz w:val="28"/>
          <w:szCs w:val="28"/>
        </w:rPr>
      </w:pPr>
      <w:r w:rsidRPr="00ED6EA7">
        <w:rPr>
          <w:rFonts w:eastAsia="Arial" w:cs="Arial"/>
          <w:b/>
          <w:sz w:val="28"/>
          <w:szCs w:val="28"/>
        </w:rPr>
        <w:t>Provider</w:t>
      </w:r>
      <w:r w:rsidR="00576C7B" w:rsidRPr="00ED6EA7">
        <w:rPr>
          <w:rFonts w:eastAsia="Arial" w:cs="Arial"/>
          <w:b/>
          <w:sz w:val="28"/>
          <w:szCs w:val="28"/>
        </w:rPr>
        <w:t>s</w:t>
      </w:r>
      <w:r w:rsidR="00222F66" w:rsidRPr="00ED6EA7">
        <w:rPr>
          <w:rFonts w:eastAsia="Arial" w:cs="Arial"/>
          <w:b/>
          <w:sz w:val="28"/>
          <w:szCs w:val="28"/>
        </w:rPr>
        <w:t xml:space="preserve"> </w:t>
      </w:r>
      <w:r w:rsidR="00FE6913" w:rsidRPr="00ED6EA7">
        <w:rPr>
          <w:rFonts w:eastAsia="Arial" w:cs="Arial"/>
          <w:b/>
          <w:sz w:val="28"/>
          <w:szCs w:val="28"/>
        </w:rPr>
        <w:t>of new Affordable Housing</w:t>
      </w:r>
    </w:p>
    <w:p w14:paraId="0456BC61" w14:textId="77777777" w:rsidR="00FD399F" w:rsidRPr="00ED6EA7" w:rsidRDefault="007412DE" w:rsidP="00E860B9">
      <w:pPr>
        <w:spacing w:before="19" w:after="0" w:line="240" w:lineRule="auto"/>
        <w:ind w:right="-187"/>
        <w:jc w:val="both"/>
        <w:rPr>
          <w:rFonts w:eastAsia="Arial" w:cs="Arial"/>
          <w:sz w:val="24"/>
          <w:szCs w:val="24"/>
        </w:rPr>
      </w:pPr>
      <w:r w:rsidRPr="00ED6EA7">
        <w:rPr>
          <w:rFonts w:eastAsia="Arial" w:cs="Arial"/>
          <w:sz w:val="24"/>
          <w:szCs w:val="24"/>
        </w:rPr>
        <w:t xml:space="preserve">A </w:t>
      </w:r>
      <w:r w:rsidR="002A769E" w:rsidRPr="00ED6EA7">
        <w:rPr>
          <w:rFonts w:eastAsia="Arial" w:cs="Arial"/>
          <w:sz w:val="24"/>
          <w:szCs w:val="24"/>
        </w:rPr>
        <w:t>Registered Provider</w:t>
      </w:r>
      <w:r w:rsidRPr="00ED6EA7">
        <w:rPr>
          <w:rFonts w:eastAsia="Arial" w:cs="Arial"/>
          <w:sz w:val="24"/>
          <w:szCs w:val="24"/>
        </w:rPr>
        <w:t xml:space="preserve"> of social housing can provide affordable housing to people at below market rents</w:t>
      </w:r>
      <w:r w:rsidR="00FD399F" w:rsidRPr="00ED6EA7">
        <w:rPr>
          <w:rFonts w:eastAsia="Arial" w:cs="Arial"/>
          <w:sz w:val="24"/>
          <w:szCs w:val="24"/>
        </w:rPr>
        <w:t>. Registered Providers</w:t>
      </w:r>
      <w:r w:rsidRPr="00ED6EA7">
        <w:rPr>
          <w:rFonts w:eastAsia="Arial" w:cs="Arial"/>
          <w:sz w:val="24"/>
          <w:szCs w:val="24"/>
        </w:rPr>
        <w:t xml:space="preserve"> include</w:t>
      </w:r>
      <w:r w:rsidR="009C3350" w:rsidRPr="00ED6EA7">
        <w:rPr>
          <w:rFonts w:eastAsia="Arial" w:cs="Arial"/>
          <w:sz w:val="24"/>
          <w:szCs w:val="24"/>
        </w:rPr>
        <w:t xml:space="preserve"> </w:t>
      </w:r>
      <w:r w:rsidRPr="00ED6EA7">
        <w:rPr>
          <w:rFonts w:eastAsia="Arial" w:cs="Arial"/>
          <w:sz w:val="24"/>
          <w:szCs w:val="24"/>
        </w:rPr>
        <w:t xml:space="preserve">not-for-profit </w:t>
      </w:r>
      <w:r w:rsidR="002A769E" w:rsidRPr="00ED6EA7">
        <w:rPr>
          <w:rFonts w:eastAsia="Arial" w:cs="Arial"/>
          <w:sz w:val="24"/>
          <w:szCs w:val="24"/>
        </w:rPr>
        <w:t>Registered Provider</w:t>
      </w:r>
      <w:r w:rsidRPr="00ED6EA7">
        <w:rPr>
          <w:rFonts w:eastAsia="Arial" w:cs="Arial"/>
          <w:sz w:val="24"/>
          <w:szCs w:val="24"/>
        </w:rPr>
        <w:t>s</w:t>
      </w:r>
      <w:r w:rsidR="00FD399F" w:rsidRPr="00ED6EA7">
        <w:rPr>
          <w:rFonts w:eastAsia="Arial" w:cs="Arial"/>
          <w:sz w:val="24"/>
          <w:szCs w:val="24"/>
        </w:rPr>
        <w:t xml:space="preserve"> and occasionally for profit Providers</w:t>
      </w:r>
      <w:r w:rsidR="00FE6913" w:rsidRPr="00ED6EA7">
        <w:rPr>
          <w:rFonts w:eastAsia="Arial" w:cs="Arial"/>
          <w:sz w:val="24"/>
          <w:szCs w:val="24"/>
        </w:rPr>
        <w:t>. They are</w:t>
      </w:r>
      <w:r w:rsidR="008811C3" w:rsidRPr="00ED6EA7">
        <w:rPr>
          <w:rFonts w:eastAsia="Arial" w:cs="Arial"/>
          <w:sz w:val="24"/>
          <w:szCs w:val="24"/>
        </w:rPr>
        <w:t xml:space="preserve"> </w:t>
      </w:r>
      <w:r w:rsidR="00FD399F" w:rsidRPr="00ED6EA7">
        <w:rPr>
          <w:rFonts w:eastAsia="Arial" w:cs="Arial"/>
          <w:sz w:val="24"/>
          <w:szCs w:val="24"/>
        </w:rPr>
        <w:t>referred to</w:t>
      </w:r>
      <w:r w:rsidR="00576C7B" w:rsidRPr="00ED6EA7">
        <w:rPr>
          <w:rFonts w:eastAsia="Arial" w:cs="Arial"/>
          <w:sz w:val="24"/>
          <w:szCs w:val="24"/>
        </w:rPr>
        <w:t xml:space="preserve"> as </w:t>
      </w:r>
      <w:r w:rsidR="00BA56E7" w:rsidRPr="00ED6EA7">
        <w:rPr>
          <w:rFonts w:eastAsia="Arial" w:cs="Arial"/>
          <w:sz w:val="24"/>
          <w:szCs w:val="24"/>
        </w:rPr>
        <w:t xml:space="preserve">Private </w:t>
      </w:r>
      <w:r w:rsidR="009366B3" w:rsidRPr="00ED6EA7">
        <w:rPr>
          <w:rFonts w:eastAsia="Arial" w:cs="Arial"/>
          <w:sz w:val="24"/>
          <w:szCs w:val="24"/>
        </w:rPr>
        <w:t>Registered Provider</w:t>
      </w:r>
      <w:r w:rsidR="00576C7B" w:rsidRPr="00ED6EA7">
        <w:rPr>
          <w:rFonts w:eastAsia="Arial" w:cs="Arial"/>
          <w:sz w:val="24"/>
          <w:szCs w:val="24"/>
        </w:rPr>
        <w:t>s</w:t>
      </w:r>
      <w:r w:rsidR="00FE6913" w:rsidRPr="00ED6EA7">
        <w:rPr>
          <w:rFonts w:eastAsia="Arial" w:cs="Arial"/>
          <w:sz w:val="24"/>
          <w:szCs w:val="24"/>
        </w:rPr>
        <w:t xml:space="preserve"> in this guide but are</w:t>
      </w:r>
      <w:r w:rsidR="00FD399F" w:rsidRPr="00ED6EA7">
        <w:rPr>
          <w:rFonts w:eastAsia="Arial" w:cs="Arial"/>
          <w:sz w:val="24"/>
          <w:szCs w:val="24"/>
        </w:rPr>
        <w:t xml:space="preserve"> more</w:t>
      </w:r>
      <w:r w:rsidR="00A11C45" w:rsidRPr="00ED6EA7">
        <w:rPr>
          <w:rFonts w:eastAsia="Arial" w:cs="Arial"/>
          <w:sz w:val="24"/>
          <w:szCs w:val="24"/>
        </w:rPr>
        <w:t xml:space="preserve"> commonly</w:t>
      </w:r>
      <w:r w:rsidR="00FD399F" w:rsidRPr="00ED6EA7">
        <w:rPr>
          <w:rFonts w:eastAsia="Arial" w:cs="Arial"/>
          <w:sz w:val="24"/>
          <w:szCs w:val="24"/>
        </w:rPr>
        <w:t xml:space="preserve"> known as</w:t>
      </w:r>
      <w:r w:rsidR="00A11C45" w:rsidRPr="00ED6EA7">
        <w:rPr>
          <w:rFonts w:eastAsia="Arial" w:cs="Arial"/>
          <w:sz w:val="24"/>
          <w:szCs w:val="24"/>
        </w:rPr>
        <w:t xml:space="preserve"> Housing Association</w:t>
      </w:r>
      <w:r w:rsidR="008811C3" w:rsidRPr="00ED6EA7">
        <w:rPr>
          <w:rFonts w:eastAsia="Arial" w:cs="Arial"/>
          <w:sz w:val="24"/>
          <w:szCs w:val="24"/>
        </w:rPr>
        <w:t>s</w:t>
      </w:r>
      <w:r w:rsidR="00FD399F" w:rsidRPr="00ED6EA7">
        <w:rPr>
          <w:rFonts w:eastAsia="Arial" w:cs="Arial"/>
          <w:sz w:val="24"/>
          <w:szCs w:val="24"/>
        </w:rPr>
        <w:t>. Both for profit and not for profit Registered Providers wi</w:t>
      </w:r>
      <w:r w:rsidR="00FE6913" w:rsidRPr="00ED6EA7">
        <w:rPr>
          <w:rFonts w:eastAsia="Arial" w:cs="Arial"/>
          <w:sz w:val="24"/>
          <w:szCs w:val="24"/>
        </w:rPr>
        <w:t>ll be registered with the govern</w:t>
      </w:r>
      <w:r w:rsidR="00FD399F" w:rsidRPr="00ED6EA7">
        <w:rPr>
          <w:rFonts w:eastAsia="Arial" w:cs="Arial"/>
          <w:sz w:val="24"/>
          <w:szCs w:val="24"/>
        </w:rPr>
        <w:t xml:space="preserve">ment agency </w:t>
      </w:r>
      <w:r w:rsidR="00FD399F" w:rsidRPr="00ED6EA7">
        <w:rPr>
          <w:rFonts w:eastAsia="Arial" w:cs="Arial"/>
          <w:color w:val="FF0000"/>
          <w:sz w:val="24"/>
          <w:szCs w:val="24"/>
        </w:rPr>
        <w:t>Homes England</w:t>
      </w:r>
      <w:r w:rsidR="00FD399F" w:rsidRPr="00ED6EA7">
        <w:rPr>
          <w:rFonts w:eastAsia="Arial" w:cs="Arial"/>
          <w:sz w:val="24"/>
          <w:szCs w:val="24"/>
        </w:rPr>
        <w:t>.</w:t>
      </w:r>
    </w:p>
    <w:p w14:paraId="0E859262" w14:textId="77777777" w:rsidR="00FD399F" w:rsidRPr="00ED6EA7" w:rsidRDefault="00FD399F" w:rsidP="00E860B9">
      <w:pPr>
        <w:spacing w:before="19" w:after="0" w:line="240" w:lineRule="auto"/>
        <w:ind w:right="-187"/>
        <w:jc w:val="both"/>
        <w:rPr>
          <w:rFonts w:eastAsia="Arial" w:cs="Arial"/>
          <w:sz w:val="24"/>
          <w:szCs w:val="24"/>
        </w:rPr>
      </w:pPr>
    </w:p>
    <w:p w14:paraId="354D7578" w14:textId="77777777" w:rsidR="00FE6913" w:rsidRPr="00ED6EA7" w:rsidRDefault="00FE6913" w:rsidP="00E860B9">
      <w:pPr>
        <w:spacing w:before="19" w:after="0" w:line="240" w:lineRule="auto"/>
        <w:ind w:right="-187"/>
        <w:jc w:val="both"/>
        <w:rPr>
          <w:rFonts w:eastAsia="Arial" w:cs="Arial"/>
          <w:sz w:val="24"/>
          <w:szCs w:val="24"/>
        </w:rPr>
      </w:pPr>
      <w:r w:rsidRPr="00ED6EA7">
        <w:rPr>
          <w:rFonts w:eastAsia="Arial" w:cs="Arial"/>
          <w:sz w:val="24"/>
          <w:szCs w:val="24"/>
        </w:rPr>
        <w:t>Where local authorities have retained their housing stock</w:t>
      </w:r>
      <w:r w:rsidR="00576C7B" w:rsidRPr="00ED6EA7">
        <w:rPr>
          <w:rFonts w:eastAsia="Arial" w:cs="Arial"/>
          <w:sz w:val="24"/>
          <w:szCs w:val="24"/>
        </w:rPr>
        <w:t xml:space="preserve"> (Council housing</w:t>
      </w:r>
      <w:r w:rsidR="00A11C45" w:rsidRPr="00ED6EA7">
        <w:rPr>
          <w:rFonts w:eastAsia="Arial" w:cs="Arial"/>
          <w:sz w:val="24"/>
          <w:szCs w:val="24"/>
        </w:rPr>
        <w:t>)</w:t>
      </w:r>
      <w:r w:rsidRPr="00ED6EA7">
        <w:rPr>
          <w:rFonts w:eastAsia="Arial" w:cs="Arial"/>
          <w:sz w:val="24"/>
          <w:szCs w:val="24"/>
        </w:rPr>
        <w:t xml:space="preserve"> they too are able to provide new affordable housing in most areas. Council housing is referred to as</w:t>
      </w:r>
      <w:r w:rsidR="008811C3" w:rsidRPr="00ED6EA7">
        <w:rPr>
          <w:rFonts w:eastAsia="Arial" w:cs="Arial"/>
          <w:sz w:val="24"/>
          <w:szCs w:val="24"/>
        </w:rPr>
        <w:t xml:space="preserve"> </w:t>
      </w:r>
      <w:r w:rsidR="00BA56E7" w:rsidRPr="00ED6EA7">
        <w:rPr>
          <w:rFonts w:eastAsia="Arial" w:cs="Arial"/>
          <w:color w:val="FF0000"/>
          <w:sz w:val="24"/>
          <w:szCs w:val="24"/>
        </w:rPr>
        <w:t xml:space="preserve">Public Registered Providers </w:t>
      </w:r>
      <w:r w:rsidR="00BA56E7" w:rsidRPr="00ED6EA7">
        <w:rPr>
          <w:rFonts w:eastAsia="Arial" w:cs="Arial"/>
          <w:sz w:val="24"/>
          <w:szCs w:val="24"/>
        </w:rPr>
        <w:t xml:space="preserve">in </w:t>
      </w:r>
      <w:r w:rsidRPr="00ED6EA7">
        <w:rPr>
          <w:rFonts w:eastAsia="Arial" w:cs="Arial"/>
          <w:sz w:val="24"/>
          <w:szCs w:val="24"/>
        </w:rPr>
        <w:t>this</w:t>
      </w:r>
      <w:r w:rsidR="00BA56E7" w:rsidRPr="00ED6EA7">
        <w:rPr>
          <w:rFonts w:eastAsia="Arial" w:cs="Arial"/>
          <w:sz w:val="24"/>
          <w:szCs w:val="24"/>
        </w:rPr>
        <w:t xml:space="preserve"> Guide</w:t>
      </w:r>
      <w:r w:rsidR="007412DE" w:rsidRPr="00ED6EA7">
        <w:rPr>
          <w:rFonts w:eastAsia="Arial" w:cs="Arial"/>
          <w:sz w:val="24"/>
          <w:szCs w:val="24"/>
        </w:rPr>
        <w:t xml:space="preserve">. </w:t>
      </w:r>
    </w:p>
    <w:p w14:paraId="77A05B73" w14:textId="77777777" w:rsidR="00FE6913" w:rsidRPr="00ED6EA7" w:rsidRDefault="00FE6913" w:rsidP="00E860B9">
      <w:pPr>
        <w:spacing w:before="19" w:after="0" w:line="240" w:lineRule="auto"/>
        <w:ind w:right="-187"/>
        <w:jc w:val="both"/>
        <w:rPr>
          <w:rFonts w:eastAsia="Arial" w:cs="Arial"/>
          <w:sz w:val="24"/>
          <w:szCs w:val="24"/>
        </w:rPr>
      </w:pPr>
    </w:p>
    <w:p w14:paraId="5DE14954" w14:textId="77777777" w:rsidR="00576C7B" w:rsidRPr="00ED6EA7" w:rsidRDefault="008726FE" w:rsidP="00E860B9">
      <w:pPr>
        <w:spacing w:before="19" w:after="0" w:line="240" w:lineRule="auto"/>
        <w:ind w:right="-187"/>
        <w:jc w:val="both"/>
        <w:rPr>
          <w:rFonts w:eastAsia="Arial" w:cs="Arial"/>
          <w:sz w:val="24"/>
          <w:szCs w:val="24"/>
        </w:rPr>
      </w:pPr>
      <w:r w:rsidRPr="00ED6EA7">
        <w:rPr>
          <w:rFonts w:eastAsia="Arial" w:cs="Arial"/>
          <w:sz w:val="24"/>
          <w:szCs w:val="24"/>
        </w:rPr>
        <w:t xml:space="preserve">The </w:t>
      </w:r>
      <w:r w:rsidR="00FE6913" w:rsidRPr="00ED6EA7">
        <w:rPr>
          <w:rFonts w:eastAsia="Arial" w:cs="Arial"/>
          <w:sz w:val="24"/>
          <w:szCs w:val="24"/>
        </w:rPr>
        <w:t xml:space="preserve">Private or Public </w:t>
      </w:r>
      <w:r w:rsidR="00C85CF2" w:rsidRPr="00ED6EA7">
        <w:rPr>
          <w:rFonts w:eastAsia="Arial" w:cs="Arial"/>
          <w:sz w:val="24"/>
          <w:szCs w:val="24"/>
        </w:rPr>
        <w:t>R</w:t>
      </w:r>
      <w:r w:rsidR="00B41F2C" w:rsidRPr="00ED6EA7">
        <w:rPr>
          <w:rFonts w:eastAsia="Arial" w:cs="Arial"/>
          <w:sz w:val="24"/>
          <w:szCs w:val="24"/>
        </w:rPr>
        <w:t xml:space="preserve">egistered </w:t>
      </w:r>
      <w:r w:rsidR="00C85CF2" w:rsidRPr="00ED6EA7">
        <w:rPr>
          <w:rFonts w:eastAsia="Arial" w:cs="Arial"/>
          <w:sz w:val="24"/>
          <w:szCs w:val="24"/>
        </w:rPr>
        <w:t>P</w:t>
      </w:r>
      <w:r w:rsidR="00B41F2C" w:rsidRPr="00ED6EA7">
        <w:rPr>
          <w:rFonts w:eastAsia="Arial" w:cs="Arial"/>
          <w:sz w:val="24"/>
          <w:szCs w:val="24"/>
        </w:rPr>
        <w:t>rovider</w:t>
      </w:r>
      <w:r w:rsidR="00FE6913" w:rsidRPr="00ED6EA7">
        <w:rPr>
          <w:rFonts w:eastAsia="Arial" w:cs="Arial"/>
          <w:sz w:val="24"/>
          <w:szCs w:val="24"/>
        </w:rPr>
        <w:t xml:space="preserve"> </w:t>
      </w:r>
      <w:r w:rsidR="00B41F2C" w:rsidRPr="00ED6EA7">
        <w:rPr>
          <w:rFonts w:eastAsia="Arial" w:cs="Arial"/>
          <w:sz w:val="24"/>
          <w:szCs w:val="24"/>
        </w:rPr>
        <w:t xml:space="preserve">is </w:t>
      </w:r>
      <w:r w:rsidRPr="00ED6EA7">
        <w:rPr>
          <w:rFonts w:eastAsia="Arial" w:cs="Arial"/>
          <w:sz w:val="24"/>
          <w:szCs w:val="24"/>
        </w:rPr>
        <w:t xml:space="preserve">responsible for allocating homes and will manage the scheme once built and occupied, dealing with all tenancy management issues and the upkeep of any communal land.  </w:t>
      </w:r>
      <w:r w:rsidR="007412DE" w:rsidRPr="00ED6EA7">
        <w:rPr>
          <w:rFonts w:eastAsia="Arial" w:cs="Arial"/>
          <w:sz w:val="24"/>
          <w:szCs w:val="24"/>
        </w:rPr>
        <w:t xml:space="preserve"> </w:t>
      </w:r>
    </w:p>
    <w:p w14:paraId="26C713C7" w14:textId="77777777" w:rsidR="008B27C6" w:rsidRPr="00ED6EA7" w:rsidRDefault="008B27C6" w:rsidP="00E860B9">
      <w:pPr>
        <w:spacing w:before="19" w:after="0" w:line="240" w:lineRule="auto"/>
        <w:ind w:right="-187"/>
        <w:jc w:val="both"/>
        <w:rPr>
          <w:rFonts w:eastAsia="Arial" w:cs="Arial"/>
          <w:sz w:val="24"/>
          <w:szCs w:val="24"/>
        </w:rPr>
      </w:pPr>
    </w:p>
    <w:p w14:paraId="3E4E8139" w14:textId="77777777" w:rsidR="00576C7B" w:rsidRPr="00ED6EA7" w:rsidRDefault="008B27C6" w:rsidP="00E860B9">
      <w:pPr>
        <w:spacing w:before="19" w:after="0" w:line="240" w:lineRule="auto"/>
        <w:ind w:right="-187"/>
        <w:jc w:val="both"/>
        <w:rPr>
          <w:rFonts w:eastAsia="Arial" w:cs="Arial"/>
          <w:sz w:val="24"/>
          <w:szCs w:val="24"/>
        </w:rPr>
      </w:pPr>
      <w:r w:rsidRPr="00ED6EA7">
        <w:rPr>
          <w:rFonts w:eastAsia="Arial" w:cs="Arial"/>
          <w:sz w:val="24"/>
          <w:szCs w:val="24"/>
        </w:rPr>
        <w:t>If an allocated/</w:t>
      </w:r>
      <w:r w:rsidR="008378B7" w:rsidRPr="00ED6EA7">
        <w:rPr>
          <w:rFonts w:eastAsia="Arial" w:cs="Arial"/>
          <w:sz w:val="24"/>
          <w:szCs w:val="24"/>
        </w:rPr>
        <w:t xml:space="preserve">larger </w:t>
      </w:r>
      <w:r w:rsidRPr="00ED6EA7">
        <w:rPr>
          <w:rFonts w:eastAsia="Arial" w:cs="Arial"/>
          <w:sz w:val="24"/>
          <w:szCs w:val="24"/>
        </w:rPr>
        <w:t xml:space="preserve">windfall site is required to deliver new affordable housing, the </w:t>
      </w:r>
      <w:r w:rsidR="00C85CF2" w:rsidRPr="00ED6EA7">
        <w:rPr>
          <w:rFonts w:eastAsia="Arial" w:cs="Arial"/>
          <w:sz w:val="24"/>
          <w:szCs w:val="24"/>
        </w:rPr>
        <w:t>R</w:t>
      </w:r>
      <w:r w:rsidR="00A11C45" w:rsidRPr="00ED6EA7">
        <w:rPr>
          <w:rFonts w:eastAsia="Arial" w:cs="Arial"/>
          <w:sz w:val="24"/>
          <w:szCs w:val="24"/>
        </w:rPr>
        <w:t xml:space="preserve">egistered Provider </w:t>
      </w:r>
      <w:r w:rsidRPr="00ED6EA7">
        <w:rPr>
          <w:rFonts w:eastAsia="Arial" w:cs="Arial"/>
          <w:sz w:val="24"/>
          <w:szCs w:val="24"/>
        </w:rPr>
        <w:t xml:space="preserve">will work with the local planning authority to deliver the homes specified by the S106.  </w:t>
      </w:r>
    </w:p>
    <w:p w14:paraId="64C04FEE" w14:textId="77777777" w:rsidR="008B27C6" w:rsidRPr="00ED6EA7" w:rsidRDefault="008B27C6" w:rsidP="00E860B9">
      <w:pPr>
        <w:spacing w:before="19" w:after="0" w:line="240" w:lineRule="auto"/>
        <w:ind w:right="-187"/>
        <w:jc w:val="both"/>
        <w:rPr>
          <w:rFonts w:eastAsia="Arial" w:cs="Arial"/>
          <w:sz w:val="24"/>
          <w:szCs w:val="24"/>
        </w:rPr>
      </w:pPr>
    </w:p>
    <w:p w14:paraId="40C750B3" w14:textId="77777777" w:rsidR="007412DE" w:rsidRPr="00ED6EA7" w:rsidRDefault="00576C7B" w:rsidP="00E860B9">
      <w:pPr>
        <w:spacing w:before="19" w:after="0" w:line="240" w:lineRule="auto"/>
        <w:ind w:right="-187"/>
        <w:jc w:val="both"/>
        <w:rPr>
          <w:rFonts w:eastAsia="Arial" w:cs="Arial"/>
          <w:sz w:val="24"/>
          <w:szCs w:val="24"/>
        </w:rPr>
      </w:pPr>
      <w:r w:rsidRPr="00ED6EA7">
        <w:rPr>
          <w:rFonts w:eastAsia="Arial" w:cs="Arial"/>
          <w:sz w:val="24"/>
          <w:szCs w:val="24"/>
        </w:rPr>
        <w:t xml:space="preserve">For rural exception sites, the </w:t>
      </w:r>
      <w:r w:rsidR="00C85CF2" w:rsidRPr="00ED6EA7">
        <w:rPr>
          <w:rFonts w:eastAsia="Arial" w:cs="Arial"/>
          <w:sz w:val="24"/>
          <w:szCs w:val="24"/>
        </w:rPr>
        <w:t>R</w:t>
      </w:r>
      <w:r w:rsidR="00A11C45" w:rsidRPr="00ED6EA7">
        <w:rPr>
          <w:rFonts w:eastAsia="Arial" w:cs="Arial"/>
          <w:sz w:val="24"/>
          <w:szCs w:val="24"/>
        </w:rPr>
        <w:t xml:space="preserve">egistered Provider </w:t>
      </w:r>
      <w:r w:rsidR="00946F96" w:rsidRPr="00ED6EA7">
        <w:rPr>
          <w:rFonts w:eastAsia="Arial" w:cs="Arial"/>
          <w:sz w:val="24"/>
          <w:szCs w:val="24"/>
        </w:rPr>
        <w:t xml:space="preserve">or other Provider </w:t>
      </w:r>
      <w:r w:rsidR="008B27C6" w:rsidRPr="00ED6EA7">
        <w:rPr>
          <w:rFonts w:eastAsia="Arial" w:cs="Arial"/>
          <w:sz w:val="24"/>
          <w:szCs w:val="24"/>
        </w:rPr>
        <w:t xml:space="preserve">will </w:t>
      </w:r>
      <w:r w:rsidR="003F75D5" w:rsidRPr="00ED6EA7">
        <w:rPr>
          <w:rFonts w:eastAsia="Arial" w:cs="Arial"/>
          <w:sz w:val="24"/>
          <w:szCs w:val="24"/>
        </w:rPr>
        <w:t>be selected by the Parish Council</w:t>
      </w:r>
      <w:r w:rsidR="00555069" w:rsidRPr="00ED6EA7">
        <w:rPr>
          <w:rFonts w:eastAsia="Arial" w:cs="Arial"/>
          <w:sz w:val="24"/>
          <w:szCs w:val="24"/>
        </w:rPr>
        <w:t xml:space="preserve">. </w:t>
      </w:r>
    </w:p>
    <w:p w14:paraId="396FCACE" w14:textId="77777777" w:rsidR="00911EFB" w:rsidRPr="00ED6EA7" w:rsidRDefault="00911EFB" w:rsidP="00E860B9">
      <w:pPr>
        <w:spacing w:before="19" w:after="0" w:line="240" w:lineRule="auto"/>
        <w:ind w:right="-187"/>
        <w:jc w:val="both"/>
        <w:rPr>
          <w:rFonts w:eastAsia="Arial" w:cs="Arial"/>
          <w:sz w:val="24"/>
          <w:szCs w:val="24"/>
        </w:rPr>
      </w:pPr>
    </w:p>
    <w:p w14:paraId="10C40A45" w14:textId="77777777" w:rsidR="00911EFB" w:rsidRPr="00ED6EA7" w:rsidRDefault="00911EFB" w:rsidP="00E860B9">
      <w:pPr>
        <w:spacing w:before="19" w:after="0" w:line="240" w:lineRule="auto"/>
        <w:ind w:right="-187"/>
        <w:jc w:val="both"/>
        <w:rPr>
          <w:rFonts w:eastAsia="Arial" w:cs="Arial"/>
          <w:b/>
          <w:sz w:val="28"/>
          <w:szCs w:val="28"/>
        </w:rPr>
      </w:pPr>
      <w:r w:rsidRPr="00ED6EA7">
        <w:rPr>
          <w:rFonts w:eastAsia="Arial" w:cs="Arial"/>
          <w:b/>
          <w:sz w:val="28"/>
          <w:szCs w:val="28"/>
        </w:rPr>
        <w:t>Other Providers</w:t>
      </w:r>
    </w:p>
    <w:p w14:paraId="4BCAACD7" w14:textId="77777777" w:rsidR="005830C0" w:rsidRPr="00ED6EA7" w:rsidRDefault="00654B02" w:rsidP="00E860B9">
      <w:pPr>
        <w:spacing w:before="19" w:after="0" w:line="240" w:lineRule="auto"/>
        <w:ind w:right="-187"/>
        <w:jc w:val="both"/>
        <w:rPr>
          <w:rFonts w:eastAsia="Arial" w:cs="Arial"/>
          <w:sz w:val="24"/>
          <w:szCs w:val="24"/>
        </w:rPr>
      </w:pPr>
      <w:r w:rsidRPr="00ED6EA7">
        <w:rPr>
          <w:rFonts w:eastAsia="Arial" w:cs="Arial"/>
          <w:sz w:val="24"/>
          <w:szCs w:val="24"/>
        </w:rPr>
        <w:t xml:space="preserve">Some local </w:t>
      </w:r>
      <w:r w:rsidR="008679A1" w:rsidRPr="00ED6EA7">
        <w:rPr>
          <w:rFonts w:eastAsia="Arial" w:cs="Arial"/>
          <w:sz w:val="24"/>
          <w:szCs w:val="24"/>
        </w:rPr>
        <w:t xml:space="preserve">authorities </w:t>
      </w:r>
      <w:r w:rsidRPr="00ED6EA7">
        <w:rPr>
          <w:rFonts w:eastAsia="Arial" w:cs="Arial"/>
          <w:sz w:val="24"/>
          <w:szCs w:val="24"/>
        </w:rPr>
        <w:t xml:space="preserve">in Kent have set up </w:t>
      </w:r>
      <w:r w:rsidR="00E32854" w:rsidRPr="00ED6EA7">
        <w:rPr>
          <w:rFonts w:eastAsia="Arial" w:cs="Arial"/>
          <w:sz w:val="24"/>
          <w:szCs w:val="24"/>
        </w:rPr>
        <w:t xml:space="preserve">independent (often called “arm’s length”) local </w:t>
      </w:r>
      <w:r w:rsidRPr="00ED6EA7">
        <w:rPr>
          <w:rFonts w:eastAsia="Arial" w:cs="Arial"/>
          <w:sz w:val="24"/>
          <w:szCs w:val="24"/>
        </w:rPr>
        <w:t>housing companies to deliver new affordable homes.  In future, a</w:t>
      </w:r>
      <w:r w:rsidR="00E32854" w:rsidRPr="00ED6EA7">
        <w:rPr>
          <w:rFonts w:eastAsia="Arial" w:cs="Arial"/>
          <w:sz w:val="24"/>
          <w:szCs w:val="24"/>
        </w:rPr>
        <w:t xml:space="preserve"> </w:t>
      </w:r>
      <w:r w:rsidR="00E32854" w:rsidRPr="00ED6EA7">
        <w:rPr>
          <w:rFonts w:eastAsia="Arial" w:cs="Arial"/>
          <w:color w:val="FF0000"/>
          <w:sz w:val="24"/>
          <w:szCs w:val="24"/>
        </w:rPr>
        <w:t xml:space="preserve">local </w:t>
      </w:r>
      <w:r w:rsidRPr="00ED6EA7">
        <w:rPr>
          <w:rFonts w:eastAsia="Arial" w:cs="Arial"/>
          <w:color w:val="FF0000"/>
          <w:sz w:val="24"/>
          <w:szCs w:val="24"/>
        </w:rPr>
        <w:t xml:space="preserve">housing company </w:t>
      </w:r>
      <w:r w:rsidRPr="00ED6EA7">
        <w:rPr>
          <w:rFonts w:eastAsia="Arial" w:cs="Arial"/>
          <w:sz w:val="24"/>
          <w:szCs w:val="24"/>
        </w:rPr>
        <w:t>could be selected to deliver new rural affordable housing.</w:t>
      </w:r>
      <w:r w:rsidR="005830C0" w:rsidRPr="00ED6EA7">
        <w:rPr>
          <w:rFonts w:eastAsia="Arial" w:cs="Arial"/>
          <w:sz w:val="24"/>
          <w:szCs w:val="24"/>
        </w:rPr>
        <w:t xml:space="preserve"> The </w:t>
      </w:r>
      <w:r w:rsidR="00E32854" w:rsidRPr="00ED6EA7">
        <w:rPr>
          <w:rFonts w:eastAsia="Arial" w:cs="Arial"/>
          <w:sz w:val="24"/>
          <w:szCs w:val="24"/>
        </w:rPr>
        <w:t xml:space="preserve">local </w:t>
      </w:r>
      <w:r w:rsidR="005830C0" w:rsidRPr="00ED6EA7">
        <w:rPr>
          <w:rFonts w:eastAsia="Arial" w:cs="Arial"/>
          <w:sz w:val="24"/>
          <w:szCs w:val="24"/>
        </w:rPr>
        <w:t xml:space="preserve">housing company would be bound by the terms of the S106 or legal agreement attached to the planning permission, in the same way as a </w:t>
      </w:r>
      <w:r w:rsidR="00C85CF2" w:rsidRPr="00ED6EA7">
        <w:rPr>
          <w:rFonts w:eastAsia="Arial" w:cs="Arial"/>
          <w:sz w:val="24"/>
          <w:szCs w:val="24"/>
        </w:rPr>
        <w:t>R</w:t>
      </w:r>
      <w:r w:rsidR="008679A1" w:rsidRPr="00ED6EA7">
        <w:rPr>
          <w:rFonts w:eastAsia="Arial" w:cs="Arial"/>
          <w:sz w:val="24"/>
          <w:szCs w:val="24"/>
        </w:rPr>
        <w:t>egistered Provider</w:t>
      </w:r>
      <w:r w:rsidR="005830C0" w:rsidRPr="00ED6EA7">
        <w:rPr>
          <w:rFonts w:eastAsia="Arial" w:cs="Arial"/>
          <w:sz w:val="24"/>
          <w:szCs w:val="24"/>
        </w:rPr>
        <w:t xml:space="preserve">.  </w:t>
      </w:r>
      <w:r w:rsidRPr="00ED6EA7">
        <w:rPr>
          <w:rFonts w:eastAsia="Arial" w:cs="Arial"/>
          <w:sz w:val="24"/>
          <w:szCs w:val="24"/>
        </w:rPr>
        <w:t xml:space="preserve"> </w:t>
      </w:r>
    </w:p>
    <w:p w14:paraId="3955A1A7" w14:textId="77777777" w:rsidR="005830C0" w:rsidRPr="00ED6EA7" w:rsidRDefault="005830C0" w:rsidP="00E860B9">
      <w:pPr>
        <w:spacing w:before="19" w:after="0" w:line="240" w:lineRule="auto"/>
        <w:ind w:right="-187"/>
        <w:jc w:val="both"/>
        <w:rPr>
          <w:rFonts w:eastAsia="Arial" w:cs="Arial"/>
          <w:sz w:val="24"/>
          <w:szCs w:val="24"/>
        </w:rPr>
      </w:pPr>
    </w:p>
    <w:p w14:paraId="25274C93" w14:textId="77777777" w:rsidR="005830C0" w:rsidRPr="00ED6EA7" w:rsidRDefault="005830C0" w:rsidP="00E860B9">
      <w:pPr>
        <w:spacing w:before="19" w:after="0" w:line="240" w:lineRule="auto"/>
        <w:ind w:right="-187"/>
        <w:jc w:val="both"/>
        <w:rPr>
          <w:rFonts w:eastAsia="Arial" w:cs="Arial"/>
          <w:sz w:val="24"/>
          <w:szCs w:val="24"/>
        </w:rPr>
      </w:pPr>
      <w:r w:rsidRPr="00ED6EA7">
        <w:rPr>
          <w:rFonts w:eastAsia="Arial" w:cs="Arial"/>
          <w:sz w:val="24"/>
          <w:szCs w:val="24"/>
        </w:rPr>
        <w:t>There are several major landowners in Kent who have acted as custodians of land for centuries and have provided local affordable housing on this land, e.g. tied cottages for farm workers.  In other parts of the Country, major landowners are developing and managing new affordable homes, e.g. the Blenheim Estate in West Oxfordshire District Council.  Subject to complying with a S106 or legal agreement attached to the planning permission, a landowner could work with the Parish Council and other stakeholders to deliver new affordable housing.</w:t>
      </w:r>
    </w:p>
    <w:p w14:paraId="6FB17320" w14:textId="77777777" w:rsidR="0081513C" w:rsidRPr="00ED6EA7" w:rsidRDefault="0081513C" w:rsidP="00E860B9">
      <w:pPr>
        <w:spacing w:before="19" w:after="0" w:line="240" w:lineRule="auto"/>
        <w:ind w:right="-187"/>
        <w:jc w:val="both"/>
        <w:rPr>
          <w:rFonts w:eastAsia="Arial" w:cs="Arial"/>
          <w:sz w:val="24"/>
          <w:szCs w:val="24"/>
        </w:rPr>
      </w:pPr>
    </w:p>
    <w:p w14:paraId="059A76A8" w14:textId="77777777" w:rsidR="0081513C" w:rsidRPr="00ED6EA7" w:rsidRDefault="0081513C" w:rsidP="00E860B9">
      <w:pPr>
        <w:spacing w:before="19" w:after="0" w:line="240" w:lineRule="auto"/>
        <w:ind w:right="-187"/>
        <w:jc w:val="both"/>
        <w:rPr>
          <w:rFonts w:eastAsia="Arial" w:cs="Arial"/>
          <w:sz w:val="24"/>
          <w:szCs w:val="24"/>
        </w:rPr>
      </w:pPr>
      <w:r w:rsidRPr="00ED6EA7">
        <w:rPr>
          <w:rFonts w:eastAsia="Arial" w:cs="Arial"/>
          <w:sz w:val="24"/>
          <w:szCs w:val="24"/>
        </w:rPr>
        <w:t xml:space="preserve">Private developers are not excluded from providing homes in rural areas in the form of </w:t>
      </w:r>
      <w:r w:rsidR="00946F96" w:rsidRPr="00ED6EA7">
        <w:rPr>
          <w:rFonts w:eastAsia="Arial" w:cs="Arial"/>
          <w:color w:val="FF0000"/>
          <w:sz w:val="24"/>
          <w:szCs w:val="24"/>
        </w:rPr>
        <w:t>d</w:t>
      </w:r>
      <w:r w:rsidRPr="00ED6EA7">
        <w:rPr>
          <w:rFonts w:eastAsia="Arial" w:cs="Arial"/>
          <w:color w:val="FF0000"/>
          <w:sz w:val="24"/>
          <w:szCs w:val="24"/>
        </w:rPr>
        <w:t>iscounted market sales Housing</w:t>
      </w:r>
      <w:r w:rsidRPr="00ED6EA7">
        <w:rPr>
          <w:rFonts w:eastAsia="Arial" w:cs="Arial"/>
          <w:sz w:val="24"/>
          <w:szCs w:val="24"/>
        </w:rPr>
        <w:t>.   Development by a private developer would have to be agreed by the Local Planning Authority.</w:t>
      </w:r>
    </w:p>
    <w:p w14:paraId="11C6D164" w14:textId="77777777" w:rsidR="001B2B16" w:rsidRPr="00ED6EA7" w:rsidRDefault="001B2B16" w:rsidP="00E860B9">
      <w:pPr>
        <w:shd w:val="clear" w:color="auto" w:fill="FFFFFF"/>
        <w:spacing w:after="0" w:line="240" w:lineRule="auto"/>
        <w:jc w:val="both"/>
        <w:rPr>
          <w:rFonts w:eastAsia="Arial" w:cs="Arial"/>
          <w:b/>
          <w:spacing w:val="-3"/>
          <w:sz w:val="24"/>
          <w:szCs w:val="24"/>
        </w:rPr>
      </w:pPr>
    </w:p>
    <w:p w14:paraId="135BB250" w14:textId="77777777" w:rsidR="00043BB9" w:rsidRPr="00ED6EA7" w:rsidRDefault="00043BB9" w:rsidP="00E860B9">
      <w:pPr>
        <w:shd w:val="clear" w:color="auto" w:fill="FFFFFF"/>
        <w:spacing w:after="0" w:line="240" w:lineRule="auto"/>
        <w:jc w:val="both"/>
        <w:rPr>
          <w:rFonts w:eastAsia="Arial" w:cs="Arial"/>
          <w:b/>
          <w:spacing w:val="-3"/>
          <w:sz w:val="28"/>
          <w:szCs w:val="28"/>
        </w:rPr>
      </w:pPr>
      <w:r w:rsidRPr="00ED6EA7">
        <w:rPr>
          <w:rFonts w:eastAsia="Arial" w:cs="Arial"/>
          <w:b/>
          <w:spacing w:val="-3"/>
          <w:sz w:val="28"/>
          <w:szCs w:val="28"/>
        </w:rPr>
        <w:t>Community Land Trusts</w:t>
      </w:r>
    </w:p>
    <w:p w14:paraId="3FD45764" w14:textId="77777777" w:rsidR="00043BB9" w:rsidRPr="00ED6EA7" w:rsidRDefault="00043BB9" w:rsidP="00E860B9">
      <w:p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Co</w:t>
      </w:r>
      <w:r w:rsidR="00D60449" w:rsidRPr="00ED6EA7">
        <w:rPr>
          <w:rFonts w:eastAsia="Arial" w:cs="Arial"/>
          <w:spacing w:val="-3"/>
          <w:sz w:val="24"/>
          <w:szCs w:val="24"/>
        </w:rPr>
        <w:t xml:space="preserve">mmunity Land Trusts (CLT’s) are </w:t>
      </w:r>
      <w:r w:rsidRPr="00ED6EA7">
        <w:rPr>
          <w:rFonts w:eastAsia="Arial" w:cs="Arial"/>
          <w:spacing w:val="-3"/>
          <w:sz w:val="24"/>
          <w:szCs w:val="24"/>
        </w:rPr>
        <w:t xml:space="preserve">non-profit community based organisations run by volunteers that develop housing, work spaces, community facilities and other assets that help meet the needs of communities. </w:t>
      </w:r>
      <w:r w:rsidR="006A446C" w:rsidRPr="00ED6EA7">
        <w:rPr>
          <w:rFonts w:eastAsia="Arial" w:cs="Arial"/>
          <w:spacing w:val="-3"/>
          <w:sz w:val="24"/>
          <w:szCs w:val="24"/>
        </w:rPr>
        <w:t xml:space="preserve">Sometimes a Parish Council will decide to form a CLT in order to deliver rural exceptions housing.  </w:t>
      </w:r>
      <w:r w:rsidRPr="00ED6EA7">
        <w:rPr>
          <w:rFonts w:eastAsia="Arial" w:cs="Arial"/>
          <w:spacing w:val="-3"/>
          <w:sz w:val="24"/>
          <w:szCs w:val="24"/>
        </w:rPr>
        <w:t>The assets developed by a Community Land Trust are owned and controlled by the community and are made available at permanently affordable levels.</w:t>
      </w:r>
    </w:p>
    <w:p w14:paraId="5029773C" w14:textId="77777777" w:rsidR="00304655" w:rsidRPr="00ED6EA7" w:rsidRDefault="00304655" w:rsidP="00E860B9">
      <w:pPr>
        <w:shd w:val="clear" w:color="auto" w:fill="FFFFFF"/>
        <w:spacing w:after="0" w:line="240" w:lineRule="auto"/>
        <w:jc w:val="both"/>
        <w:rPr>
          <w:rFonts w:eastAsia="Arial" w:cs="Arial"/>
          <w:spacing w:val="-3"/>
          <w:sz w:val="24"/>
          <w:szCs w:val="24"/>
        </w:rPr>
      </w:pPr>
    </w:p>
    <w:p w14:paraId="61D025D1" w14:textId="77777777" w:rsidR="00FE6913" w:rsidRPr="00ED6EA7" w:rsidRDefault="00043BB9" w:rsidP="00E860B9">
      <w:p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The pu</w:t>
      </w:r>
      <w:r w:rsidR="00304655" w:rsidRPr="00ED6EA7">
        <w:rPr>
          <w:rFonts w:eastAsia="Arial" w:cs="Arial"/>
          <w:spacing w:val="-3"/>
          <w:sz w:val="24"/>
          <w:szCs w:val="24"/>
        </w:rPr>
        <w:t xml:space="preserve">rpose of </w:t>
      </w:r>
      <w:r w:rsidRPr="00ED6EA7">
        <w:rPr>
          <w:rFonts w:eastAsia="Arial" w:cs="Arial"/>
          <w:spacing w:val="-3"/>
          <w:sz w:val="24"/>
          <w:szCs w:val="24"/>
        </w:rPr>
        <w:t xml:space="preserve">a Community Land Trust in regard to this guide is that they </w:t>
      </w:r>
      <w:r w:rsidR="00FE6913" w:rsidRPr="00ED6EA7">
        <w:rPr>
          <w:rFonts w:eastAsia="Arial" w:cs="Arial"/>
          <w:spacing w:val="-3"/>
          <w:sz w:val="24"/>
          <w:szCs w:val="24"/>
        </w:rPr>
        <w:t xml:space="preserve">can </w:t>
      </w:r>
      <w:r w:rsidRPr="00ED6EA7">
        <w:rPr>
          <w:rFonts w:eastAsia="Arial" w:cs="Arial"/>
          <w:spacing w:val="-3"/>
          <w:sz w:val="24"/>
          <w:szCs w:val="24"/>
        </w:rPr>
        <w:t>provide access to land and housing that would otherwise be unaffordable due to the high value of land in rural areas</w:t>
      </w:r>
      <w:r w:rsidR="00FE6913" w:rsidRPr="00ED6EA7">
        <w:rPr>
          <w:rFonts w:eastAsia="Arial" w:cs="Arial"/>
          <w:spacing w:val="-3"/>
          <w:sz w:val="24"/>
          <w:szCs w:val="24"/>
        </w:rPr>
        <w:t xml:space="preserve"> and therefore </w:t>
      </w:r>
      <w:r w:rsidR="007A6A16" w:rsidRPr="00ED6EA7">
        <w:rPr>
          <w:rFonts w:eastAsia="Arial" w:cs="Arial"/>
          <w:spacing w:val="-3"/>
          <w:sz w:val="24"/>
          <w:szCs w:val="24"/>
        </w:rPr>
        <w:t xml:space="preserve">can </w:t>
      </w:r>
      <w:r w:rsidR="00FE6913" w:rsidRPr="00ED6EA7">
        <w:rPr>
          <w:rFonts w:eastAsia="Arial" w:cs="Arial"/>
          <w:spacing w:val="-3"/>
          <w:sz w:val="24"/>
          <w:szCs w:val="24"/>
        </w:rPr>
        <w:t>act as a body to develop and own local needs housing in rural areas.</w:t>
      </w:r>
    </w:p>
    <w:p w14:paraId="0947A7C8" w14:textId="77777777" w:rsidR="00FE6913" w:rsidRPr="00ED6EA7" w:rsidRDefault="00FE6913" w:rsidP="00E860B9">
      <w:pPr>
        <w:shd w:val="clear" w:color="auto" w:fill="FFFFFF"/>
        <w:spacing w:after="0" w:line="240" w:lineRule="auto"/>
        <w:jc w:val="both"/>
        <w:rPr>
          <w:rFonts w:eastAsia="Arial" w:cs="Arial"/>
          <w:spacing w:val="-3"/>
          <w:sz w:val="24"/>
          <w:szCs w:val="24"/>
        </w:rPr>
      </w:pPr>
    </w:p>
    <w:p w14:paraId="1CFC69DE" w14:textId="77777777" w:rsidR="00FE6913" w:rsidRPr="00ED6EA7" w:rsidRDefault="00043BB9" w:rsidP="00E860B9">
      <w:p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 xml:space="preserve">CLTs can work alone or in partnership with a </w:t>
      </w:r>
      <w:r w:rsidR="009366B3" w:rsidRPr="00ED6EA7">
        <w:rPr>
          <w:rFonts w:eastAsia="Arial" w:cs="Arial"/>
          <w:spacing w:val="-3"/>
          <w:sz w:val="24"/>
          <w:szCs w:val="24"/>
        </w:rPr>
        <w:t>Registered Provider</w:t>
      </w:r>
      <w:r w:rsidRPr="00ED6EA7">
        <w:rPr>
          <w:rFonts w:eastAsia="Arial" w:cs="Arial"/>
          <w:spacing w:val="-3"/>
          <w:sz w:val="24"/>
          <w:szCs w:val="24"/>
        </w:rPr>
        <w:t xml:space="preserve"> to</w:t>
      </w:r>
      <w:r w:rsidR="00A579EC" w:rsidRPr="00ED6EA7">
        <w:rPr>
          <w:rFonts w:eastAsia="Arial" w:cs="Arial"/>
          <w:spacing w:val="-3"/>
          <w:sz w:val="24"/>
          <w:szCs w:val="24"/>
        </w:rPr>
        <w:t xml:space="preserve"> develop and manage their homes.  T</w:t>
      </w:r>
      <w:r w:rsidRPr="00ED6EA7">
        <w:rPr>
          <w:rFonts w:eastAsia="Arial" w:cs="Arial"/>
          <w:spacing w:val="-3"/>
          <w:sz w:val="24"/>
          <w:szCs w:val="24"/>
        </w:rPr>
        <w:t xml:space="preserve">he </w:t>
      </w:r>
      <w:r w:rsidR="009366B3" w:rsidRPr="00ED6EA7">
        <w:rPr>
          <w:rFonts w:eastAsia="Arial" w:cs="Arial"/>
          <w:spacing w:val="-3"/>
          <w:sz w:val="24"/>
          <w:szCs w:val="24"/>
        </w:rPr>
        <w:t>Registered Provider</w:t>
      </w:r>
      <w:r w:rsidRPr="00ED6EA7">
        <w:rPr>
          <w:rFonts w:eastAsia="Arial" w:cs="Arial"/>
          <w:spacing w:val="-3"/>
          <w:sz w:val="24"/>
          <w:szCs w:val="24"/>
        </w:rPr>
        <w:t xml:space="preserve"> funds the build but the CLT r</w:t>
      </w:r>
      <w:r w:rsidR="00A579EC" w:rsidRPr="00ED6EA7">
        <w:rPr>
          <w:rFonts w:eastAsia="Arial" w:cs="Arial"/>
          <w:spacing w:val="-3"/>
          <w:sz w:val="24"/>
          <w:szCs w:val="24"/>
        </w:rPr>
        <w:t xml:space="preserve">etains the freehold of the land. </w:t>
      </w:r>
      <w:r w:rsidRPr="00ED6EA7">
        <w:rPr>
          <w:rFonts w:eastAsia="Arial" w:cs="Arial"/>
          <w:spacing w:val="-3"/>
          <w:sz w:val="24"/>
          <w:szCs w:val="24"/>
        </w:rPr>
        <w:t xml:space="preserve">The </w:t>
      </w:r>
      <w:r w:rsidR="009366B3" w:rsidRPr="00ED6EA7">
        <w:rPr>
          <w:rFonts w:eastAsia="Arial" w:cs="Arial"/>
          <w:spacing w:val="-3"/>
          <w:sz w:val="24"/>
          <w:szCs w:val="24"/>
        </w:rPr>
        <w:t>Registered Provider</w:t>
      </w:r>
      <w:r w:rsidRPr="00ED6EA7">
        <w:rPr>
          <w:rFonts w:eastAsia="Arial" w:cs="Arial"/>
          <w:spacing w:val="-3"/>
          <w:sz w:val="24"/>
          <w:szCs w:val="24"/>
        </w:rPr>
        <w:t xml:space="preserve"> collects rents from the tenants and manages the properties.</w:t>
      </w:r>
    </w:p>
    <w:p w14:paraId="1A7624B2" w14:textId="77777777" w:rsidR="00FE6913" w:rsidRPr="00ED6EA7" w:rsidRDefault="00FE6913" w:rsidP="00E860B9">
      <w:pPr>
        <w:shd w:val="clear" w:color="auto" w:fill="FFFFFF"/>
        <w:spacing w:after="0" w:line="240" w:lineRule="auto"/>
        <w:jc w:val="both"/>
        <w:rPr>
          <w:rFonts w:eastAsia="Arial" w:cs="Arial"/>
          <w:spacing w:val="-3"/>
          <w:sz w:val="24"/>
          <w:szCs w:val="24"/>
        </w:rPr>
      </w:pPr>
    </w:p>
    <w:p w14:paraId="416A793C" w14:textId="77777777" w:rsidR="00043BB9" w:rsidRPr="00ED6EA7" w:rsidRDefault="007A6A16" w:rsidP="00E860B9">
      <w:p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Once developed homes built through or with a CLT should remain for the local community ‘in perpetuity’. This means that the CLT will retain the freehold of the land ensuring that the homes remain affordable and for local people.</w:t>
      </w:r>
    </w:p>
    <w:p w14:paraId="2CB9D1F5" w14:textId="77777777" w:rsidR="006A446C" w:rsidRPr="00ED6EA7" w:rsidRDefault="006A446C" w:rsidP="00E860B9">
      <w:pPr>
        <w:shd w:val="clear" w:color="auto" w:fill="FFFFFF"/>
        <w:spacing w:after="0" w:line="240" w:lineRule="auto"/>
        <w:jc w:val="both"/>
        <w:rPr>
          <w:rFonts w:eastAsia="Arial" w:cs="Arial"/>
          <w:b/>
          <w:spacing w:val="-3"/>
          <w:sz w:val="28"/>
          <w:szCs w:val="28"/>
        </w:rPr>
      </w:pPr>
    </w:p>
    <w:p w14:paraId="6FB871B4" w14:textId="77777777" w:rsidR="00043BB9" w:rsidRPr="00ED6EA7" w:rsidRDefault="00043BB9" w:rsidP="00E860B9">
      <w:pPr>
        <w:shd w:val="clear" w:color="auto" w:fill="FFFFFF"/>
        <w:spacing w:after="0" w:line="240" w:lineRule="auto"/>
        <w:jc w:val="both"/>
        <w:rPr>
          <w:rFonts w:eastAsia="Arial" w:cs="Arial"/>
          <w:b/>
          <w:spacing w:val="-3"/>
          <w:sz w:val="28"/>
          <w:szCs w:val="28"/>
        </w:rPr>
      </w:pPr>
      <w:r w:rsidRPr="00ED6EA7">
        <w:rPr>
          <w:rFonts w:eastAsia="Arial" w:cs="Arial"/>
          <w:b/>
          <w:spacing w:val="-3"/>
          <w:sz w:val="28"/>
          <w:szCs w:val="28"/>
        </w:rPr>
        <w:t xml:space="preserve">Housing Co-operative </w:t>
      </w:r>
    </w:p>
    <w:p w14:paraId="11EEEE18" w14:textId="77777777" w:rsidR="00967510" w:rsidRPr="00ED6EA7" w:rsidRDefault="00967510" w:rsidP="00E860B9">
      <w:p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Housing Co-operatives are not-for-profit and democratic organisations run for and by their members.  The membership of a co-op is limited strictly to its residents.  They can be large properties and development</w:t>
      </w:r>
      <w:r w:rsidR="000E3F4E" w:rsidRPr="00ED6EA7">
        <w:rPr>
          <w:rFonts w:eastAsia="Arial" w:cs="Arial"/>
          <w:spacing w:val="-3"/>
          <w:sz w:val="24"/>
          <w:szCs w:val="24"/>
        </w:rPr>
        <w:t>s</w:t>
      </w:r>
      <w:r w:rsidRPr="00ED6EA7">
        <w:rPr>
          <w:rFonts w:eastAsia="Arial" w:cs="Arial"/>
          <w:spacing w:val="-3"/>
          <w:sz w:val="24"/>
          <w:szCs w:val="24"/>
        </w:rPr>
        <w:t xml:space="preserve"> where people live collectively or in individual homes in close proximity.  Residents can self-manage the homes in a democratic way; they have security and pay fairer costs.  The co-operative approach works for both buying and renting.</w:t>
      </w:r>
    </w:p>
    <w:p w14:paraId="1630D12F" w14:textId="77777777" w:rsidR="00967510" w:rsidRPr="00ED6EA7" w:rsidRDefault="00967510" w:rsidP="00E860B9">
      <w:pPr>
        <w:shd w:val="clear" w:color="auto" w:fill="FFFFFF"/>
        <w:spacing w:after="0" w:line="240" w:lineRule="auto"/>
        <w:jc w:val="both"/>
        <w:rPr>
          <w:rFonts w:eastAsia="Arial" w:cs="Arial"/>
          <w:spacing w:val="-3"/>
          <w:sz w:val="24"/>
          <w:szCs w:val="24"/>
        </w:rPr>
      </w:pPr>
    </w:p>
    <w:p w14:paraId="69D5AFF8" w14:textId="77777777" w:rsidR="000E3F4E" w:rsidRPr="00ED6EA7" w:rsidRDefault="000E3F4E" w:rsidP="000E3F4E">
      <w:p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The co-operative movement's values are deep-rooted. They are: self-help, self-responsibility, democracy, equality, equity and solidarity,:</w:t>
      </w:r>
    </w:p>
    <w:p w14:paraId="45CCAA44" w14:textId="77777777" w:rsidR="000E3F4E" w:rsidRPr="00ED6EA7" w:rsidRDefault="000E3F4E" w:rsidP="000E3F4E">
      <w:pPr>
        <w:numPr>
          <w:ilvl w:val="0"/>
          <w:numId w:val="33"/>
        </w:num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Residents are in control</w:t>
      </w:r>
    </w:p>
    <w:p w14:paraId="57ACBF21" w14:textId="77777777" w:rsidR="000E3F4E" w:rsidRPr="00ED6EA7" w:rsidRDefault="000E3F4E" w:rsidP="000E3F4E">
      <w:pPr>
        <w:numPr>
          <w:ilvl w:val="0"/>
          <w:numId w:val="33"/>
        </w:num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Residents self-manage the homes in a democratic way</w:t>
      </w:r>
    </w:p>
    <w:p w14:paraId="192D3952" w14:textId="77777777" w:rsidR="000E3F4E" w:rsidRPr="00ED6EA7" w:rsidRDefault="000E3F4E" w:rsidP="000E3F4E">
      <w:pPr>
        <w:numPr>
          <w:ilvl w:val="0"/>
          <w:numId w:val="33"/>
        </w:num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Residents have security</w:t>
      </w:r>
    </w:p>
    <w:p w14:paraId="76FCBA94" w14:textId="77777777" w:rsidR="000E3F4E" w:rsidRPr="00ED6EA7" w:rsidRDefault="000E3F4E" w:rsidP="000E3F4E">
      <w:pPr>
        <w:numPr>
          <w:ilvl w:val="0"/>
          <w:numId w:val="33"/>
        </w:num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Residents pay fairer costs</w:t>
      </w:r>
    </w:p>
    <w:p w14:paraId="588EBE05" w14:textId="77777777" w:rsidR="000E3F4E" w:rsidRPr="00ED6EA7" w:rsidRDefault="000E3F4E" w:rsidP="000E3F4E">
      <w:pPr>
        <w:shd w:val="clear" w:color="auto" w:fill="FFFFFF"/>
        <w:spacing w:after="0" w:line="240" w:lineRule="auto"/>
        <w:ind w:left="720"/>
        <w:jc w:val="both"/>
        <w:rPr>
          <w:rFonts w:eastAsia="Arial" w:cs="Arial"/>
          <w:spacing w:val="-3"/>
          <w:sz w:val="24"/>
          <w:szCs w:val="24"/>
        </w:rPr>
      </w:pPr>
    </w:p>
    <w:p w14:paraId="771CA233" w14:textId="77777777" w:rsidR="000E3F4E" w:rsidRPr="00ED6EA7" w:rsidRDefault="000E3F4E" w:rsidP="000E3F4E">
      <w:p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The co-operative approach can be used in various ways:</w:t>
      </w:r>
    </w:p>
    <w:p w14:paraId="20877D4F" w14:textId="77777777" w:rsidR="000E3F4E" w:rsidRPr="00ED6EA7" w:rsidRDefault="000E3F4E" w:rsidP="000E3F4E">
      <w:pPr>
        <w:numPr>
          <w:ilvl w:val="0"/>
          <w:numId w:val="34"/>
        </w:num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where residents own property/properties as a collective by paying into one mortgage</w:t>
      </w:r>
    </w:p>
    <w:p w14:paraId="08DF0011" w14:textId="77777777" w:rsidR="000E3F4E" w:rsidRPr="00ED6EA7" w:rsidRDefault="000E3F4E" w:rsidP="000E3F4E">
      <w:pPr>
        <w:numPr>
          <w:ilvl w:val="0"/>
          <w:numId w:val="34"/>
        </w:num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where residents are both the tenants and landlords</w:t>
      </w:r>
    </w:p>
    <w:p w14:paraId="6E1240C6" w14:textId="77777777" w:rsidR="000E3F4E" w:rsidRPr="00ED6EA7" w:rsidRDefault="000E3F4E" w:rsidP="000E3F4E">
      <w:pPr>
        <w:shd w:val="clear" w:color="auto" w:fill="FFFFFF"/>
        <w:spacing w:after="0" w:line="240" w:lineRule="auto"/>
        <w:jc w:val="both"/>
        <w:rPr>
          <w:rFonts w:eastAsia="Arial" w:cs="Arial"/>
          <w:spacing w:val="-3"/>
          <w:sz w:val="24"/>
          <w:szCs w:val="24"/>
        </w:rPr>
      </w:pPr>
    </w:p>
    <w:p w14:paraId="4D4BD966" w14:textId="77777777" w:rsidR="000E3F4E" w:rsidRPr="00ED6EA7" w:rsidRDefault="000E3F4E" w:rsidP="000E3F4E">
      <w:pPr>
        <w:shd w:val="clear" w:color="auto" w:fill="FFFFFF"/>
        <w:spacing w:after="0" w:line="240" w:lineRule="auto"/>
        <w:jc w:val="both"/>
        <w:rPr>
          <w:rFonts w:eastAsia="Arial" w:cs="Arial"/>
          <w:spacing w:val="-3"/>
          <w:sz w:val="24"/>
          <w:szCs w:val="24"/>
        </w:rPr>
      </w:pPr>
      <w:r w:rsidRPr="00ED6EA7">
        <w:rPr>
          <w:rFonts w:eastAsia="Arial" w:cs="Arial"/>
          <w:spacing w:val="-3"/>
          <w:sz w:val="24"/>
          <w:szCs w:val="24"/>
        </w:rPr>
        <w:t>No two co-operative housing schemes are the same. Part of what makes it successful is its ability to enable local people to develop housing in the way that is right for them.</w:t>
      </w:r>
    </w:p>
    <w:p w14:paraId="71E0066D" w14:textId="77777777" w:rsidR="00967510" w:rsidRPr="00ED6EA7" w:rsidRDefault="00967510" w:rsidP="00E860B9">
      <w:pPr>
        <w:shd w:val="clear" w:color="auto" w:fill="FFFFFF"/>
        <w:spacing w:after="0" w:line="240" w:lineRule="auto"/>
        <w:jc w:val="both"/>
        <w:rPr>
          <w:rFonts w:eastAsia="Arial" w:cs="Arial"/>
          <w:spacing w:val="-3"/>
          <w:sz w:val="24"/>
          <w:szCs w:val="24"/>
        </w:rPr>
      </w:pPr>
    </w:p>
    <w:p w14:paraId="3A6384C6" w14:textId="77777777" w:rsidR="00765FB0" w:rsidRPr="00ED6EA7" w:rsidRDefault="00043BB9" w:rsidP="00E860B9">
      <w:pPr>
        <w:pStyle w:val="NoSpacing"/>
        <w:jc w:val="both"/>
        <w:rPr>
          <w:b/>
          <w:sz w:val="28"/>
          <w:szCs w:val="28"/>
        </w:rPr>
      </w:pPr>
      <w:r w:rsidRPr="00ED6EA7">
        <w:rPr>
          <w:b/>
          <w:sz w:val="28"/>
          <w:szCs w:val="28"/>
        </w:rPr>
        <w:t>Cohousing</w:t>
      </w:r>
    </w:p>
    <w:p w14:paraId="16E97F77" w14:textId="77777777" w:rsidR="00043BB9" w:rsidRPr="00ED6EA7" w:rsidRDefault="00043BB9" w:rsidP="00E860B9">
      <w:pPr>
        <w:jc w:val="both"/>
        <w:rPr>
          <w:sz w:val="24"/>
          <w:szCs w:val="24"/>
        </w:rPr>
      </w:pPr>
      <w:r w:rsidRPr="00ED6EA7">
        <w:rPr>
          <w:sz w:val="24"/>
          <w:szCs w:val="24"/>
        </w:rPr>
        <w:t>Cohousing is people coming together to build a neighbourhood that embodies particular values. These values are generally linked to a shared vision for living in a certain way. More often than not the values are around living in a way that increases connectivity, the spirit of looking out for one another and in a way that is environmentally-conscious.</w:t>
      </w:r>
    </w:p>
    <w:p w14:paraId="16CBC26A" w14:textId="77777777" w:rsidR="00043BB9" w:rsidRPr="00ED6EA7" w:rsidRDefault="00043BB9" w:rsidP="00E860B9">
      <w:pPr>
        <w:jc w:val="both"/>
        <w:rPr>
          <w:sz w:val="24"/>
          <w:szCs w:val="24"/>
        </w:rPr>
      </w:pPr>
      <w:r w:rsidRPr="00ED6EA7">
        <w:rPr>
          <w:sz w:val="24"/>
          <w:szCs w:val="24"/>
        </w:rPr>
        <w:t xml:space="preserve">Residents have their own homes and private space but there is normally a common house and shared outside spaces.  They can be intergenerational or for specifically for older people.  </w:t>
      </w:r>
    </w:p>
    <w:p w14:paraId="21EE093E" w14:textId="77777777" w:rsidR="00043BB9" w:rsidRPr="00ED6EA7" w:rsidRDefault="00043BB9" w:rsidP="00E860B9">
      <w:pPr>
        <w:jc w:val="both"/>
        <w:rPr>
          <w:sz w:val="24"/>
          <w:szCs w:val="24"/>
        </w:rPr>
      </w:pPr>
      <w:r w:rsidRPr="00ED6EA7">
        <w:rPr>
          <w:sz w:val="24"/>
          <w:szCs w:val="24"/>
        </w:rPr>
        <w:t xml:space="preserve">Cohousing schemes can provide affordable housing in rural areas but that is not necessarily their aim.  </w:t>
      </w:r>
    </w:p>
    <w:p w14:paraId="43E553DC" w14:textId="77777777" w:rsidR="00C80F09" w:rsidRPr="00ED6EA7" w:rsidRDefault="00C80F09">
      <w:pPr>
        <w:rPr>
          <w:sz w:val="24"/>
          <w:szCs w:val="24"/>
        </w:rPr>
      </w:pPr>
      <w:r w:rsidRPr="00ED6EA7">
        <w:rPr>
          <w:sz w:val="24"/>
          <w:szCs w:val="24"/>
        </w:rPr>
        <w:br w:type="page"/>
      </w:r>
    </w:p>
    <w:p w14:paraId="4FCEEB93" w14:textId="77777777" w:rsidR="00652D1C" w:rsidRPr="00ED6EA7" w:rsidRDefault="00765FB0" w:rsidP="00E860B9">
      <w:pPr>
        <w:shd w:val="clear" w:color="auto" w:fill="006600"/>
        <w:spacing w:after="0" w:line="240" w:lineRule="auto"/>
        <w:jc w:val="both"/>
        <w:rPr>
          <w:b/>
          <w:color w:val="FFFFFF" w:themeColor="background1"/>
        </w:rPr>
      </w:pPr>
      <w:bookmarkStart w:id="6" w:name="F5"/>
      <w:bookmarkEnd w:id="6"/>
      <w:r w:rsidRPr="00ED6EA7">
        <w:rPr>
          <w:b/>
          <w:color w:val="6DFF6D"/>
          <w:sz w:val="44"/>
          <w:szCs w:val="44"/>
        </w:rPr>
        <w:t>F</w:t>
      </w:r>
      <w:r w:rsidR="00D042F4" w:rsidRPr="00ED6EA7">
        <w:rPr>
          <w:b/>
          <w:color w:val="6DFF6D"/>
          <w:sz w:val="44"/>
          <w:szCs w:val="44"/>
        </w:rPr>
        <w:t>actsheet 5</w:t>
      </w:r>
      <w:r w:rsidR="00652D1C" w:rsidRPr="00ED6EA7">
        <w:rPr>
          <w:b/>
          <w:color w:val="FFFFFF" w:themeColor="background1"/>
          <w:sz w:val="44"/>
          <w:szCs w:val="44"/>
        </w:rPr>
        <w:t xml:space="preserve">                                        </w:t>
      </w:r>
    </w:p>
    <w:p w14:paraId="50303946" w14:textId="77777777" w:rsidR="00652D1C" w:rsidRPr="00ED6EA7" w:rsidRDefault="00652D1C" w:rsidP="00975AB8">
      <w:pPr>
        <w:shd w:val="clear" w:color="auto" w:fill="006600"/>
        <w:spacing w:after="0" w:line="240" w:lineRule="auto"/>
        <w:rPr>
          <w:b/>
          <w:color w:val="FFFFFF" w:themeColor="background1"/>
          <w:sz w:val="56"/>
          <w:szCs w:val="56"/>
        </w:rPr>
      </w:pPr>
      <w:r w:rsidRPr="00ED6EA7">
        <w:rPr>
          <w:b/>
          <w:color w:val="FFFFFF" w:themeColor="background1"/>
          <w:sz w:val="56"/>
          <w:szCs w:val="56"/>
        </w:rPr>
        <w:t>Rural Exceptions Housing – land and landowners</w:t>
      </w:r>
    </w:p>
    <w:p w14:paraId="65120838" w14:textId="77777777" w:rsidR="00664EBA" w:rsidRPr="00ED6EA7" w:rsidRDefault="00664EBA" w:rsidP="00E860B9">
      <w:pPr>
        <w:spacing w:before="19" w:after="0" w:line="240" w:lineRule="auto"/>
        <w:ind w:right="-187"/>
        <w:jc w:val="both"/>
        <w:rPr>
          <w:rFonts w:eastAsia="Arial" w:cs="Arial"/>
          <w:sz w:val="28"/>
          <w:szCs w:val="28"/>
        </w:rPr>
      </w:pPr>
    </w:p>
    <w:p w14:paraId="7FD24BB8" w14:textId="77777777" w:rsidR="00F76CB3" w:rsidRPr="00ED6EA7" w:rsidRDefault="00284526" w:rsidP="00E860B9">
      <w:pPr>
        <w:spacing w:before="19" w:after="0" w:line="240" w:lineRule="auto"/>
        <w:ind w:right="-187"/>
        <w:jc w:val="both"/>
        <w:rPr>
          <w:rFonts w:eastAsia="Arial" w:cs="Arial"/>
          <w:sz w:val="24"/>
          <w:szCs w:val="28"/>
        </w:rPr>
      </w:pPr>
      <w:r w:rsidRPr="00ED6EA7">
        <w:rPr>
          <w:rFonts w:eastAsia="Arial" w:cs="Arial"/>
          <w:sz w:val="24"/>
          <w:szCs w:val="28"/>
        </w:rPr>
        <w:t>Sometimes</w:t>
      </w:r>
      <w:r w:rsidR="00740CEB" w:rsidRPr="00ED6EA7">
        <w:rPr>
          <w:rFonts w:eastAsia="Arial" w:cs="Arial"/>
          <w:sz w:val="24"/>
          <w:szCs w:val="28"/>
        </w:rPr>
        <w:t>,</w:t>
      </w:r>
      <w:r w:rsidRPr="00ED6EA7">
        <w:rPr>
          <w:rFonts w:eastAsia="Arial" w:cs="Arial"/>
          <w:sz w:val="24"/>
          <w:szCs w:val="28"/>
        </w:rPr>
        <w:t xml:space="preserve"> local interest in new </w:t>
      </w:r>
      <w:r w:rsidR="00946F96" w:rsidRPr="00ED6EA7">
        <w:rPr>
          <w:rFonts w:eastAsia="Arial" w:cs="Arial"/>
          <w:sz w:val="24"/>
          <w:szCs w:val="28"/>
        </w:rPr>
        <w:t xml:space="preserve">local needs </w:t>
      </w:r>
      <w:r w:rsidRPr="00ED6EA7">
        <w:rPr>
          <w:rFonts w:eastAsia="Arial" w:cs="Arial"/>
          <w:sz w:val="24"/>
          <w:szCs w:val="28"/>
        </w:rPr>
        <w:t xml:space="preserve">affordable housing </w:t>
      </w:r>
      <w:r w:rsidR="00740CEB" w:rsidRPr="00ED6EA7">
        <w:rPr>
          <w:rFonts w:eastAsia="Arial" w:cs="Arial"/>
          <w:sz w:val="24"/>
          <w:szCs w:val="28"/>
        </w:rPr>
        <w:t>come</w:t>
      </w:r>
      <w:r w:rsidR="00177BAF" w:rsidRPr="00ED6EA7">
        <w:rPr>
          <w:rFonts w:eastAsia="Arial" w:cs="Arial"/>
          <w:sz w:val="24"/>
          <w:szCs w:val="28"/>
        </w:rPr>
        <w:t>s</w:t>
      </w:r>
      <w:r w:rsidR="00740CEB" w:rsidRPr="00ED6EA7">
        <w:rPr>
          <w:rFonts w:eastAsia="Arial" w:cs="Arial"/>
          <w:sz w:val="24"/>
          <w:szCs w:val="28"/>
        </w:rPr>
        <w:t xml:space="preserve"> about when </w:t>
      </w:r>
      <w:r w:rsidRPr="00ED6EA7">
        <w:rPr>
          <w:rFonts w:eastAsia="Arial" w:cs="Arial"/>
          <w:sz w:val="24"/>
          <w:szCs w:val="28"/>
        </w:rPr>
        <w:t>a l</w:t>
      </w:r>
      <w:r w:rsidR="00F76CB3" w:rsidRPr="00ED6EA7">
        <w:rPr>
          <w:rFonts w:eastAsia="Arial" w:cs="Arial"/>
          <w:sz w:val="24"/>
          <w:szCs w:val="28"/>
        </w:rPr>
        <w:t>ando</w:t>
      </w:r>
      <w:r w:rsidRPr="00ED6EA7">
        <w:rPr>
          <w:rFonts w:eastAsia="Arial" w:cs="Arial"/>
          <w:sz w:val="24"/>
          <w:szCs w:val="28"/>
        </w:rPr>
        <w:t xml:space="preserve">wner </w:t>
      </w:r>
      <w:r w:rsidR="00740CEB" w:rsidRPr="00ED6EA7">
        <w:rPr>
          <w:rFonts w:eastAsia="Arial" w:cs="Arial"/>
          <w:sz w:val="24"/>
          <w:szCs w:val="28"/>
        </w:rPr>
        <w:t xml:space="preserve">indicates they wish to </w:t>
      </w:r>
      <w:r w:rsidRPr="00ED6EA7">
        <w:rPr>
          <w:rFonts w:eastAsia="Arial" w:cs="Arial"/>
          <w:sz w:val="24"/>
          <w:szCs w:val="28"/>
        </w:rPr>
        <w:t>make</w:t>
      </w:r>
      <w:r w:rsidR="00740CEB" w:rsidRPr="00ED6EA7">
        <w:rPr>
          <w:rFonts w:eastAsia="Arial" w:cs="Arial"/>
          <w:sz w:val="24"/>
          <w:szCs w:val="28"/>
        </w:rPr>
        <w:t xml:space="preserve"> land </w:t>
      </w:r>
      <w:r w:rsidRPr="00ED6EA7">
        <w:rPr>
          <w:rFonts w:eastAsia="Arial" w:cs="Arial"/>
          <w:sz w:val="24"/>
          <w:szCs w:val="28"/>
        </w:rPr>
        <w:t xml:space="preserve">available. </w:t>
      </w:r>
      <w:r w:rsidR="008D27F5" w:rsidRPr="00ED6EA7">
        <w:rPr>
          <w:rFonts w:eastAsia="Arial" w:cs="Arial"/>
          <w:sz w:val="24"/>
          <w:szCs w:val="28"/>
        </w:rPr>
        <w:t xml:space="preserve">These sites are often in the Green Belt or have other planning constraints applying, and so would not normally be </w:t>
      </w:r>
      <w:r w:rsidR="00740CEB" w:rsidRPr="00ED6EA7">
        <w:rPr>
          <w:rFonts w:eastAsia="Arial" w:cs="Arial"/>
          <w:sz w:val="24"/>
          <w:szCs w:val="28"/>
        </w:rPr>
        <w:t xml:space="preserve">permitted </w:t>
      </w:r>
      <w:r w:rsidR="008D27F5" w:rsidRPr="00ED6EA7">
        <w:rPr>
          <w:rFonts w:eastAsia="Arial" w:cs="Arial"/>
          <w:sz w:val="24"/>
          <w:szCs w:val="28"/>
        </w:rPr>
        <w:t xml:space="preserve">for development. However they may be considered </w:t>
      </w:r>
      <w:r w:rsidR="00740CEB" w:rsidRPr="00ED6EA7">
        <w:rPr>
          <w:rFonts w:eastAsia="Arial" w:cs="Arial"/>
          <w:sz w:val="24"/>
          <w:szCs w:val="28"/>
        </w:rPr>
        <w:t xml:space="preserve">suitable </w:t>
      </w:r>
      <w:r w:rsidR="008D27F5" w:rsidRPr="00ED6EA7">
        <w:rPr>
          <w:rFonts w:eastAsia="Arial" w:cs="Arial"/>
          <w:sz w:val="24"/>
          <w:szCs w:val="28"/>
        </w:rPr>
        <w:t xml:space="preserve">for rural exceptions housing.   </w:t>
      </w:r>
      <w:r w:rsidR="00664EBA" w:rsidRPr="00ED6EA7">
        <w:rPr>
          <w:rFonts w:eastAsia="Arial" w:cs="Arial"/>
          <w:sz w:val="24"/>
          <w:szCs w:val="28"/>
        </w:rPr>
        <w:t xml:space="preserve">The starting point for the development of rural exceptions housing is to understand </w:t>
      </w:r>
      <w:r w:rsidR="008D27F5" w:rsidRPr="00ED6EA7">
        <w:rPr>
          <w:rFonts w:eastAsia="Arial" w:cs="Arial"/>
          <w:sz w:val="24"/>
          <w:szCs w:val="28"/>
        </w:rPr>
        <w:t xml:space="preserve">local </w:t>
      </w:r>
      <w:r w:rsidR="00664EBA" w:rsidRPr="00ED6EA7">
        <w:rPr>
          <w:rFonts w:eastAsia="Arial" w:cs="Arial"/>
          <w:sz w:val="24"/>
          <w:szCs w:val="28"/>
        </w:rPr>
        <w:t>housing needs and this is done through a household survey</w:t>
      </w:r>
      <w:r w:rsidR="003F75D5" w:rsidRPr="00ED6EA7">
        <w:rPr>
          <w:rFonts w:eastAsia="Arial" w:cs="Arial"/>
          <w:sz w:val="24"/>
          <w:szCs w:val="28"/>
        </w:rPr>
        <w:t xml:space="preserve"> of the Parish</w:t>
      </w:r>
      <w:r w:rsidR="00664EBA" w:rsidRPr="00ED6EA7">
        <w:rPr>
          <w:rFonts w:eastAsia="Arial" w:cs="Arial"/>
          <w:sz w:val="24"/>
          <w:szCs w:val="28"/>
        </w:rPr>
        <w:t xml:space="preserve">.  </w:t>
      </w:r>
      <w:r w:rsidR="00043A15" w:rsidRPr="00ED6EA7">
        <w:rPr>
          <w:rFonts w:eastAsia="Arial" w:cs="Arial"/>
          <w:sz w:val="24"/>
          <w:szCs w:val="28"/>
        </w:rPr>
        <w:t xml:space="preserve">Although it is the Parish Council who generally instigates a local household survey, a landowner or any other individual may also commission a survey. </w:t>
      </w:r>
    </w:p>
    <w:p w14:paraId="41AFC9F4" w14:textId="77777777" w:rsidR="00F76CB3" w:rsidRPr="00ED6EA7" w:rsidRDefault="00F76CB3" w:rsidP="00E860B9">
      <w:pPr>
        <w:spacing w:before="19" w:after="0" w:line="240" w:lineRule="auto"/>
        <w:ind w:right="-187"/>
        <w:jc w:val="both"/>
        <w:rPr>
          <w:rFonts w:eastAsia="Arial" w:cs="Arial"/>
          <w:sz w:val="24"/>
          <w:szCs w:val="28"/>
        </w:rPr>
      </w:pPr>
    </w:p>
    <w:p w14:paraId="0FE37614" w14:textId="77777777" w:rsidR="00A01451" w:rsidRPr="00ED6EA7" w:rsidRDefault="008D27F5" w:rsidP="00E860B9">
      <w:pPr>
        <w:spacing w:before="19" w:after="0" w:line="240" w:lineRule="auto"/>
        <w:ind w:right="-187"/>
        <w:jc w:val="both"/>
        <w:rPr>
          <w:rFonts w:eastAsia="Arial" w:cs="Arial"/>
          <w:sz w:val="24"/>
          <w:szCs w:val="28"/>
        </w:rPr>
      </w:pPr>
      <w:r w:rsidRPr="00ED6EA7">
        <w:rPr>
          <w:rFonts w:eastAsia="Arial" w:cs="Arial"/>
          <w:spacing w:val="-3"/>
          <w:sz w:val="24"/>
          <w:szCs w:val="24"/>
        </w:rPr>
        <w:t xml:space="preserve">As part of the </w:t>
      </w:r>
      <w:r w:rsidR="00664EBA" w:rsidRPr="00ED6EA7">
        <w:rPr>
          <w:rFonts w:eastAsia="Arial" w:cs="Arial"/>
          <w:sz w:val="24"/>
          <w:szCs w:val="28"/>
        </w:rPr>
        <w:t xml:space="preserve">survey, </w:t>
      </w:r>
      <w:r w:rsidR="00A01451" w:rsidRPr="00ED6EA7">
        <w:rPr>
          <w:rFonts w:eastAsia="Arial" w:cs="Arial"/>
          <w:sz w:val="24"/>
          <w:szCs w:val="28"/>
        </w:rPr>
        <w:t>local residents</w:t>
      </w:r>
      <w:r w:rsidR="00664EBA" w:rsidRPr="00ED6EA7">
        <w:rPr>
          <w:rFonts w:eastAsia="Arial" w:cs="Arial"/>
          <w:sz w:val="24"/>
          <w:szCs w:val="28"/>
        </w:rPr>
        <w:t xml:space="preserve"> (including </w:t>
      </w:r>
      <w:r w:rsidR="00F76CB3" w:rsidRPr="00ED6EA7">
        <w:rPr>
          <w:rFonts w:eastAsia="Arial" w:cs="Arial"/>
          <w:sz w:val="24"/>
          <w:szCs w:val="28"/>
        </w:rPr>
        <w:t xml:space="preserve">any </w:t>
      </w:r>
      <w:r w:rsidR="00A01451" w:rsidRPr="00ED6EA7">
        <w:rPr>
          <w:rFonts w:eastAsia="Arial" w:cs="Arial"/>
          <w:sz w:val="24"/>
          <w:szCs w:val="28"/>
        </w:rPr>
        <w:t>landowners</w:t>
      </w:r>
      <w:r w:rsidR="00664EBA" w:rsidRPr="00ED6EA7">
        <w:rPr>
          <w:rFonts w:eastAsia="Arial" w:cs="Arial"/>
          <w:sz w:val="24"/>
          <w:szCs w:val="28"/>
        </w:rPr>
        <w:t>)</w:t>
      </w:r>
      <w:r w:rsidR="00A01451" w:rsidRPr="00ED6EA7">
        <w:rPr>
          <w:rFonts w:eastAsia="Arial" w:cs="Arial"/>
          <w:sz w:val="24"/>
          <w:szCs w:val="28"/>
        </w:rPr>
        <w:t xml:space="preserve"> are asked to suggest </w:t>
      </w:r>
      <w:r w:rsidR="00664EBA" w:rsidRPr="00ED6EA7">
        <w:rPr>
          <w:rFonts w:eastAsia="Arial" w:cs="Arial"/>
          <w:sz w:val="24"/>
          <w:szCs w:val="28"/>
        </w:rPr>
        <w:t xml:space="preserve">any land/sites </w:t>
      </w:r>
      <w:r w:rsidR="00A01451" w:rsidRPr="00ED6EA7">
        <w:rPr>
          <w:rFonts w:eastAsia="Arial" w:cs="Arial"/>
          <w:sz w:val="24"/>
          <w:szCs w:val="28"/>
        </w:rPr>
        <w:t xml:space="preserve">where </w:t>
      </w:r>
      <w:r w:rsidR="00664EBA" w:rsidRPr="00ED6EA7">
        <w:rPr>
          <w:rFonts w:eastAsia="Arial" w:cs="Arial"/>
          <w:sz w:val="24"/>
          <w:szCs w:val="28"/>
        </w:rPr>
        <w:t xml:space="preserve">rural exceptions housing </w:t>
      </w:r>
      <w:r w:rsidR="00A01451" w:rsidRPr="00ED6EA7">
        <w:rPr>
          <w:rFonts w:eastAsia="Arial" w:cs="Arial"/>
          <w:sz w:val="24"/>
          <w:szCs w:val="28"/>
        </w:rPr>
        <w:t xml:space="preserve">could be built. </w:t>
      </w:r>
      <w:r w:rsidR="00664EBA" w:rsidRPr="00ED6EA7">
        <w:rPr>
          <w:rFonts w:eastAsia="Arial" w:cs="Arial"/>
          <w:sz w:val="24"/>
          <w:szCs w:val="28"/>
        </w:rPr>
        <w:t xml:space="preserve">Parish Councils and the Local Authority may have sites in their ownership or are aware of other sites.  </w:t>
      </w:r>
      <w:r w:rsidR="00A01451" w:rsidRPr="00ED6EA7">
        <w:rPr>
          <w:rFonts w:eastAsia="Arial" w:cs="Arial"/>
          <w:sz w:val="24"/>
          <w:szCs w:val="28"/>
        </w:rPr>
        <w:t xml:space="preserve">Sometimes it is not clear who owns </w:t>
      </w:r>
      <w:r w:rsidR="00664EBA" w:rsidRPr="00ED6EA7">
        <w:rPr>
          <w:rFonts w:eastAsia="Arial" w:cs="Arial"/>
          <w:sz w:val="24"/>
          <w:szCs w:val="28"/>
        </w:rPr>
        <w:t xml:space="preserve">a piece of </w:t>
      </w:r>
      <w:r w:rsidR="00A01451" w:rsidRPr="00ED6EA7">
        <w:rPr>
          <w:rFonts w:eastAsia="Arial" w:cs="Arial"/>
          <w:sz w:val="24"/>
          <w:szCs w:val="28"/>
        </w:rPr>
        <w:t xml:space="preserve">land, in which case, the </w:t>
      </w:r>
      <w:r w:rsidR="00664EBA" w:rsidRPr="00ED6EA7">
        <w:rPr>
          <w:rFonts w:eastAsia="Arial" w:cs="Arial"/>
          <w:sz w:val="24"/>
          <w:szCs w:val="28"/>
        </w:rPr>
        <w:t>R</w:t>
      </w:r>
      <w:r w:rsidR="003F75D5" w:rsidRPr="00ED6EA7">
        <w:rPr>
          <w:rFonts w:eastAsia="Arial" w:cs="Arial"/>
          <w:sz w:val="24"/>
          <w:szCs w:val="28"/>
        </w:rPr>
        <w:t xml:space="preserve">ural Housing Enabler </w:t>
      </w:r>
      <w:r w:rsidR="00A01451" w:rsidRPr="00ED6EA7">
        <w:rPr>
          <w:rFonts w:eastAsia="Arial" w:cs="Arial"/>
          <w:sz w:val="24"/>
          <w:szCs w:val="28"/>
        </w:rPr>
        <w:t>will carry out a Land Registry search.  The R</w:t>
      </w:r>
      <w:r w:rsidR="003F75D5" w:rsidRPr="00ED6EA7">
        <w:rPr>
          <w:rFonts w:eastAsia="Arial" w:cs="Arial"/>
          <w:sz w:val="24"/>
          <w:szCs w:val="28"/>
        </w:rPr>
        <w:t>ural Housing Enabler</w:t>
      </w:r>
      <w:r w:rsidR="0013599A" w:rsidRPr="00ED6EA7">
        <w:rPr>
          <w:rFonts w:eastAsia="Arial" w:cs="Arial"/>
          <w:sz w:val="24"/>
          <w:szCs w:val="28"/>
        </w:rPr>
        <w:t xml:space="preserve"> or selected Provider partner</w:t>
      </w:r>
      <w:r w:rsidR="003F75D5" w:rsidRPr="00ED6EA7">
        <w:rPr>
          <w:rFonts w:eastAsia="Arial" w:cs="Arial"/>
          <w:sz w:val="24"/>
          <w:szCs w:val="28"/>
        </w:rPr>
        <w:t xml:space="preserve"> </w:t>
      </w:r>
      <w:r w:rsidR="00A01451" w:rsidRPr="00ED6EA7">
        <w:rPr>
          <w:rFonts w:eastAsia="Arial" w:cs="Arial"/>
          <w:sz w:val="24"/>
          <w:szCs w:val="28"/>
        </w:rPr>
        <w:t xml:space="preserve">will then contact the owners of all suggested </w:t>
      </w:r>
      <w:r w:rsidR="00837465" w:rsidRPr="00ED6EA7">
        <w:rPr>
          <w:rFonts w:eastAsia="Arial" w:cs="Arial"/>
          <w:sz w:val="24"/>
          <w:szCs w:val="28"/>
        </w:rPr>
        <w:t xml:space="preserve">sites </w:t>
      </w:r>
      <w:r w:rsidR="00A01451" w:rsidRPr="00ED6EA7">
        <w:rPr>
          <w:rFonts w:eastAsia="Arial" w:cs="Arial"/>
          <w:sz w:val="24"/>
          <w:szCs w:val="28"/>
        </w:rPr>
        <w:t xml:space="preserve">to find out if </w:t>
      </w:r>
      <w:r w:rsidR="00664EBA" w:rsidRPr="00ED6EA7">
        <w:rPr>
          <w:rFonts w:eastAsia="Arial" w:cs="Arial"/>
          <w:sz w:val="24"/>
          <w:szCs w:val="28"/>
        </w:rPr>
        <w:t xml:space="preserve">the land could potentially </w:t>
      </w:r>
      <w:r w:rsidR="00A01451" w:rsidRPr="00ED6EA7">
        <w:rPr>
          <w:rFonts w:eastAsia="Arial" w:cs="Arial"/>
          <w:sz w:val="24"/>
          <w:szCs w:val="28"/>
        </w:rPr>
        <w:t xml:space="preserve">be </w:t>
      </w:r>
      <w:r w:rsidR="00664EBA" w:rsidRPr="00ED6EA7">
        <w:rPr>
          <w:rFonts w:eastAsia="Arial" w:cs="Arial"/>
          <w:sz w:val="24"/>
          <w:szCs w:val="28"/>
        </w:rPr>
        <w:t xml:space="preserve">made </w:t>
      </w:r>
      <w:r w:rsidR="00A01451" w:rsidRPr="00ED6EA7">
        <w:rPr>
          <w:rFonts w:eastAsia="Arial" w:cs="Arial"/>
          <w:sz w:val="24"/>
          <w:szCs w:val="28"/>
        </w:rPr>
        <w:t>available for sale or long lease (125 years</w:t>
      </w:r>
      <w:r w:rsidR="00946F96" w:rsidRPr="00ED6EA7">
        <w:rPr>
          <w:rFonts w:eastAsia="Arial" w:cs="Arial"/>
          <w:sz w:val="24"/>
          <w:szCs w:val="28"/>
        </w:rPr>
        <w:t xml:space="preserve"> or more</w:t>
      </w:r>
      <w:r w:rsidR="00A01451" w:rsidRPr="00ED6EA7">
        <w:rPr>
          <w:rFonts w:eastAsia="Arial" w:cs="Arial"/>
          <w:sz w:val="24"/>
          <w:szCs w:val="28"/>
        </w:rPr>
        <w:t xml:space="preserve">), to enable the delivery of new </w:t>
      </w:r>
      <w:r w:rsidR="00664EBA" w:rsidRPr="00ED6EA7">
        <w:rPr>
          <w:rFonts w:eastAsia="Arial" w:cs="Arial"/>
          <w:sz w:val="24"/>
          <w:szCs w:val="28"/>
        </w:rPr>
        <w:t>rural exceptions housing</w:t>
      </w:r>
      <w:r w:rsidR="00A01451" w:rsidRPr="00ED6EA7">
        <w:rPr>
          <w:rFonts w:eastAsia="Arial" w:cs="Arial"/>
          <w:sz w:val="24"/>
          <w:szCs w:val="28"/>
        </w:rPr>
        <w:t xml:space="preserve">. </w:t>
      </w:r>
    </w:p>
    <w:p w14:paraId="243587FA" w14:textId="77777777" w:rsidR="00AF1DE5" w:rsidRPr="00ED6EA7" w:rsidRDefault="00AF1DE5" w:rsidP="00E860B9">
      <w:pPr>
        <w:spacing w:before="19" w:after="0" w:line="240" w:lineRule="auto"/>
        <w:ind w:right="-187"/>
        <w:jc w:val="both"/>
        <w:rPr>
          <w:rFonts w:eastAsia="Arial" w:cs="Arial"/>
          <w:sz w:val="24"/>
          <w:szCs w:val="28"/>
        </w:rPr>
      </w:pPr>
    </w:p>
    <w:p w14:paraId="34AE49D4" w14:textId="77777777" w:rsidR="001470AB" w:rsidRPr="00ED6EA7" w:rsidRDefault="0013599A" w:rsidP="00E860B9">
      <w:pPr>
        <w:spacing w:before="19" w:after="0" w:line="240" w:lineRule="auto"/>
        <w:ind w:right="-187"/>
        <w:jc w:val="both"/>
        <w:rPr>
          <w:rFonts w:eastAsia="Arial" w:cs="Arial"/>
          <w:sz w:val="24"/>
          <w:szCs w:val="24"/>
        </w:rPr>
      </w:pPr>
      <w:r w:rsidRPr="00ED6EA7">
        <w:rPr>
          <w:rFonts w:eastAsia="Arial" w:cs="Arial"/>
          <w:sz w:val="24"/>
          <w:szCs w:val="24"/>
        </w:rPr>
        <w:t xml:space="preserve">The Provider will carefully consider which of those suggested and available sites are, in their expert opinion, suitable for development.  </w:t>
      </w:r>
      <w:r w:rsidR="00B95185" w:rsidRPr="00ED6EA7">
        <w:rPr>
          <w:rFonts w:eastAsia="Arial" w:cs="Arial"/>
          <w:sz w:val="24"/>
          <w:szCs w:val="24"/>
        </w:rPr>
        <w:t>A</w:t>
      </w:r>
      <w:r w:rsidR="00A01451" w:rsidRPr="00ED6EA7">
        <w:rPr>
          <w:rFonts w:eastAsia="Arial" w:cs="Arial"/>
          <w:sz w:val="24"/>
          <w:szCs w:val="24"/>
        </w:rPr>
        <w:t xml:space="preserve"> Sequential Test of all </w:t>
      </w:r>
      <w:r w:rsidR="00284526" w:rsidRPr="00ED6EA7">
        <w:rPr>
          <w:rFonts w:eastAsia="Arial" w:cs="Arial"/>
          <w:sz w:val="24"/>
          <w:szCs w:val="24"/>
        </w:rPr>
        <w:t>suggested</w:t>
      </w:r>
      <w:r w:rsidRPr="00ED6EA7">
        <w:rPr>
          <w:rFonts w:eastAsia="Arial" w:cs="Arial"/>
          <w:sz w:val="24"/>
          <w:szCs w:val="24"/>
        </w:rPr>
        <w:t xml:space="preserve">, </w:t>
      </w:r>
      <w:r w:rsidR="00664EBA" w:rsidRPr="00ED6EA7">
        <w:rPr>
          <w:rFonts w:eastAsia="Arial" w:cs="Arial"/>
          <w:sz w:val="24"/>
          <w:szCs w:val="24"/>
        </w:rPr>
        <w:t xml:space="preserve">available </w:t>
      </w:r>
      <w:r w:rsidRPr="00ED6EA7">
        <w:rPr>
          <w:rFonts w:eastAsia="Arial" w:cs="Arial"/>
          <w:sz w:val="24"/>
          <w:szCs w:val="24"/>
        </w:rPr>
        <w:t xml:space="preserve">and “developable” </w:t>
      </w:r>
      <w:r w:rsidR="00B95185" w:rsidRPr="00ED6EA7">
        <w:rPr>
          <w:rFonts w:eastAsia="Arial" w:cs="Arial"/>
          <w:sz w:val="24"/>
          <w:szCs w:val="24"/>
        </w:rPr>
        <w:t xml:space="preserve">sites </w:t>
      </w:r>
      <w:r w:rsidR="00284526" w:rsidRPr="00ED6EA7">
        <w:rPr>
          <w:rFonts w:eastAsia="Arial" w:cs="Arial"/>
          <w:sz w:val="24"/>
          <w:szCs w:val="24"/>
        </w:rPr>
        <w:t>is</w:t>
      </w:r>
      <w:r w:rsidR="00B95185" w:rsidRPr="00ED6EA7">
        <w:rPr>
          <w:rFonts w:eastAsia="Arial" w:cs="Arial"/>
          <w:sz w:val="24"/>
          <w:szCs w:val="24"/>
        </w:rPr>
        <w:t xml:space="preserve"> </w:t>
      </w:r>
      <w:r w:rsidRPr="00ED6EA7">
        <w:rPr>
          <w:rFonts w:eastAsia="Arial" w:cs="Arial"/>
          <w:sz w:val="24"/>
          <w:szCs w:val="24"/>
        </w:rPr>
        <w:t xml:space="preserve">then </w:t>
      </w:r>
      <w:r w:rsidR="00B95185" w:rsidRPr="00ED6EA7">
        <w:rPr>
          <w:rFonts w:eastAsia="Arial" w:cs="Arial"/>
          <w:sz w:val="24"/>
          <w:szCs w:val="24"/>
        </w:rPr>
        <w:t>carried out</w:t>
      </w:r>
      <w:r w:rsidR="00664EBA" w:rsidRPr="00ED6EA7">
        <w:rPr>
          <w:rFonts w:eastAsia="Arial" w:cs="Arial"/>
          <w:sz w:val="24"/>
          <w:szCs w:val="24"/>
        </w:rPr>
        <w:t xml:space="preserve"> </w:t>
      </w:r>
      <w:r w:rsidR="00FB31A2" w:rsidRPr="00ED6EA7">
        <w:rPr>
          <w:rFonts w:eastAsia="Arial" w:cs="Arial"/>
          <w:sz w:val="24"/>
          <w:szCs w:val="24"/>
        </w:rPr>
        <w:t>by the</w:t>
      </w:r>
      <w:r w:rsidR="00B95185" w:rsidRPr="00ED6EA7">
        <w:rPr>
          <w:rFonts w:eastAsia="Arial" w:cs="Arial"/>
          <w:sz w:val="24"/>
          <w:szCs w:val="24"/>
        </w:rPr>
        <w:t xml:space="preserve"> local planning authority</w:t>
      </w:r>
      <w:r w:rsidR="00FB31A2" w:rsidRPr="00ED6EA7">
        <w:rPr>
          <w:rFonts w:eastAsia="Arial" w:cs="Arial"/>
          <w:sz w:val="24"/>
          <w:szCs w:val="24"/>
        </w:rPr>
        <w:t>.</w:t>
      </w:r>
      <w:r w:rsidR="00A01451" w:rsidRPr="00ED6EA7">
        <w:rPr>
          <w:rFonts w:eastAsia="Arial" w:cs="Arial"/>
          <w:sz w:val="24"/>
          <w:szCs w:val="24"/>
        </w:rPr>
        <w:t xml:space="preserve">  At this stage, an information event may be held for local residents to comment on the </w:t>
      </w:r>
      <w:r w:rsidR="00B95185" w:rsidRPr="00ED6EA7">
        <w:rPr>
          <w:rFonts w:eastAsia="Arial" w:cs="Arial"/>
          <w:sz w:val="24"/>
          <w:szCs w:val="24"/>
        </w:rPr>
        <w:t>sites</w:t>
      </w:r>
      <w:r w:rsidR="00A01451" w:rsidRPr="00ED6EA7">
        <w:rPr>
          <w:rFonts w:eastAsia="Arial" w:cs="Arial"/>
          <w:sz w:val="24"/>
          <w:szCs w:val="24"/>
        </w:rPr>
        <w:t xml:space="preserve">.  The Parish Council will use the Sequential Test and any feedback from </w:t>
      </w:r>
      <w:r w:rsidR="00FB31A2" w:rsidRPr="00ED6EA7">
        <w:rPr>
          <w:rFonts w:eastAsia="Arial" w:cs="Arial"/>
          <w:sz w:val="24"/>
          <w:szCs w:val="24"/>
        </w:rPr>
        <w:t xml:space="preserve">local residents, </w:t>
      </w:r>
      <w:r w:rsidR="00A01451" w:rsidRPr="00ED6EA7">
        <w:rPr>
          <w:rFonts w:eastAsia="Arial" w:cs="Arial"/>
          <w:sz w:val="24"/>
          <w:szCs w:val="24"/>
        </w:rPr>
        <w:t xml:space="preserve">to select their </w:t>
      </w:r>
      <w:r w:rsidR="00B95185" w:rsidRPr="00ED6EA7">
        <w:rPr>
          <w:rFonts w:eastAsia="Arial" w:cs="Arial"/>
          <w:sz w:val="24"/>
          <w:szCs w:val="24"/>
        </w:rPr>
        <w:t>preferred site</w:t>
      </w:r>
      <w:r w:rsidR="00FB31A2" w:rsidRPr="00ED6EA7">
        <w:rPr>
          <w:rFonts w:eastAsia="Arial" w:cs="Arial"/>
          <w:sz w:val="24"/>
          <w:szCs w:val="24"/>
        </w:rPr>
        <w:t xml:space="preserve"> </w:t>
      </w:r>
      <w:r w:rsidR="00B95185" w:rsidRPr="00ED6EA7">
        <w:rPr>
          <w:rFonts w:eastAsia="Arial" w:cs="Arial"/>
          <w:sz w:val="24"/>
          <w:szCs w:val="24"/>
        </w:rPr>
        <w:t>(s)</w:t>
      </w:r>
      <w:r w:rsidR="00FB31A2" w:rsidRPr="00ED6EA7">
        <w:rPr>
          <w:rFonts w:eastAsia="Arial" w:cs="Arial"/>
          <w:sz w:val="24"/>
          <w:szCs w:val="24"/>
        </w:rPr>
        <w:t xml:space="preserve"> for the development of new rural exceptions housing</w:t>
      </w:r>
      <w:r w:rsidR="00B95185" w:rsidRPr="00ED6EA7">
        <w:rPr>
          <w:rFonts w:eastAsia="Arial" w:cs="Arial"/>
          <w:sz w:val="24"/>
          <w:szCs w:val="24"/>
        </w:rPr>
        <w:t>.</w:t>
      </w:r>
      <w:r w:rsidR="00A01451" w:rsidRPr="00ED6EA7">
        <w:rPr>
          <w:rFonts w:eastAsia="Arial" w:cs="Arial"/>
          <w:sz w:val="24"/>
          <w:szCs w:val="24"/>
        </w:rPr>
        <w:t xml:space="preserve"> </w:t>
      </w:r>
    </w:p>
    <w:p w14:paraId="1D5312D9" w14:textId="77777777" w:rsidR="001470AB" w:rsidRPr="00ED6EA7" w:rsidRDefault="001470AB" w:rsidP="00E860B9">
      <w:pPr>
        <w:spacing w:before="19" w:after="0" w:line="240" w:lineRule="auto"/>
        <w:ind w:right="-187"/>
        <w:jc w:val="both"/>
        <w:rPr>
          <w:rFonts w:eastAsia="Arial" w:cs="Arial"/>
          <w:sz w:val="24"/>
          <w:szCs w:val="24"/>
        </w:rPr>
      </w:pPr>
    </w:p>
    <w:p w14:paraId="1706D797" w14:textId="77777777" w:rsidR="00F76CB3" w:rsidRPr="00ED6EA7" w:rsidRDefault="00DB4D1F" w:rsidP="00E860B9">
      <w:pPr>
        <w:spacing w:before="19" w:after="0" w:line="240" w:lineRule="auto"/>
        <w:ind w:right="-187"/>
        <w:jc w:val="both"/>
        <w:rPr>
          <w:rFonts w:eastAsia="Arial" w:cs="Arial"/>
          <w:spacing w:val="-3"/>
          <w:sz w:val="24"/>
          <w:szCs w:val="24"/>
        </w:rPr>
      </w:pPr>
      <w:r w:rsidRPr="00ED6EA7">
        <w:rPr>
          <w:rFonts w:eastAsia="Arial" w:cs="Arial"/>
          <w:sz w:val="24"/>
          <w:szCs w:val="24"/>
        </w:rPr>
        <w:t>At this stage, t</w:t>
      </w:r>
      <w:r w:rsidR="00A01451" w:rsidRPr="00ED6EA7">
        <w:rPr>
          <w:rFonts w:eastAsia="Arial" w:cs="Arial"/>
          <w:sz w:val="24"/>
          <w:szCs w:val="24"/>
        </w:rPr>
        <w:t xml:space="preserve">he </w:t>
      </w:r>
      <w:r w:rsidR="008811C3" w:rsidRPr="00ED6EA7">
        <w:rPr>
          <w:rFonts w:eastAsia="Arial" w:cs="Arial"/>
          <w:sz w:val="24"/>
          <w:szCs w:val="24"/>
        </w:rPr>
        <w:t>Pr</w:t>
      </w:r>
      <w:r w:rsidR="009366B3" w:rsidRPr="00ED6EA7">
        <w:rPr>
          <w:rFonts w:eastAsia="Arial" w:cs="Arial"/>
          <w:sz w:val="24"/>
          <w:szCs w:val="24"/>
        </w:rPr>
        <w:t>ovider</w:t>
      </w:r>
      <w:r w:rsidRPr="00ED6EA7">
        <w:rPr>
          <w:rFonts w:eastAsia="Arial" w:cs="Arial"/>
          <w:sz w:val="24"/>
          <w:szCs w:val="24"/>
        </w:rPr>
        <w:t xml:space="preserve"> </w:t>
      </w:r>
      <w:r w:rsidR="00A01451" w:rsidRPr="00ED6EA7">
        <w:rPr>
          <w:rFonts w:eastAsia="Arial" w:cs="Arial"/>
          <w:sz w:val="24"/>
          <w:szCs w:val="24"/>
        </w:rPr>
        <w:t xml:space="preserve">will begin negotiations with the </w:t>
      </w:r>
      <w:r w:rsidRPr="00ED6EA7">
        <w:rPr>
          <w:rFonts w:eastAsia="Arial" w:cs="Arial"/>
          <w:sz w:val="24"/>
          <w:szCs w:val="24"/>
        </w:rPr>
        <w:t>landowner re</w:t>
      </w:r>
      <w:r w:rsidR="00A01451" w:rsidRPr="00ED6EA7">
        <w:rPr>
          <w:rFonts w:eastAsia="Arial" w:cs="Arial"/>
          <w:sz w:val="24"/>
          <w:szCs w:val="24"/>
        </w:rPr>
        <w:t>garding the terms of sale</w:t>
      </w:r>
      <w:r w:rsidR="00B95185" w:rsidRPr="00ED6EA7">
        <w:rPr>
          <w:rFonts w:eastAsia="Arial" w:cs="Arial"/>
          <w:sz w:val="24"/>
          <w:szCs w:val="24"/>
        </w:rPr>
        <w:t>, including the land price</w:t>
      </w:r>
      <w:r w:rsidR="009F06A8" w:rsidRPr="00ED6EA7">
        <w:rPr>
          <w:rFonts w:eastAsia="Arial" w:cs="Arial"/>
          <w:sz w:val="24"/>
          <w:szCs w:val="24"/>
        </w:rPr>
        <w:t xml:space="preserve">.  </w:t>
      </w:r>
      <w:r w:rsidR="00F76CB3" w:rsidRPr="00ED6EA7">
        <w:rPr>
          <w:rFonts w:eastAsia="Arial" w:cs="Arial"/>
          <w:spacing w:val="-3"/>
          <w:sz w:val="24"/>
          <w:szCs w:val="24"/>
        </w:rPr>
        <w:t xml:space="preserve">Due to the exceptional nature of these sites in planning terms, land values </w:t>
      </w:r>
      <w:r w:rsidR="008D27F5" w:rsidRPr="00ED6EA7">
        <w:rPr>
          <w:rFonts w:eastAsia="Arial" w:cs="Arial"/>
          <w:spacing w:val="-3"/>
          <w:sz w:val="24"/>
          <w:szCs w:val="24"/>
        </w:rPr>
        <w:t xml:space="preserve">will be </w:t>
      </w:r>
      <w:r w:rsidR="00F76CB3" w:rsidRPr="00ED6EA7">
        <w:rPr>
          <w:rFonts w:eastAsia="Arial" w:cs="Arial"/>
          <w:spacing w:val="-3"/>
          <w:sz w:val="24"/>
          <w:szCs w:val="24"/>
        </w:rPr>
        <w:t>much lower than on allocated</w:t>
      </w:r>
      <w:r w:rsidR="008D27F5" w:rsidRPr="00ED6EA7">
        <w:rPr>
          <w:rFonts w:eastAsia="Arial" w:cs="Arial"/>
          <w:spacing w:val="-3"/>
          <w:sz w:val="24"/>
          <w:szCs w:val="24"/>
        </w:rPr>
        <w:t>/windfall</w:t>
      </w:r>
      <w:r w:rsidR="00F76CB3" w:rsidRPr="00ED6EA7">
        <w:rPr>
          <w:rFonts w:eastAsia="Arial" w:cs="Arial"/>
          <w:spacing w:val="-3"/>
          <w:sz w:val="24"/>
          <w:szCs w:val="24"/>
        </w:rPr>
        <w:t xml:space="preserve"> sites.</w:t>
      </w:r>
      <w:r w:rsidR="00177BAF" w:rsidRPr="00ED6EA7">
        <w:rPr>
          <w:rFonts w:eastAsia="Arial" w:cs="Arial"/>
          <w:spacing w:val="-3"/>
          <w:sz w:val="24"/>
          <w:szCs w:val="24"/>
        </w:rPr>
        <w:t xml:space="preserve">  As a guide, the typical price</w:t>
      </w:r>
      <w:r w:rsidR="008D27F5" w:rsidRPr="00ED6EA7">
        <w:rPr>
          <w:rFonts w:eastAsia="Arial" w:cs="Arial"/>
          <w:spacing w:val="-3"/>
          <w:sz w:val="24"/>
          <w:szCs w:val="24"/>
        </w:rPr>
        <w:t xml:space="preserve"> a landowner can expect is </w:t>
      </w:r>
      <w:r w:rsidR="00F76CB3" w:rsidRPr="00ED6EA7">
        <w:rPr>
          <w:rFonts w:eastAsia="Arial" w:cs="Arial"/>
          <w:spacing w:val="-3"/>
          <w:sz w:val="24"/>
          <w:szCs w:val="24"/>
        </w:rPr>
        <w:t>£10,000</w:t>
      </w:r>
      <w:r w:rsidR="00A772FE" w:rsidRPr="00ED6EA7">
        <w:rPr>
          <w:rFonts w:eastAsia="Arial" w:cs="Arial"/>
          <w:spacing w:val="-3"/>
          <w:sz w:val="24"/>
          <w:szCs w:val="24"/>
        </w:rPr>
        <w:t xml:space="preserve"> per plot</w:t>
      </w:r>
      <w:r w:rsidR="008D27F5" w:rsidRPr="00ED6EA7">
        <w:rPr>
          <w:rFonts w:eastAsia="Arial" w:cs="Arial"/>
          <w:spacing w:val="-3"/>
          <w:sz w:val="24"/>
          <w:szCs w:val="24"/>
        </w:rPr>
        <w:t xml:space="preserve">. </w:t>
      </w:r>
    </w:p>
    <w:p w14:paraId="7C897DA4" w14:textId="77777777" w:rsidR="00A5708E" w:rsidRPr="00ED6EA7" w:rsidRDefault="00A5708E" w:rsidP="00E860B9">
      <w:pPr>
        <w:spacing w:before="19" w:after="0" w:line="240" w:lineRule="auto"/>
        <w:ind w:right="-187"/>
        <w:jc w:val="both"/>
        <w:rPr>
          <w:rFonts w:eastAsia="Arial" w:cs="Arial"/>
          <w:spacing w:val="-3"/>
          <w:sz w:val="24"/>
          <w:szCs w:val="24"/>
        </w:rPr>
      </w:pPr>
    </w:p>
    <w:p w14:paraId="41A5E8DA" w14:textId="77777777" w:rsidR="00A5708E" w:rsidRPr="00ED6EA7" w:rsidRDefault="00A5708E" w:rsidP="00E860B9">
      <w:pPr>
        <w:spacing w:before="19" w:after="0" w:line="240" w:lineRule="auto"/>
        <w:ind w:right="-187"/>
        <w:jc w:val="both"/>
        <w:rPr>
          <w:rFonts w:eastAsia="Arial" w:cs="Arial"/>
          <w:spacing w:val="-3"/>
          <w:sz w:val="24"/>
          <w:szCs w:val="24"/>
        </w:rPr>
      </w:pPr>
      <w:r w:rsidRPr="00ED6EA7">
        <w:rPr>
          <w:rFonts w:eastAsia="Arial" w:cs="Arial"/>
          <w:spacing w:val="-3"/>
          <w:sz w:val="24"/>
          <w:szCs w:val="24"/>
        </w:rPr>
        <w:t xml:space="preserve">As per </w:t>
      </w:r>
      <w:hyperlink w:anchor="F7" w:history="1">
        <w:r w:rsidRPr="00ED6EA7">
          <w:rPr>
            <w:rStyle w:val="Hyperlink"/>
            <w:rFonts w:eastAsia="Arial" w:cs="Arial"/>
            <w:spacing w:val="-3"/>
            <w:sz w:val="24"/>
            <w:szCs w:val="24"/>
          </w:rPr>
          <w:t xml:space="preserve">Factsheet </w:t>
        </w:r>
        <w:r w:rsidR="00C51D82" w:rsidRPr="00ED6EA7">
          <w:rPr>
            <w:rStyle w:val="Hyperlink"/>
            <w:rFonts w:eastAsia="Arial" w:cs="Arial"/>
            <w:spacing w:val="-3"/>
            <w:sz w:val="24"/>
            <w:szCs w:val="24"/>
          </w:rPr>
          <w:t>7</w:t>
        </w:r>
      </w:hyperlink>
      <w:r w:rsidRPr="00ED6EA7">
        <w:rPr>
          <w:rFonts w:eastAsia="Arial" w:cs="Arial"/>
          <w:spacing w:val="-3"/>
          <w:sz w:val="24"/>
          <w:szCs w:val="24"/>
        </w:rPr>
        <w:t xml:space="preserve"> </w:t>
      </w:r>
      <w:r w:rsidR="0013599A" w:rsidRPr="00ED6EA7">
        <w:rPr>
          <w:rFonts w:eastAsia="Arial" w:cs="Arial"/>
          <w:spacing w:val="-3"/>
          <w:sz w:val="24"/>
          <w:szCs w:val="24"/>
        </w:rPr>
        <w:t xml:space="preserve">it is very unlikely </w:t>
      </w:r>
      <w:r w:rsidRPr="00ED6EA7">
        <w:rPr>
          <w:rFonts w:eastAsia="Arial" w:cs="Arial"/>
          <w:spacing w:val="-3"/>
          <w:sz w:val="24"/>
          <w:szCs w:val="24"/>
        </w:rPr>
        <w:t xml:space="preserve">tenants </w:t>
      </w:r>
      <w:r w:rsidR="003C34D9" w:rsidRPr="00ED6EA7">
        <w:rPr>
          <w:rFonts w:eastAsia="Arial" w:cs="Arial"/>
          <w:spacing w:val="-3"/>
          <w:sz w:val="24"/>
          <w:szCs w:val="24"/>
        </w:rPr>
        <w:t xml:space="preserve">or </w:t>
      </w:r>
      <w:r w:rsidRPr="00ED6EA7">
        <w:rPr>
          <w:rFonts w:eastAsia="Arial" w:cs="Arial"/>
          <w:spacing w:val="-3"/>
          <w:sz w:val="24"/>
          <w:szCs w:val="24"/>
        </w:rPr>
        <w:t>shared owners</w:t>
      </w:r>
      <w:r w:rsidR="003C34D9" w:rsidRPr="00ED6EA7">
        <w:rPr>
          <w:rFonts w:eastAsia="Arial" w:cs="Arial"/>
          <w:spacing w:val="-3"/>
          <w:sz w:val="24"/>
          <w:szCs w:val="24"/>
        </w:rPr>
        <w:t>/lessees</w:t>
      </w:r>
      <w:r w:rsidRPr="00ED6EA7">
        <w:rPr>
          <w:rFonts w:eastAsia="Arial" w:cs="Arial"/>
          <w:spacing w:val="-3"/>
          <w:sz w:val="24"/>
          <w:szCs w:val="24"/>
        </w:rPr>
        <w:t xml:space="preserve"> </w:t>
      </w:r>
      <w:r w:rsidR="00F5378B" w:rsidRPr="00ED6EA7">
        <w:rPr>
          <w:rFonts w:eastAsia="Arial" w:cs="Arial"/>
          <w:spacing w:val="-3"/>
          <w:sz w:val="24"/>
          <w:szCs w:val="24"/>
        </w:rPr>
        <w:t xml:space="preserve">will be </w:t>
      </w:r>
      <w:r w:rsidRPr="00ED6EA7">
        <w:rPr>
          <w:rFonts w:eastAsia="Arial" w:cs="Arial"/>
          <w:spacing w:val="-3"/>
          <w:sz w:val="24"/>
          <w:szCs w:val="24"/>
        </w:rPr>
        <w:t>able to buy their homes outright.  It is hoped these restrictions will reassure landowners that no one is ever going to “profit” from their land</w:t>
      </w:r>
      <w:r w:rsidR="00F5378B" w:rsidRPr="00ED6EA7">
        <w:rPr>
          <w:rFonts w:eastAsia="Arial" w:cs="Arial"/>
          <w:spacing w:val="-3"/>
          <w:sz w:val="24"/>
          <w:szCs w:val="24"/>
        </w:rPr>
        <w:t xml:space="preserve"> being provided at a greatly reduced price</w:t>
      </w:r>
      <w:r w:rsidRPr="00ED6EA7">
        <w:rPr>
          <w:rFonts w:eastAsia="Arial" w:cs="Arial"/>
          <w:spacing w:val="-3"/>
          <w:sz w:val="24"/>
          <w:szCs w:val="24"/>
        </w:rPr>
        <w:t xml:space="preserve">. </w:t>
      </w:r>
    </w:p>
    <w:p w14:paraId="14E2B8CF" w14:textId="77777777" w:rsidR="0013599A" w:rsidRPr="00ED6EA7" w:rsidRDefault="0013599A" w:rsidP="00E860B9">
      <w:pPr>
        <w:spacing w:before="19" w:after="0" w:line="240" w:lineRule="auto"/>
        <w:ind w:right="-187"/>
        <w:jc w:val="both"/>
        <w:rPr>
          <w:rFonts w:eastAsia="Arial" w:cs="Arial"/>
          <w:spacing w:val="-3"/>
          <w:sz w:val="24"/>
          <w:szCs w:val="24"/>
        </w:rPr>
      </w:pPr>
    </w:p>
    <w:p w14:paraId="58D886DC" w14:textId="77777777" w:rsidR="0013599A" w:rsidRPr="00ED6EA7" w:rsidRDefault="007D611D" w:rsidP="00E860B9">
      <w:pPr>
        <w:spacing w:before="19" w:after="0" w:line="240" w:lineRule="auto"/>
        <w:ind w:right="-187"/>
        <w:jc w:val="both"/>
        <w:rPr>
          <w:rFonts w:eastAsia="Arial" w:cs="Arial"/>
          <w:spacing w:val="2"/>
          <w:sz w:val="24"/>
          <w:szCs w:val="24"/>
        </w:rPr>
      </w:pPr>
      <w:r w:rsidRPr="00ED6EA7">
        <w:rPr>
          <w:rFonts w:eastAsia="Arial" w:cs="Arial"/>
          <w:spacing w:val="-3"/>
          <w:sz w:val="24"/>
          <w:szCs w:val="24"/>
        </w:rPr>
        <w:t>It is recognised</w:t>
      </w:r>
      <w:r w:rsidR="00F539AE" w:rsidRPr="00ED6EA7">
        <w:rPr>
          <w:rFonts w:eastAsia="Arial" w:cs="Arial"/>
          <w:spacing w:val="-3"/>
          <w:sz w:val="24"/>
          <w:szCs w:val="24"/>
        </w:rPr>
        <w:t xml:space="preserve"> that</w:t>
      </w:r>
      <w:r w:rsidRPr="00ED6EA7">
        <w:rPr>
          <w:rFonts w:eastAsia="Arial" w:cs="Arial"/>
          <w:spacing w:val="-3"/>
          <w:sz w:val="24"/>
          <w:szCs w:val="24"/>
        </w:rPr>
        <w:t xml:space="preserve"> the very restricted land values applying to rural exceptions housing can put </w:t>
      </w:r>
      <w:r w:rsidR="00B32B33" w:rsidRPr="00ED6EA7">
        <w:rPr>
          <w:rFonts w:eastAsia="Arial" w:cs="Arial"/>
          <w:spacing w:val="-3"/>
          <w:sz w:val="24"/>
          <w:szCs w:val="24"/>
        </w:rPr>
        <w:t>off landowners</w:t>
      </w:r>
      <w:r w:rsidRPr="00ED6EA7">
        <w:rPr>
          <w:rFonts w:eastAsia="Arial" w:cs="Arial"/>
          <w:spacing w:val="-3"/>
          <w:sz w:val="24"/>
          <w:szCs w:val="24"/>
        </w:rPr>
        <w:t xml:space="preserve"> </w:t>
      </w:r>
      <w:r w:rsidR="00343370" w:rsidRPr="00ED6EA7">
        <w:rPr>
          <w:rFonts w:eastAsia="Arial" w:cs="Arial"/>
          <w:spacing w:val="-3"/>
          <w:sz w:val="24"/>
          <w:szCs w:val="24"/>
        </w:rPr>
        <w:t xml:space="preserve">from </w:t>
      </w:r>
      <w:r w:rsidRPr="00ED6EA7">
        <w:rPr>
          <w:rFonts w:eastAsia="Arial" w:cs="Arial"/>
          <w:spacing w:val="-3"/>
          <w:sz w:val="24"/>
          <w:szCs w:val="24"/>
        </w:rPr>
        <w:t>making their sites available.  The lack of a say in who gets to live in the homes built on their land can also deter landowners.  The NPPF and some local plan</w:t>
      </w:r>
      <w:r w:rsidR="00A5708E" w:rsidRPr="00ED6EA7">
        <w:rPr>
          <w:rFonts w:eastAsia="Arial" w:cs="Arial"/>
          <w:spacing w:val="-3"/>
          <w:sz w:val="24"/>
          <w:szCs w:val="24"/>
        </w:rPr>
        <w:t>ning authorities</w:t>
      </w:r>
      <w:r w:rsidRPr="00ED6EA7">
        <w:rPr>
          <w:rFonts w:eastAsia="Arial" w:cs="Arial"/>
          <w:spacing w:val="-3"/>
          <w:sz w:val="24"/>
          <w:szCs w:val="24"/>
        </w:rPr>
        <w:t xml:space="preserve"> have considered these barriers and have </w:t>
      </w:r>
      <w:r w:rsidR="00343370" w:rsidRPr="00ED6EA7">
        <w:rPr>
          <w:rFonts w:eastAsia="Arial" w:cs="Arial"/>
          <w:spacing w:val="-3"/>
          <w:sz w:val="24"/>
          <w:szCs w:val="24"/>
        </w:rPr>
        <w:t xml:space="preserve">put in place </w:t>
      </w:r>
      <w:r w:rsidR="00A772FE" w:rsidRPr="00ED6EA7">
        <w:rPr>
          <w:rFonts w:eastAsia="Arial" w:cs="Arial"/>
          <w:spacing w:val="-3"/>
          <w:sz w:val="24"/>
          <w:szCs w:val="24"/>
        </w:rPr>
        <w:t xml:space="preserve">policies which </w:t>
      </w:r>
      <w:r w:rsidR="00A5708E" w:rsidRPr="00ED6EA7">
        <w:rPr>
          <w:rFonts w:eastAsia="Arial" w:cs="Arial"/>
          <w:spacing w:val="-3"/>
          <w:sz w:val="24"/>
          <w:szCs w:val="24"/>
        </w:rPr>
        <w:t xml:space="preserve">should </w:t>
      </w:r>
      <w:r w:rsidR="00A772FE" w:rsidRPr="00ED6EA7">
        <w:rPr>
          <w:rFonts w:eastAsia="Arial" w:cs="Arial"/>
          <w:spacing w:val="-3"/>
          <w:sz w:val="24"/>
          <w:szCs w:val="24"/>
        </w:rPr>
        <w:t>make rural exceptions housing more viable a</w:t>
      </w:r>
      <w:r w:rsidR="00A5708E" w:rsidRPr="00ED6EA7">
        <w:rPr>
          <w:rFonts w:eastAsia="Arial" w:cs="Arial"/>
          <w:spacing w:val="-3"/>
          <w:sz w:val="24"/>
          <w:szCs w:val="24"/>
        </w:rPr>
        <w:t xml:space="preserve">s well as </w:t>
      </w:r>
      <w:r w:rsidR="00A772FE" w:rsidRPr="00ED6EA7">
        <w:rPr>
          <w:rFonts w:eastAsia="Arial" w:cs="Arial"/>
          <w:spacing w:val="-3"/>
          <w:sz w:val="24"/>
          <w:szCs w:val="24"/>
        </w:rPr>
        <w:t>stimulat</w:t>
      </w:r>
      <w:r w:rsidR="00A5708E" w:rsidRPr="00ED6EA7">
        <w:rPr>
          <w:rFonts w:eastAsia="Arial" w:cs="Arial"/>
          <w:spacing w:val="-3"/>
          <w:sz w:val="24"/>
          <w:szCs w:val="24"/>
        </w:rPr>
        <w:t>ing</w:t>
      </w:r>
      <w:r w:rsidR="00A772FE" w:rsidRPr="00ED6EA7">
        <w:rPr>
          <w:rFonts w:eastAsia="Arial" w:cs="Arial"/>
          <w:spacing w:val="-3"/>
          <w:sz w:val="24"/>
          <w:szCs w:val="24"/>
        </w:rPr>
        <w:t xml:space="preserve"> the amount of land </w:t>
      </w:r>
      <w:r w:rsidR="00A5708E" w:rsidRPr="00ED6EA7">
        <w:rPr>
          <w:rFonts w:eastAsia="Arial" w:cs="Arial"/>
          <w:spacing w:val="-3"/>
          <w:sz w:val="24"/>
          <w:szCs w:val="24"/>
        </w:rPr>
        <w:t xml:space="preserve">being </w:t>
      </w:r>
      <w:r w:rsidR="00B936DA" w:rsidRPr="00ED6EA7">
        <w:rPr>
          <w:rFonts w:eastAsia="Arial" w:cs="Arial"/>
          <w:spacing w:val="-3"/>
          <w:sz w:val="24"/>
          <w:szCs w:val="24"/>
        </w:rPr>
        <w:t xml:space="preserve">made available </w:t>
      </w:r>
      <w:r w:rsidR="00A5708E" w:rsidRPr="00ED6EA7">
        <w:rPr>
          <w:rFonts w:eastAsia="Arial" w:cs="Arial"/>
          <w:spacing w:val="-3"/>
          <w:sz w:val="24"/>
          <w:szCs w:val="24"/>
        </w:rPr>
        <w:t>for rural exceptions housing</w:t>
      </w:r>
      <w:r w:rsidR="00A772FE" w:rsidRPr="00ED6EA7">
        <w:rPr>
          <w:rFonts w:eastAsia="Arial" w:cs="Arial"/>
          <w:spacing w:val="-3"/>
          <w:sz w:val="24"/>
          <w:szCs w:val="24"/>
        </w:rPr>
        <w:t xml:space="preserve">.  </w:t>
      </w:r>
      <w:r w:rsidR="00343370" w:rsidRPr="00ED6EA7">
        <w:rPr>
          <w:rFonts w:eastAsia="Arial" w:cs="Arial"/>
          <w:spacing w:val="-3"/>
          <w:sz w:val="24"/>
          <w:szCs w:val="24"/>
        </w:rPr>
        <w:t>This is sometimes referred to as “</w:t>
      </w:r>
      <w:r w:rsidR="00343370" w:rsidRPr="00ED6EA7">
        <w:rPr>
          <w:rFonts w:eastAsia="Arial" w:cs="Arial"/>
          <w:color w:val="17365D" w:themeColor="text2" w:themeShade="BF"/>
          <w:spacing w:val="-3"/>
          <w:sz w:val="24"/>
          <w:szCs w:val="24"/>
        </w:rPr>
        <w:t>cross subsidy</w:t>
      </w:r>
      <w:r w:rsidR="00343370" w:rsidRPr="00ED6EA7">
        <w:rPr>
          <w:rFonts w:eastAsia="Arial" w:cs="Arial"/>
          <w:spacing w:val="-3"/>
          <w:sz w:val="24"/>
          <w:szCs w:val="24"/>
        </w:rPr>
        <w:t xml:space="preserve">”. </w:t>
      </w:r>
      <w:r w:rsidR="00107293" w:rsidRPr="00ED6EA7">
        <w:rPr>
          <w:rFonts w:eastAsia="Arial" w:cs="Arial"/>
          <w:spacing w:val="-3"/>
          <w:sz w:val="24"/>
          <w:szCs w:val="24"/>
        </w:rPr>
        <w:t>Generally,</w:t>
      </w:r>
      <w:r w:rsidR="00A5708E" w:rsidRPr="00ED6EA7">
        <w:rPr>
          <w:rFonts w:eastAsia="Arial" w:cs="Arial"/>
          <w:spacing w:val="-3"/>
          <w:sz w:val="24"/>
          <w:szCs w:val="24"/>
        </w:rPr>
        <w:t xml:space="preserve"> t</w:t>
      </w:r>
      <w:r w:rsidR="00A772FE" w:rsidRPr="00ED6EA7">
        <w:rPr>
          <w:rFonts w:eastAsia="Arial" w:cs="Arial"/>
          <w:spacing w:val="-3"/>
          <w:sz w:val="24"/>
          <w:szCs w:val="24"/>
        </w:rPr>
        <w:t xml:space="preserve">hese policies allow a </w:t>
      </w:r>
      <w:r w:rsidR="00A772FE" w:rsidRPr="00ED6EA7">
        <w:rPr>
          <w:rFonts w:eastAsia="Arial" w:cs="Arial"/>
          <w:spacing w:val="-3"/>
          <w:sz w:val="24"/>
          <w:szCs w:val="24"/>
          <w:u w:val="single"/>
        </w:rPr>
        <w:t xml:space="preserve">small </w:t>
      </w:r>
      <w:r w:rsidR="00A772FE" w:rsidRPr="00ED6EA7">
        <w:rPr>
          <w:rFonts w:eastAsia="Arial" w:cs="Arial"/>
          <w:spacing w:val="-3"/>
          <w:sz w:val="24"/>
          <w:szCs w:val="24"/>
        </w:rPr>
        <w:t xml:space="preserve">proportion of </w:t>
      </w:r>
      <w:r w:rsidR="00B16D84" w:rsidRPr="00ED6EA7">
        <w:rPr>
          <w:rFonts w:eastAsia="Arial" w:cs="Arial"/>
          <w:color w:val="FF0000"/>
          <w:spacing w:val="-3"/>
          <w:sz w:val="24"/>
          <w:szCs w:val="24"/>
        </w:rPr>
        <w:t xml:space="preserve">open </w:t>
      </w:r>
      <w:r w:rsidR="00A772FE" w:rsidRPr="00ED6EA7">
        <w:rPr>
          <w:rFonts w:eastAsia="Arial" w:cs="Arial"/>
          <w:color w:val="FF0000"/>
          <w:spacing w:val="-3"/>
          <w:sz w:val="24"/>
          <w:szCs w:val="24"/>
        </w:rPr>
        <w:t>market ho</w:t>
      </w:r>
      <w:r w:rsidR="00B936DA" w:rsidRPr="00ED6EA7">
        <w:rPr>
          <w:rFonts w:eastAsia="Arial" w:cs="Arial"/>
          <w:color w:val="FF0000"/>
          <w:spacing w:val="-3"/>
          <w:sz w:val="24"/>
          <w:szCs w:val="24"/>
        </w:rPr>
        <w:t>using</w:t>
      </w:r>
      <w:r w:rsidR="00A772FE" w:rsidRPr="00ED6EA7">
        <w:rPr>
          <w:rFonts w:eastAsia="Arial" w:cs="Arial"/>
          <w:color w:val="FF0000"/>
          <w:spacing w:val="-3"/>
          <w:sz w:val="24"/>
          <w:szCs w:val="24"/>
        </w:rPr>
        <w:t xml:space="preserve"> </w:t>
      </w:r>
      <w:r w:rsidR="00A772FE" w:rsidRPr="00ED6EA7">
        <w:rPr>
          <w:rFonts w:eastAsia="Arial" w:cs="Arial"/>
          <w:spacing w:val="-3"/>
          <w:sz w:val="24"/>
          <w:szCs w:val="24"/>
        </w:rPr>
        <w:t xml:space="preserve">to be built (where the £10,000 per plot price will not apply) and/or permit the landowner to keep </w:t>
      </w:r>
      <w:r w:rsidR="00A5708E" w:rsidRPr="00ED6EA7">
        <w:rPr>
          <w:rFonts w:eastAsia="Arial" w:cs="Arial"/>
          <w:spacing w:val="-3"/>
          <w:sz w:val="24"/>
          <w:szCs w:val="24"/>
        </w:rPr>
        <w:t>an agreed number of</w:t>
      </w:r>
      <w:r w:rsidR="00A772FE" w:rsidRPr="00ED6EA7">
        <w:rPr>
          <w:rFonts w:eastAsia="Arial" w:cs="Arial"/>
          <w:spacing w:val="-3"/>
          <w:sz w:val="24"/>
          <w:szCs w:val="24"/>
        </w:rPr>
        <w:t xml:space="preserve"> homes for their own use or allocation, e.g. to provide homes for family or members of staff. </w:t>
      </w:r>
      <w:r w:rsidR="00B16D84" w:rsidRPr="00ED6EA7">
        <w:rPr>
          <w:rFonts w:eastAsia="Arial" w:cs="Arial"/>
          <w:spacing w:val="2"/>
          <w:sz w:val="24"/>
          <w:szCs w:val="24"/>
        </w:rPr>
        <w:t xml:space="preserve">The open market homes can still provide housing for people from the local community, for instance older people who need to downsize. </w:t>
      </w:r>
    </w:p>
    <w:p w14:paraId="05BA7F77" w14:textId="77777777" w:rsidR="0013599A" w:rsidRPr="00ED6EA7" w:rsidRDefault="0013599A" w:rsidP="00E860B9">
      <w:pPr>
        <w:spacing w:before="19" w:after="0" w:line="240" w:lineRule="auto"/>
        <w:ind w:right="-187"/>
        <w:jc w:val="both"/>
        <w:rPr>
          <w:rFonts w:eastAsia="Arial" w:cs="Arial"/>
          <w:spacing w:val="2"/>
          <w:sz w:val="24"/>
          <w:szCs w:val="24"/>
        </w:rPr>
      </w:pPr>
    </w:p>
    <w:p w14:paraId="5EB8AE07" w14:textId="77777777" w:rsidR="007D611D" w:rsidRPr="00ED6EA7" w:rsidRDefault="00A772FE" w:rsidP="00E860B9">
      <w:pPr>
        <w:spacing w:before="19" w:after="0" w:line="240" w:lineRule="auto"/>
        <w:ind w:right="-187"/>
        <w:jc w:val="both"/>
        <w:rPr>
          <w:rFonts w:eastAsia="Arial" w:cs="Arial"/>
          <w:spacing w:val="-3"/>
          <w:sz w:val="24"/>
          <w:szCs w:val="24"/>
        </w:rPr>
      </w:pPr>
      <w:r w:rsidRPr="00ED6EA7">
        <w:rPr>
          <w:rFonts w:eastAsia="Arial" w:cs="Arial"/>
          <w:b/>
          <w:spacing w:val="-3"/>
          <w:sz w:val="24"/>
          <w:szCs w:val="24"/>
          <w:u w:val="single"/>
        </w:rPr>
        <w:t>It is very important any</w:t>
      </w:r>
      <w:r w:rsidR="00A5708E" w:rsidRPr="00ED6EA7">
        <w:rPr>
          <w:rFonts w:eastAsia="Arial" w:cs="Arial"/>
          <w:b/>
          <w:spacing w:val="-3"/>
          <w:sz w:val="24"/>
          <w:szCs w:val="24"/>
          <w:u w:val="single"/>
        </w:rPr>
        <w:t xml:space="preserve"> landowner who</w:t>
      </w:r>
      <w:r w:rsidR="004F02FF" w:rsidRPr="00ED6EA7">
        <w:rPr>
          <w:rFonts w:eastAsia="Arial" w:cs="Arial"/>
          <w:b/>
          <w:spacing w:val="-3"/>
          <w:sz w:val="24"/>
          <w:szCs w:val="24"/>
          <w:u w:val="single"/>
        </w:rPr>
        <w:t xml:space="preserve"> intends conditioning the sale of their land on </w:t>
      </w:r>
      <w:r w:rsidR="00343370" w:rsidRPr="00ED6EA7">
        <w:rPr>
          <w:rFonts w:eastAsia="Arial" w:cs="Arial"/>
          <w:b/>
          <w:spacing w:val="-3"/>
          <w:sz w:val="24"/>
          <w:szCs w:val="24"/>
          <w:u w:val="single"/>
        </w:rPr>
        <w:t xml:space="preserve">any of </w:t>
      </w:r>
      <w:r w:rsidR="00236967" w:rsidRPr="00ED6EA7">
        <w:rPr>
          <w:rFonts w:eastAsia="Arial" w:cs="Arial"/>
          <w:b/>
          <w:spacing w:val="-3"/>
          <w:sz w:val="24"/>
          <w:szCs w:val="24"/>
          <w:u w:val="single"/>
        </w:rPr>
        <w:t>the above,</w:t>
      </w:r>
      <w:r w:rsidR="004F02FF" w:rsidRPr="00ED6EA7">
        <w:rPr>
          <w:rFonts w:eastAsia="Arial" w:cs="Arial"/>
          <w:b/>
          <w:spacing w:val="-3"/>
          <w:sz w:val="24"/>
          <w:szCs w:val="24"/>
          <w:u w:val="single"/>
        </w:rPr>
        <w:t xml:space="preserve"> </w:t>
      </w:r>
      <w:r w:rsidR="00BF0C83" w:rsidRPr="00ED6EA7">
        <w:rPr>
          <w:rFonts w:eastAsia="Arial" w:cs="Arial"/>
          <w:b/>
          <w:spacing w:val="-3"/>
          <w:sz w:val="24"/>
          <w:szCs w:val="24"/>
          <w:u w:val="single"/>
        </w:rPr>
        <w:t>raises this</w:t>
      </w:r>
      <w:r w:rsidR="004F02FF" w:rsidRPr="00ED6EA7">
        <w:rPr>
          <w:rFonts w:eastAsia="Arial" w:cs="Arial"/>
          <w:b/>
          <w:spacing w:val="-3"/>
          <w:sz w:val="24"/>
          <w:szCs w:val="24"/>
          <w:u w:val="single"/>
        </w:rPr>
        <w:t xml:space="preserve"> with the </w:t>
      </w:r>
      <w:r w:rsidR="00C85CF2" w:rsidRPr="00ED6EA7">
        <w:rPr>
          <w:rFonts w:eastAsia="Arial" w:cs="Arial"/>
          <w:b/>
          <w:spacing w:val="-3"/>
          <w:sz w:val="24"/>
          <w:szCs w:val="24"/>
          <w:u w:val="single"/>
        </w:rPr>
        <w:t>PROVIDER</w:t>
      </w:r>
      <w:r w:rsidR="004F02FF" w:rsidRPr="00ED6EA7">
        <w:rPr>
          <w:rFonts w:eastAsia="Arial" w:cs="Arial"/>
          <w:b/>
          <w:spacing w:val="-3"/>
          <w:sz w:val="24"/>
          <w:szCs w:val="24"/>
          <w:u w:val="single"/>
        </w:rPr>
        <w:t xml:space="preserve"> at the outset.  </w:t>
      </w:r>
      <w:r w:rsidR="004F02FF" w:rsidRPr="00ED6EA7">
        <w:rPr>
          <w:rFonts w:eastAsia="Arial" w:cs="Arial"/>
          <w:spacing w:val="-3"/>
          <w:sz w:val="24"/>
          <w:szCs w:val="24"/>
        </w:rPr>
        <w:t xml:space="preserve">The </w:t>
      </w:r>
      <w:r w:rsidR="0013599A" w:rsidRPr="00ED6EA7">
        <w:rPr>
          <w:rFonts w:eastAsia="Arial" w:cs="Arial"/>
          <w:spacing w:val="-3"/>
          <w:sz w:val="24"/>
          <w:szCs w:val="24"/>
        </w:rPr>
        <w:t xml:space="preserve">Provider </w:t>
      </w:r>
      <w:r w:rsidR="004F02FF" w:rsidRPr="00ED6EA7">
        <w:rPr>
          <w:rFonts w:eastAsia="Arial" w:cs="Arial"/>
          <w:spacing w:val="-3"/>
          <w:sz w:val="24"/>
          <w:szCs w:val="24"/>
        </w:rPr>
        <w:t xml:space="preserve">will then liaise with the local planning authority to check whether </w:t>
      </w:r>
      <w:r w:rsidR="00E415F9" w:rsidRPr="00ED6EA7">
        <w:rPr>
          <w:rFonts w:eastAsia="Arial" w:cs="Arial"/>
          <w:spacing w:val="-3"/>
          <w:sz w:val="24"/>
          <w:szCs w:val="24"/>
        </w:rPr>
        <w:t xml:space="preserve">the </w:t>
      </w:r>
      <w:r w:rsidR="004F02FF" w:rsidRPr="00ED6EA7">
        <w:rPr>
          <w:rFonts w:eastAsia="Arial" w:cs="Arial"/>
          <w:spacing w:val="-3"/>
          <w:sz w:val="24"/>
          <w:szCs w:val="24"/>
        </w:rPr>
        <w:t>Local Plan policy allows for such flexibility</w:t>
      </w:r>
      <w:r w:rsidR="00343370" w:rsidRPr="00ED6EA7">
        <w:rPr>
          <w:rFonts w:eastAsia="Arial" w:cs="Arial"/>
          <w:spacing w:val="-3"/>
          <w:sz w:val="24"/>
          <w:szCs w:val="24"/>
        </w:rPr>
        <w:t xml:space="preserve"> and will </w:t>
      </w:r>
      <w:r w:rsidR="00E415F9" w:rsidRPr="00ED6EA7">
        <w:rPr>
          <w:rFonts w:eastAsia="Arial" w:cs="Arial"/>
          <w:spacing w:val="-3"/>
          <w:sz w:val="24"/>
          <w:szCs w:val="24"/>
        </w:rPr>
        <w:t xml:space="preserve">also check </w:t>
      </w:r>
      <w:r w:rsidR="00343370" w:rsidRPr="00ED6EA7">
        <w:rPr>
          <w:rFonts w:eastAsia="Arial" w:cs="Arial"/>
          <w:spacing w:val="-3"/>
          <w:sz w:val="24"/>
          <w:szCs w:val="24"/>
        </w:rPr>
        <w:t xml:space="preserve">with the Parish Council whether it would </w:t>
      </w:r>
      <w:r w:rsidR="00E415F9" w:rsidRPr="00ED6EA7">
        <w:rPr>
          <w:rFonts w:eastAsia="Arial" w:cs="Arial"/>
          <w:spacing w:val="-3"/>
          <w:sz w:val="24"/>
          <w:szCs w:val="24"/>
        </w:rPr>
        <w:t>have local support</w:t>
      </w:r>
      <w:r w:rsidR="004F02FF" w:rsidRPr="00ED6EA7">
        <w:rPr>
          <w:rFonts w:eastAsia="Arial" w:cs="Arial"/>
          <w:spacing w:val="-3"/>
          <w:sz w:val="24"/>
          <w:szCs w:val="24"/>
        </w:rPr>
        <w:t xml:space="preserve">. </w:t>
      </w:r>
      <w:r w:rsidR="00E415F9" w:rsidRPr="00ED6EA7">
        <w:rPr>
          <w:rFonts w:eastAsia="Arial" w:cs="Arial"/>
          <w:spacing w:val="-3"/>
          <w:sz w:val="24"/>
          <w:szCs w:val="24"/>
        </w:rPr>
        <w:t xml:space="preserve"> </w:t>
      </w:r>
      <w:r w:rsidR="004F02FF" w:rsidRPr="00ED6EA7">
        <w:rPr>
          <w:rFonts w:eastAsia="Arial" w:cs="Arial"/>
          <w:spacing w:val="-3"/>
          <w:sz w:val="24"/>
          <w:szCs w:val="24"/>
        </w:rPr>
        <w:t xml:space="preserve"> </w:t>
      </w:r>
    </w:p>
    <w:p w14:paraId="6DF92C6A" w14:textId="77777777" w:rsidR="00F76CB3" w:rsidRPr="00ED6EA7" w:rsidRDefault="00F76CB3" w:rsidP="00E860B9">
      <w:pPr>
        <w:shd w:val="clear" w:color="auto" w:fill="FFFFFF"/>
        <w:spacing w:after="0" w:line="240" w:lineRule="auto"/>
        <w:jc w:val="both"/>
        <w:rPr>
          <w:rFonts w:eastAsia="Arial" w:cs="Arial"/>
          <w:spacing w:val="-3"/>
          <w:sz w:val="24"/>
          <w:szCs w:val="24"/>
        </w:rPr>
      </w:pPr>
    </w:p>
    <w:p w14:paraId="0B29D19A" w14:textId="77777777" w:rsidR="006A38D4" w:rsidRPr="00ED6EA7" w:rsidRDefault="006A38D4">
      <w:pPr>
        <w:rPr>
          <w:rFonts w:eastAsia="Arial" w:cs="Arial"/>
          <w:spacing w:val="-3"/>
          <w:sz w:val="24"/>
          <w:szCs w:val="24"/>
        </w:rPr>
      </w:pPr>
      <w:r w:rsidRPr="00ED6EA7">
        <w:rPr>
          <w:rFonts w:eastAsia="Arial" w:cs="Arial"/>
          <w:spacing w:val="-3"/>
          <w:sz w:val="24"/>
          <w:szCs w:val="24"/>
        </w:rPr>
        <w:br w:type="page"/>
      </w:r>
    </w:p>
    <w:p w14:paraId="5E5AB46B" w14:textId="77777777" w:rsidR="00C51D82" w:rsidRPr="00ED6EA7" w:rsidRDefault="00C51D82" w:rsidP="00C51D82">
      <w:pPr>
        <w:shd w:val="clear" w:color="auto" w:fill="CC6600"/>
        <w:spacing w:after="0" w:line="240" w:lineRule="auto"/>
        <w:jc w:val="both"/>
        <w:rPr>
          <w:b/>
          <w:color w:val="FFA86D"/>
        </w:rPr>
      </w:pPr>
      <w:bookmarkStart w:id="7" w:name="F6"/>
      <w:bookmarkEnd w:id="7"/>
      <w:r w:rsidRPr="00ED6EA7">
        <w:rPr>
          <w:b/>
          <w:color w:val="FFA86D"/>
          <w:sz w:val="44"/>
          <w:szCs w:val="44"/>
        </w:rPr>
        <w:t xml:space="preserve">Factsheet 6                                                    </w:t>
      </w:r>
    </w:p>
    <w:p w14:paraId="58C864E8" w14:textId="77777777" w:rsidR="00C51D82" w:rsidRPr="00ED6EA7" w:rsidRDefault="00C51D82" w:rsidP="00C51D82">
      <w:pPr>
        <w:shd w:val="clear" w:color="auto" w:fill="CC6600"/>
        <w:spacing w:after="0" w:line="240" w:lineRule="auto"/>
        <w:rPr>
          <w:b/>
          <w:color w:val="FFFFFF" w:themeColor="background1"/>
          <w:sz w:val="56"/>
          <w:szCs w:val="56"/>
        </w:rPr>
      </w:pPr>
      <w:r w:rsidRPr="00ED6EA7">
        <w:rPr>
          <w:b/>
          <w:color w:val="FFFFFF" w:themeColor="background1"/>
          <w:sz w:val="56"/>
          <w:szCs w:val="56"/>
        </w:rPr>
        <w:t>How are new affordable homes financed?</w:t>
      </w:r>
    </w:p>
    <w:p w14:paraId="1AD3F1AC" w14:textId="77777777" w:rsidR="00C51D82" w:rsidRPr="00ED6EA7" w:rsidRDefault="00C51D82" w:rsidP="00C51D82">
      <w:pPr>
        <w:tabs>
          <w:tab w:val="left" w:pos="0"/>
        </w:tabs>
        <w:spacing w:after="0" w:line="240" w:lineRule="auto"/>
        <w:ind w:right="6"/>
        <w:jc w:val="both"/>
        <w:rPr>
          <w:rFonts w:eastAsia="Arial" w:cs="Arial"/>
          <w:color w:val="008080"/>
          <w:spacing w:val="10"/>
        </w:rPr>
      </w:pPr>
      <w:r w:rsidRPr="00ED6EA7">
        <w:t xml:space="preserve">            </w:t>
      </w:r>
      <w:r w:rsidRPr="00ED6EA7">
        <w:rPr>
          <w:sz w:val="20"/>
          <w:szCs w:val="20"/>
        </w:rPr>
        <w:t xml:space="preserve">       </w:t>
      </w:r>
    </w:p>
    <w:p w14:paraId="4FEB21B5" w14:textId="77777777" w:rsidR="00C51D82" w:rsidRPr="00ED6EA7" w:rsidRDefault="00C51D82" w:rsidP="00C51D82">
      <w:pPr>
        <w:spacing w:after="0" w:line="240" w:lineRule="auto"/>
        <w:jc w:val="both"/>
        <w:rPr>
          <w:rFonts w:eastAsia="Arial" w:cs="Arial"/>
          <w:b/>
          <w:bCs/>
          <w:spacing w:val="-1"/>
          <w:sz w:val="28"/>
          <w:szCs w:val="28"/>
        </w:rPr>
      </w:pPr>
      <w:r w:rsidRPr="00ED6EA7">
        <w:rPr>
          <w:rFonts w:eastAsia="Arial" w:cs="Arial"/>
          <w:b/>
          <w:bCs/>
          <w:spacing w:val="-1"/>
          <w:sz w:val="28"/>
          <w:szCs w:val="28"/>
        </w:rPr>
        <w:t>Allocated and larger windfall sites</w:t>
      </w:r>
    </w:p>
    <w:p w14:paraId="0A790EE0" w14:textId="77777777" w:rsidR="00C51D82" w:rsidRPr="00ED6EA7" w:rsidRDefault="00C51D82" w:rsidP="00C51D82">
      <w:pPr>
        <w:spacing w:after="0" w:line="240" w:lineRule="auto"/>
        <w:jc w:val="both"/>
        <w:rPr>
          <w:rFonts w:eastAsia="Arial" w:cs="Arial"/>
          <w:bCs/>
          <w:spacing w:val="-1"/>
          <w:sz w:val="24"/>
          <w:szCs w:val="24"/>
        </w:rPr>
      </w:pPr>
      <w:r w:rsidRPr="00ED6EA7">
        <w:rPr>
          <w:rFonts w:eastAsia="Arial" w:cs="Arial"/>
          <w:bCs/>
          <w:spacing w:val="-1"/>
          <w:sz w:val="24"/>
          <w:szCs w:val="24"/>
        </w:rPr>
        <w:t xml:space="preserve">Where a proportion of affordable housing is required, under Local Plan policy, to be provided on site, the developer subsidises the cost of the new affordable homes.  This is generally achieved through the provision of land at nil or minimal cost. The Provider then uses its own resources (including private borrowing) to fund the build and other associated costs, of developing the homes. </w:t>
      </w:r>
    </w:p>
    <w:p w14:paraId="613C4CFD" w14:textId="77777777" w:rsidR="00C51D82" w:rsidRPr="00ED6EA7" w:rsidRDefault="00C51D82" w:rsidP="00C51D82">
      <w:pPr>
        <w:spacing w:after="0" w:line="240" w:lineRule="auto"/>
        <w:jc w:val="both"/>
        <w:rPr>
          <w:rFonts w:eastAsia="Arial" w:cs="Arial"/>
          <w:b/>
          <w:bCs/>
          <w:spacing w:val="-1"/>
          <w:sz w:val="28"/>
          <w:szCs w:val="28"/>
        </w:rPr>
      </w:pPr>
    </w:p>
    <w:p w14:paraId="616266CA" w14:textId="77777777" w:rsidR="00C51D82" w:rsidRPr="00ED6EA7" w:rsidRDefault="00C51D82" w:rsidP="00C51D82">
      <w:pPr>
        <w:spacing w:after="0" w:line="240" w:lineRule="auto"/>
        <w:jc w:val="both"/>
        <w:rPr>
          <w:rFonts w:eastAsia="Arial" w:cs="Arial"/>
          <w:b/>
          <w:bCs/>
          <w:spacing w:val="-1"/>
          <w:sz w:val="28"/>
          <w:szCs w:val="28"/>
        </w:rPr>
      </w:pPr>
      <w:r w:rsidRPr="00ED6EA7">
        <w:rPr>
          <w:rFonts w:eastAsia="Arial" w:cs="Arial"/>
          <w:b/>
          <w:bCs/>
          <w:spacing w:val="-1"/>
          <w:sz w:val="28"/>
          <w:szCs w:val="28"/>
        </w:rPr>
        <w:t xml:space="preserve">Funding from Homes England </w:t>
      </w:r>
    </w:p>
    <w:p w14:paraId="170E4E45" w14:textId="77777777" w:rsidR="00C51D82" w:rsidRPr="00ED6EA7" w:rsidRDefault="00C51D82" w:rsidP="00C51D82">
      <w:pPr>
        <w:spacing w:before="8" w:after="0" w:line="240" w:lineRule="auto"/>
        <w:jc w:val="both"/>
        <w:rPr>
          <w:sz w:val="24"/>
          <w:szCs w:val="24"/>
        </w:rPr>
      </w:pPr>
      <w:r w:rsidRPr="00ED6EA7">
        <w:rPr>
          <w:sz w:val="24"/>
          <w:szCs w:val="24"/>
        </w:rPr>
        <w:t xml:space="preserve">On certain new developments, Registered Providers may be able to secure public grant funding from the central Government agency, </w:t>
      </w:r>
      <w:hyperlink r:id="rId18" w:history="1">
        <w:r w:rsidRPr="00ED6EA7">
          <w:rPr>
            <w:rStyle w:val="Hyperlink"/>
            <w:color w:val="auto"/>
            <w:sz w:val="24"/>
            <w:szCs w:val="24"/>
            <w:u w:val="none"/>
          </w:rPr>
          <w:t>Homes England</w:t>
        </w:r>
      </w:hyperlink>
      <w:r w:rsidRPr="00ED6EA7">
        <w:rPr>
          <w:rStyle w:val="Hyperlink"/>
          <w:b/>
          <w:color w:val="auto"/>
          <w:sz w:val="24"/>
          <w:szCs w:val="24"/>
        </w:rPr>
        <w:t>,</w:t>
      </w:r>
      <w:r w:rsidRPr="00ED6EA7">
        <w:rPr>
          <w:b/>
          <w:sz w:val="24"/>
          <w:szCs w:val="24"/>
        </w:rPr>
        <w:t xml:space="preserve"> </w:t>
      </w:r>
      <w:r w:rsidRPr="00ED6EA7">
        <w:rPr>
          <w:sz w:val="24"/>
          <w:szCs w:val="24"/>
        </w:rPr>
        <w:t>via their</w:t>
      </w:r>
      <w:r w:rsidRPr="00ED6EA7">
        <w:rPr>
          <w:b/>
          <w:sz w:val="24"/>
          <w:szCs w:val="24"/>
        </w:rPr>
        <w:t xml:space="preserve"> </w:t>
      </w:r>
      <w:r w:rsidRPr="00ED6EA7">
        <w:rPr>
          <w:sz w:val="24"/>
          <w:szCs w:val="24"/>
        </w:rPr>
        <w:t>Shared Ownership and Affordable Homes Programme.  This funding will subsidise development costs and ensure that when built, the homes are genuinely affordable. However the Registered Provider will still be required to use their own resources to fund the majority of the development costs.</w:t>
      </w:r>
    </w:p>
    <w:p w14:paraId="1ADD5C59" w14:textId="77777777" w:rsidR="00C51D82" w:rsidRPr="00ED6EA7" w:rsidRDefault="00C51D82" w:rsidP="00C51D82">
      <w:pPr>
        <w:spacing w:before="8" w:after="0" w:line="240" w:lineRule="auto"/>
        <w:jc w:val="both"/>
        <w:rPr>
          <w:sz w:val="24"/>
          <w:szCs w:val="24"/>
        </w:rPr>
      </w:pPr>
    </w:p>
    <w:p w14:paraId="392C8D69" w14:textId="77777777" w:rsidR="00C51D82" w:rsidRPr="00ED6EA7" w:rsidRDefault="00C51D82" w:rsidP="00C51D82">
      <w:pPr>
        <w:spacing w:before="8" w:after="0" w:line="240" w:lineRule="auto"/>
        <w:jc w:val="both"/>
        <w:rPr>
          <w:sz w:val="28"/>
          <w:szCs w:val="28"/>
        </w:rPr>
      </w:pPr>
      <w:r w:rsidRPr="00ED6EA7">
        <w:rPr>
          <w:b/>
          <w:sz w:val="28"/>
          <w:szCs w:val="28"/>
        </w:rPr>
        <w:t>Funding from the local authority</w:t>
      </w:r>
    </w:p>
    <w:p w14:paraId="7D39CF21" w14:textId="77777777" w:rsidR="00C51D82" w:rsidRPr="00ED6EA7" w:rsidRDefault="007C4909" w:rsidP="00C51D82">
      <w:pPr>
        <w:spacing w:before="8" w:after="0" w:line="240" w:lineRule="auto"/>
        <w:jc w:val="both"/>
        <w:rPr>
          <w:sz w:val="24"/>
          <w:szCs w:val="24"/>
        </w:rPr>
      </w:pPr>
      <w:r w:rsidRPr="00ED6EA7">
        <w:rPr>
          <w:sz w:val="24"/>
          <w:szCs w:val="24"/>
        </w:rPr>
        <w:t>Some l</w:t>
      </w:r>
      <w:r w:rsidR="00C51D82" w:rsidRPr="00ED6EA7">
        <w:rPr>
          <w:sz w:val="24"/>
          <w:szCs w:val="24"/>
        </w:rPr>
        <w:t>ocal authorities own land</w:t>
      </w:r>
      <w:r w:rsidRPr="00ED6EA7">
        <w:rPr>
          <w:sz w:val="24"/>
          <w:szCs w:val="24"/>
        </w:rPr>
        <w:t xml:space="preserve"> in the rural areas</w:t>
      </w:r>
      <w:r w:rsidR="00C51D82" w:rsidRPr="00ED6EA7">
        <w:rPr>
          <w:sz w:val="24"/>
          <w:szCs w:val="24"/>
        </w:rPr>
        <w:t>.  If this land is no longer needed (</w:t>
      </w:r>
      <w:r w:rsidR="000A0C05" w:rsidRPr="00ED6EA7">
        <w:rPr>
          <w:sz w:val="24"/>
          <w:szCs w:val="24"/>
        </w:rPr>
        <w:t>“</w:t>
      </w:r>
      <w:r w:rsidR="00C51D82" w:rsidRPr="00ED6EA7">
        <w:rPr>
          <w:sz w:val="24"/>
          <w:szCs w:val="24"/>
        </w:rPr>
        <w:t>surplus to requirements</w:t>
      </w:r>
      <w:r w:rsidR="000A0C05" w:rsidRPr="00ED6EA7">
        <w:rPr>
          <w:sz w:val="24"/>
          <w:szCs w:val="24"/>
        </w:rPr>
        <w:t>”</w:t>
      </w:r>
      <w:r w:rsidR="00C51D82" w:rsidRPr="00ED6EA7">
        <w:rPr>
          <w:sz w:val="24"/>
          <w:szCs w:val="24"/>
        </w:rPr>
        <w:t xml:space="preserve">)   it may be suitable for the development of new homes. </w:t>
      </w:r>
      <w:r w:rsidRPr="00ED6EA7">
        <w:rPr>
          <w:sz w:val="24"/>
          <w:szCs w:val="24"/>
        </w:rPr>
        <w:t xml:space="preserve">The local authority may decide to sell the land to a Provider </w:t>
      </w:r>
      <w:r w:rsidR="00C51D82" w:rsidRPr="00ED6EA7">
        <w:rPr>
          <w:sz w:val="24"/>
          <w:szCs w:val="24"/>
        </w:rPr>
        <w:t>at nil or minimal value, providing a subsidy to the overall costs of development.</w:t>
      </w:r>
    </w:p>
    <w:p w14:paraId="2DCC2AF6" w14:textId="77777777" w:rsidR="00C51D82" w:rsidRPr="00ED6EA7" w:rsidRDefault="00C51D82" w:rsidP="00C51D82">
      <w:pPr>
        <w:spacing w:before="8" w:after="0" w:line="240" w:lineRule="auto"/>
        <w:jc w:val="both"/>
        <w:rPr>
          <w:sz w:val="24"/>
          <w:szCs w:val="24"/>
        </w:rPr>
      </w:pPr>
    </w:p>
    <w:p w14:paraId="0C98F085" w14:textId="77777777" w:rsidR="00C51D82" w:rsidRPr="00ED6EA7" w:rsidRDefault="00C51D82" w:rsidP="00C51D82">
      <w:pPr>
        <w:spacing w:before="8" w:after="0" w:line="240" w:lineRule="auto"/>
        <w:jc w:val="both"/>
        <w:rPr>
          <w:sz w:val="24"/>
          <w:szCs w:val="24"/>
        </w:rPr>
      </w:pPr>
      <w:r w:rsidRPr="00ED6EA7">
        <w:rPr>
          <w:sz w:val="24"/>
          <w:szCs w:val="24"/>
        </w:rPr>
        <w:t xml:space="preserve">Some local authorities have capital grants or S106 commuted sum monies available, which can be allocated to fund some of the costs of development.  </w:t>
      </w:r>
    </w:p>
    <w:p w14:paraId="624FC6ED" w14:textId="77777777" w:rsidR="00C51D82" w:rsidRPr="00ED6EA7" w:rsidRDefault="00C51D82" w:rsidP="00C51D82">
      <w:pPr>
        <w:spacing w:before="8" w:after="0" w:line="240" w:lineRule="auto"/>
        <w:jc w:val="both"/>
        <w:rPr>
          <w:sz w:val="24"/>
          <w:szCs w:val="24"/>
        </w:rPr>
      </w:pPr>
    </w:p>
    <w:p w14:paraId="298F5D2C" w14:textId="77777777" w:rsidR="00C51D82" w:rsidRPr="00ED6EA7" w:rsidRDefault="00C51D82" w:rsidP="00C51D82">
      <w:pPr>
        <w:spacing w:before="8" w:after="0" w:line="240" w:lineRule="auto"/>
        <w:jc w:val="both"/>
        <w:rPr>
          <w:sz w:val="24"/>
          <w:szCs w:val="24"/>
        </w:rPr>
      </w:pPr>
      <w:r w:rsidRPr="00ED6EA7">
        <w:rPr>
          <w:sz w:val="24"/>
          <w:szCs w:val="24"/>
        </w:rPr>
        <w:t xml:space="preserve">In both of the above, the Provider will still be required to use their own resources to fund the majority of the development costs. </w:t>
      </w:r>
    </w:p>
    <w:p w14:paraId="7BF62A1C" w14:textId="77777777" w:rsidR="00C51D82" w:rsidRPr="00ED6EA7" w:rsidRDefault="00C51D82" w:rsidP="00C51D82">
      <w:pPr>
        <w:spacing w:before="8" w:after="0" w:line="240" w:lineRule="auto"/>
        <w:jc w:val="both"/>
        <w:rPr>
          <w:sz w:val="24"/>
          <w:szCs w:val="24"/>
        </w:rPr>
      </w:pPr>
    </w:p>
    <w:p w14:paraId="2DBA7F2A" w14:textId="77777777" w:rsidR="00C51D82" w:rsidRPr="00ED6EA7" w:rsidRDefault="00C51D82" w:rsidP="00C51D82">
      <w:pPr>
        <w:spacing w:before="8" w:after="0" w:line="240" w:lineRule="auto"/>
        <w:jc w:val="both"/>
        <w:rPr>
          <w:b/>
          <w:sz w:val="28"/>
          <w:szCs w:val="28"/>
        </w:rPr>
      </w:pPr>
      <w:r w:rsidRPr="00ED6EA7">
        <w:rPr>
          <w:b/>
          <w:sz w:val="28"/>
          <w:szCs w:val="28"/>
        </w:rPr>
        <w:t>Restricted land values</w:t>
      </w:r>
    </w:p>
    <w:p w14:paraId="66AD45FF" w14:textId="77777777" w:rsidR="00C51D82" w:rsidRPr="00ED6EA7" w:rsidRDefault="00C51D82" w:rsidP="00C51D82">
      <w:pPr>
        <w:spacing w:before="8" w:after="0" w:line="240" w:lineRule="auto"/>
        <w:jc w:val="both"/>
        <w:rPr>
          <w:sz w:val="24"/>
          <w:szCs w:val="24"/>
        </w:rPr>
      </w:pPr>
      <w:r w:rsidRPr="00ED6EA7">
        <w:rPr>
          <w:sz w:val="24"/>
          <w:szCs w:val="24"/>
        </w:rPr>
        <w:t xml:space="preserve">The greatly restricted land values applying to rural exceptions sites act as a subsidy to development costs. See </w:t>
      </w:r>
      <w:hyperlink w:anchor="F5" w:history="1">
        <w:r w:rsidRPr="00ED6EA7">
          <w:rPr>
            <w:rStyle w:val="Hyperlink"/>
            <w:sz w:val="24"/>
            <w:szCs w:val="24"/>
          </w:rPr>
          <w:t>Factsheet 5</w:t>
        </w:r>
      </w:hyperlink>
      <w:r w:rsidRPr="00ED6EA7">
        <w:rPr>
          <w:sz w:val="24"/>
          <w:szCs w:val="24"/>
        </w:rPr>
        <w:t>.</w:t>
      </w:r>
    </w:p>
    <w:p w14:paraId="20633C61" w14:textId="77777777" w:rsidR="00C51D82" w:rsidRPr="00ED6EA7" w:rsidRDefault="00C51D82" w:rsidP="00C51D82">
      <w:pPr>
        <w:spacing w:before="8" w:after="0" w:line="240" w:lineRule="auto"/>
        <w:jc w:val="both"/>
      </w:pPr>
    </w:p>
    <w:p w14:paraId="1A100891" w14:textId="77777777" w:rsidR="00C51D82" w:rsidRPr="00ED6EA7" w:rsidRDefault="00C51D82" w:rsidP="00C51D82">
      <w:pPr>
        <w:spacing w:before="8" w:after="0" w:line="240" w:lineRule="auto"/>
        <w:jc w:val="both"/>
        <w:rPr>
          <w:b/>
          <w:sz w:val="28"/>
          <w:szCs w:val="28"/>
        </w:rPr>
      </w:pPr>
      <w:r w:rsidRPr="00ED6EA7">
        <w:rPr>
          <w:b/>
          <w:sz w:val="28"/>
          <w:szCs w:val="28"/>
        </w:rPr>
        <w:t>Cross subsidy</w:t>
      </w:r>
    </w:p>
    <w:p w14:paraId="74256668" w14:textId="77777777" w:rsidR="00C51D82" w:rsidRPr="00ED6EA7" w:rsidRDefault="00C51D82" w:rsidP="00C51D82">
      <w:pPr>
        <w:spacing w:before="8" w:after="0" w:line="240" w:lineRule="auto"/>
        <w:jc w:val="both"/>
        <w:rPr>
          <w:sz w:val="24"/>
          <w:szCs w:val="24"/>
        </w:rPr>
      </w:pPr>
      <w:r w:rsidRPr="00ED6EA7">
        <w:rPr>
          <w:sz w:val="24"/>
          <w:szCs w:val="24"/>
        </w:rPr>
        <w:t xml:space="preserve">Where permitted by Local Plan policy, and providing there is local support for an element of open market housing, the cross subsidy can secure the overall viability of the development. See </w:t>
      </w:r>
      <w:hyperlink w:anchor="F5" w:history="1">
        <w:r w:rsidRPr="00ED6EA7">
          <w:rPr>
            <w:rStyle w:val="Hyperlink"/>
            <w:sz w:val="24"/>
            <w:szCs w:val="24"/>
          </w:rPr>
          <w:t>Factsheet 5</w:t>
        </w:r>
      </w:hyperlink>
      <w:r w:rsidRPr="00ED6EA7">
        <w:rPr>
          <w:sz w:val="24"/>
          <w:szCs w:val="24"/>
        </w:rPr>
        <w:t>.</w:t>
      </w:r>
    </w:p>
    <w:p w14:paraId="59D6ABC6" w14:textId="5ABCD28B" w:rsidR="00C51D82" w:rsidRDefault="00C51D82" w:rsidP="00C51D82">
      <w:pPr>
        <w:spacing w:before="8" w:after="0" w:line="240" w:lineRule="auto"/>
        <w:jc w:val="both"/>
        <w:rPr>
          <w:sz w:val="24"/>
          <w:szCs w:val="24"/>
        </w:rPr>
      </w:pPr>
    </w:p>
    <w:p w14:paraId="18E60321" w14:textId="4B12BA4A" w:rsidR="005A017F" w:rsidRDefault="005A017F" w:rsidP="00C51D82">
      <w:pPr>
        <w:spacing w:before="8" w:after="0" w:line="240" w:lineRule="auto"/>
        <w:jc w:val="both"/>
        <w:rPr>
          <w:sz w:val="24"/>
          <w:szCs w:val="24"/>
        </w:rPr>
      </w:pPr>
    </w:p>
    <w:p w14:paraId="288196A8" w14:textId="0E7D627B" w:rsidR="005A017F" w:rsidRDefault="005A017F" w:rsidP="00C51D82">
      <w:pPr>
        <w:spacing w:before="8" w:after="0" w:line="240" w:lineRule="auto"/>
        <w:jc w:val="both"/>
        <w:rPr>
          <w:sz w:val="24"/>
          <w:szCs w:val="24"/>
        </w:rPr>
      </w:pPr>
    </w:p>
    <w:p w14:paraId="7B37CC0A" w14:textId="77777777" w:rsidR="005A017F" w:rsidRPr="00ED6EA7" w:rsidRDefault="005A017F" w:rsidP="00C51D82">
      <w:pPr>
        <w:spacing w:before="8" w:after="0" w:line="240" w:lineRule="auto"/>
        <w:jc w:val="both"/>
        <w:rPr>
          <w:sz w:val="24"/>
          <w:szCs w:val="24"/>
        </w:rPr>
      </w:pPr>
    </w:p>
    <w:p w14:paraId="05764E81" w14:textId="6C999382" w:rsidR="00C51D82" w:rsidRPr="00ED6EA7" w:rsidRDefault="005A017F" w:rsidP="00C51D82">
      <w:pPr>
        <w:spacing w:before="8" w:after="0" w:line="240" w:lineRule="auto"/>
        <w:jc w:val="both"/>
        <w:rPr>
          <w:b/>
          <w:sz w:val="28"/>
          <w:szCs w:val="28"/>
        </w:rPr>
      </w:pPr>
      <w:r>
        <w:rPr>
          <w:b/>
          <w:sz w:val="28"/>
          <w:szCs w:val="28"/>
        </w:rPr>
        <w:t>Co</w:t>
      </w:r>
      <w:r w:rsidR="00C51D82" w:rsidRPr="00ED6EA7">
        <w:rPr>
          <w:b/>
          <w:sz w:val="28"/>
          <w:szCs w:val="28"/>
        </w:rPr>
        <w:t>mmunity led housing schemes</w:t>
      </w:r>
    </w:p>
    <w:p w14:paraId="21C61ED4" w14:textId="4899D260" w:rsidR="00D042F4" w:rsidRDefault="00C51D82" w:rsidP="00ED6EA7">
      <w:pPr>
        <w:spacing w:before="8" w:after="0" w:line="240" w:lineRule="auto"/>
        <w:jc w:val="both"/>
        <w:rPr>
          <w:sz w:val="24"/>
          <w:szCs w:val="24"/>
        </w:rPr>
      </w:pPr>
      <w:r w:rsidRPr="00ED6EA7">
        <w:rPr>
          <w:sz w:val="24"/>
          <w:szCs w:val="24"/>
        </w:rPr>
        <w:t xml:space="preserve">CLT’s and other community led housing projects </w:t>
      </w:r>
      <w:r w:rsidR="00ED6EA7">
        <w:rPr>
          <w:sz w:val="24"/>
          <w:szCs w:val="24"/>
        </w:rPr>
        <w:t>can access some funding and loans</w:t>
      </w:r>
      <w:r w:rsidR="005A017F">
        <w:rPr>
          <w:sz w:val="24"/>
          <w:szCs w:val="24"/>
        </w:rPr>
        <w:t xml:space="preserve"> as well as some of the sources above where relevant. Guidance should be sought from</w:t>
      </w:r>
      <w:r w:rsidR="0086114C">
        <w:rPr>
          <w:sz w:val="24"/>
          <w:szCs w:val="24"/>
        </w:rPr>
        <w:t xml:space="preserve"> local and national</w:t>
      </w:r>
      <w:r w:rsidR="005A017F">
        <w:rPr>
          <w:sz w:val="24"/>
          <w:szCs w:val="24"/>
        </w:rPr>
        <w:t xml:space="preserve"> organisations supporting Community Led Housing. </w:t>
      </w:r>
    </w:p>
    <w:p w14:paraId="4CCA9C47" w14:textId="13DA27CD" w:rsidR="005A017F" w:rsidRDefault="005A017F" w:rsidP="00ED6EA7">
      <w:pPr>
        <w:spacing w:before="8" w:after="0" w:line="240" w:lineRule="auto"/>
        <w:jc w:val="both"/>
        <w:rPr>
          <w:sz w:val="24"/>
          <w:szCs w:val="24"/>
        </w:rPr>
      </w:pPr>
    </w:p>
    <w:p w14:paraId="333590BB" w14:textId="28FE24AF" w:rsidR="005A017F" w:rsidRDefault="005A017F" w:rsidP="00ED6EA7">
      <w:pPr>
        <w:spacing w:before="8" w:after="0" w:line="240" w:lineRule="auto"/>
        <w:jc w:val="both"/>
        <w:rPr>
          <w:sz w:val="24"/>
          <w:szCs w:val="24"/>
        </w:rPr>
      </w:pPr>
    </w:p>
    <w:p w14:paraId="38D223BE" w14:textId="70B20584" w:rsidR="005A017F" w:rsidRDefault="005A017F" w:rsidP="00ED6EA7">
      <w:pPr>
        <w:spacing w:before="8" w:after="0" w:line="240" w:lineRule="auto"/>
        <w:jc w:val="both"/>
        <w:rPr>
          <w:sz w:val="24"/>
          <w:szCs w:val="24"/>
        </w:rPr>
      </w:pPr>
    </w:p>
    <w:p w14:paraId="788A7C74" w14:textId="73D576BB" w:rsidR="005A017F" w:rsidRDefault="005A017F" w:rsidP="00ED6EA7">
      <w:pPr>
        <w:spacing w:before="8" w:after="0" w:line="240" w:lineRule="auto"/>
        <w:jc w:val="both"/>
        <w:rPr>
          <w:sz w:val="24"/>
          <w:szCs w:val="24"/>
        </w:rPr>
      </w:pPr>
    </w:p>
    <w:p w14:paraId="5F38E93B" w14:textId="25585BAB" w:rsidR="005A017F" w:rsidRDefault="005A017F" w:rsidP="00ED6EA7">
      <w:pPr>
        <w:spacing w:before="8" w:after="0" w:line="240" w:lineRule="auto"/>
        <w:jc w:val="both"/>
        <w:rPr>
          <w:sz w:val="24"/>
          <w:szCs w:val="24"/>
        </w:rPr>
      </w:pPr>
    </w:p>
    <w:p w14:paraId="49C183CA" w14:textId="1FE9BFF7" w:rsidR="005A017F" w:rsidRDefault="005A017F" w:rsidP="00ED6EA7">
      <w:pPr>
        <w:spacing w:before="8" w:after="0" w:line="240" w:lineRule="auto"/>
        <w:jc w:val="both"/>
        <w:rPr>
          <w:sz w:val="24"/>
          <w:szCs w:val="24"/>
        </w:rPr>
      </w:pPr>
    </w:p>
    <w:p w14:paraId="65762991" w14:textId="01257A6B" w:rsidR="005A017F" w:rsidRDefault="005A017F" w:rsidP="00ED6EA7">
      <w:pPr>
        <w:spacing w:before="8" w:after="0" w:line="240" w:lineRule="auto"/>
        <w:jc w:val="both"/>
        <w:rPr>
          <w:sz w:val="24"/>
          <w:szCs w:val="24"/>
        </w:rPr>
      </w:pPr>
    </w:p>
    <w:p w14:paraId="15D60D13" w14:textId="4FC06034" w:rsidR="005A017F" w:rsidRDefault="005A017F" w:rsidP="00ED6EA7">
      <w:pPr>
        <w:spacing w:before="8" w:after="0" w:line="240" w:lineRule="auto"/>
        <w:jc w:val="both"/>
        <w:rPr>
          <w:sz w:val="24"/>
          <w:szCs w:val="24"/>
        </w:rPr>
      </w:pPr>
    </w:p>
    <w:p w14:paraId="2237891D" w14:textId="4793F401" w:rsidR="005A017F" w:rsidRDefault="005A017F" w:rsidP="00ED6EA7">
      <w:pPr>
        <w:spacing w:before="8" w:after="0" w:line="240" w:lineRule="auto"/>
        <w:jc w:val="both"/>
        <w:rPr>
          <w:sz w:val="24"/>
          <w:szCs w:val="24"/>
        </w:rPr>
      </w:pPr>
    </w:p>
    <w:p w14:paraId="1204955F" w14:textId="54E30A2B" w:rsidR="005A017F" w:rsidRDefault="005A017F" w:rsidP="00ED6EA7">
      <w:pPr>
        <w:spacing w:before="8" w:after="0" w:line="240" w:lineRule="auto"/>
        <w:jc w:val="both"/>
        <w:rPr>
          <w:sz w:val="24"/>
          <w:szCs w:val="24"/>
        </w:rPr>
      </w:pPr>
    </w:p>
    <w:p w14:paraId="2509F75A" w14:textId="0A630879" w:rsidR="005A017F" w:rsidRDefault="005A017F" w:rsidP="00ED6EA7">
      <w:pPr>
        <w:spacing w:before="8" w:after="0" w:line="240" w:lineRule="auto"/>
        <w:jc w:val="both"/>
        <w:rPr>
          <w:sz w:val="24"/>
          <w:szCs w:val="24"/>
        </w:rPr>
      </w:pPr>
    </w:p>
    <w:p w14:paraId="1448B618" w14:textId="447E69AC" w:rsidR="005A017F" w:rsidRDefault="005A017F" w:rsidP="00ED6EA7">
      <w:pPr>
        <w:spacing w:before="8" w:after="0" w:line="240" w:lineRule="auto"/>
        <w:jc w:val="both"/>
        <w:rPr>
          <w:sz w:val="24"/>
          <w:szCs w:val="24"/>
        </w:rPr>
      </w:pPr>
    </w:p>
    <w:p w14:paraId="40A8B2BE" w14:textId="22DDF2E6" w:rsidR="005A017F" w:rsidRDefault="005A017F" w:rsidP="00ED6EA7">
      <w:pPr>
        <w:spacing w:before="8" w:after="0" w:line="240" w:lineRule="auto"/>
        <w:jc w:val="both"/>
        <w:rPr>
          <w:sz w:val="24"/>
          <w:szCs w:val="24"/>
        </w:rPr>
      </w:pPr>
    </w:p>
    <w:p w14:paraId="37BC2D28" w14:textId="491D3BEF" w:rsidR="005A017F" w:rsidRDefault="005A017F" w:rsidP="00ED6EA7">
      <w:pPr>
        <w:spacing w:before="8" w:after="0" w:line="240" w:lineRule="auto"/>
        <w:jc w:val="both"/>
        <w:rPr>
          <w:sz w:val="24"/>
          <w:szCs w:val="24"/>
        </w:rPr>
      </w:pPr>
    </w:p>
    <w:p w14:paraId="019128F4" w14:textId="38DCC60C" w:rsidR="005A017F" w:rsidRDefault="005A017F" w:rsidP="00ED6EA7">
      <w:pPr>
        <w:spacing w:before="8" w:after="0" w:line="240" w:lineRule="auto"/>
        <w:jc w:val="both"/>
        <w:rPr>
          <w:sz w:val="24"/>
          <w:szCs w:val="24"/>
        </w:rPr>
      </w:pPr>
    </w:p>
    <w:p w14:paraId="08A6970D" w14:textId="79FD80BF" w:rsidR="005A017F" w:rsidRDefault="005A017F" w:rsidP="00ED6EA7">
      <w:pPr>
        <w:spacing w:before="8" w:after="0" w:line="240" w:lineRule="auto"/>
        <w:jc w:val="both"/>
        <w:rPr>
          <w:sz w:val="24"/>
          <w:szCs w:val="24"/>
        </w:rPr>
      </w:pPr>
    </w:p>
    <w:p w14:paraId="0D4113FB" w14:textId="14A82993" w:rsidR="005A017F" w:rsidRDefault="005A017F" w:rsidP="00ED6EA7">
      <w:pPr>
        <w:spacing w:before="8" w:after="0" w:line="240" w:lineRule="auto"/>
        <w:jc w:val="both"/>
        <w:rPr>
          <w:sz w:val="24"/>
          <w:szCs w:val="24"/>
        </w:rPr>
      </w:pPr>
    </w:p>
    <w:p w14:paraId="124FB862" w14:textId="17614220" w:rsidR="005A017F" w:rsidRDefault="005A017F" w:rsidP="00ED6EA7">
      <w:pPr>
        <w:spacing w:before="8" w:after="0" w:line="240" w:lineRule="auto"/>
        <w:jc w:val="both"/>
        <w:rPr>
          <w:sz w:val="24"/>
          <w:szCs w:val="24"/>
        </w:rPr>
      </w:pPr>
    </w:p>
    <w:p w14:paraId="093273C9" w14:textId="6F90954C" w:rsidR="005A017F" w:rsidRDefault="005A017F" w:rsidP="00ED6EA7">
      <w:pPr>
        <w:spacing w:before="8" w:after="0" w:line="240" w:lineRule="auto"/>
        <w:jc w:val="both"/>
        <w:rPr>
          <w:sz w:val="24"/>
          <w:szCs w:val="24"/>
        </w:rPr>
      </w:pPr>
    </w:p>
    <w:p w14:paraId="18BC760E" w14:textId="1109AADD" w:rsidR="005A017F" w:rsidRDefault="005A017F" w:rsidP="00ED6EA7">
      <w:pPr>
        <w:spacing w:before="8" w:after="0" w:line="240" w:lineRule="auto"/>
        <w:jc w:val="both"/>
        <w:rPr>
          <w:sz w:val="24"/>
          <w:szCs w:val="24"/>
        </w:rPr>
      </w:pPr>
    </w:p>
    <w:p w14:paraId="3AECA778" w14:textId="23E16F80" w:rsidR="005A017F" w:rsidRDefault="005A017F" w:rsidP="00ED6EA7">
      <w:pPr>
        <w:spacing w:before="8" w:after="0" w:line="240" w:lineRule="auto"/>
        <w:jc w:val="both"/>
        <w:rPr>
          <w:sz w:val="24"/>
          <w:szCs w:val="24"/>
        </w:rPr>
      </w:pPr>
    </w:p>
    <w:p w14:paraId="1A7F513A" w14:textId="215BDBBD" w:rsidR="005A017F" w:rsidRDefault="005A017F" w:rsidP="00ED6EA7">
      <w:pPr>
        <w:spacing w:before="8" w:after="0" w:line="240" w:lineRule="auto"/>
        <w:jc w:val="both"/>
        <w:rPr>
          <w:sz w:val="24"/>
          <w:szCs w:val="24"/>
        </w:rPr>
      </w:pPr>
    </w:p>
    <w:p w14:paraId="5C09A7F1" w14:textId="797CB0EC" w:rsidR="005A017F" w:rsidRDefault="005A017F" w:rsidP="00ED6EA7">
      <w:pPr>
        <w:spacing w:before="8" w:after="0" w:line="240" w:lineRule="auto"/>
        <w:jc w:val="both"/>
        <w:rPr>
          <w:sz w:val="24"/>
          <w:szCs w:val="24"/>
        </w:rPr>
      </w:pPr>
    </w:p>
    <w:p w14:paraId="3F9C4EE9" w14:textId="6A8C202D" w:rsidR="005A017F" w:rsidRDefault="005A017F" w:rsidP="00ED6EA7">
      <w:pPr>
        <w:spacing w:before="8" w:after="0" w:line="240" w:lineRule="auto"/>
        <w:jc w:val="both"/>
        <w:rPr>
          <w:sz w:val="24"/>
          <w:szCs w:val="24"/>
        </w:rPr>
      </w:pPr>
    </w:p>
    <w:p w14:paraId="1CBB4EE4" w14:textId="58CE53EC" w:rsidR="005A017F" w:rsidRDefault="005A017F" w:rsidP="00ED6EA7">
      <w:pPr>
        <w:spacing w:before="8" w:after="0" w:line="240" w:lineRule="auto"/>
        <w:jc w:val="both"/>
        <w:rPr>
          <w:sz w:val="24"/>
          <w:szCs w:val="24"/>
        </w:rPr>
      </w:pPr>
    </w:p>
    <w:p w14:paraId="7E766F6E" w14:textId="209DC1FA" w:rsidR="005A017F" w:rsidRDefault="005A017F" w:rsidP="00ED6EA7">
      <w:pPr>
        <w:spacing w:before="8" w:after="0" w:line="240" w:lineRule="auto"/>
        <w:jc w:val="both"/>
        <w:rPr>
          <w:sz w:val="24"/>
          <w:szCs w:val="24"/>
        </w:rPr>
      </w:pPr>
    </w:p>
    <w:p w14:paraId="5F2766C4" w14:textId="059E49F8" w:rsidR="005A017F" w:rsidRDefault="005A017F" w:rsidP="00ED6EA7">
      <w:pPr>
        <w:spacing w:before="8" w:after="0" w:line="240" w:lineRule="auto"/>
        <w:jc w:val="both"/>
        <w:rPr>
          <w:sz w:val="24"/>
          <w:szCs w:val="24"/>
        </w:rPr>
      </w:pPr>
    </w:p>
    <w:p w14:paraId="24885DA0" w14:textId="1E7C9540" w:rsidR="005A017F" w:rsidRDefault="005A017F" w:rsidP="00ED6EA7">
      <w:pPr>
        <w:spacing w:before="8" w:after="0" w:line="240" w:lineRule="auto"/>
        <w:jc w:val="both"/>
        <w:rPr>
          <w:sz w:val="24"/>
          <w:szCs w:val="24"/>
        </w:rPr>
      </w:pPr>
    </w:p>
    <w:p w14:paraId="2C766EB9" w14:textId="56828B11" w:rsidR="005A017F" w:rsidRDefault="005A017F" w:rsidP="00ED6EA7">
      <w:pPr>
        <w:spacing w:before="8" w:after="0" w:line="240" w:lineRule="auto"/>
        <w:jc w:val="both"/>
        <w:rPr>
          <w:sz w:val="24"/>
          <w:szCs w:val="24"/>
        </w:rPr>
      </w:pPr>
    </w:p>
    <w:p w14:paraId="691DFF8A" w14:textId="3EE12E58" w:rsidR="005A017F" w:rsidRDefault="005A017F" w:rsidP="00ED6EA7">
      <w:pPr>
        <w:spacing w:before="8" w:after="0" w:line="240" w:lineRule="auto"/>
        <w:jc w:val="both"/>
        <w:rPr>
          <w:sz w:val="24"/>
          <w:szCs w:val="24"/>
        </w:rPr>
      </w:pPr>
    </w:p>
    <w:p w14:paraId="5FBBBE4F" w14:textId="4080BC75" w:rsidR="005A017F" w:rsidRDefault="005A017F" w:rsidP="00ED6EA7">
      <w:pPr>
        <w:spacing w:before="8" w:after="0" w:line="240" w:lineRule="auto"/>
        <w:jc w:val="both"/>
        <w:rPr>
          <w:sz w:val="24"/>
          <w:szCs w:val="24"/>
        </w:rPr>
      </w:pPr>
    </w:p>
    <w:p w14:paraId="25CAB397" w14:textId="6C586E96" w:rsidR="005A017F" w:rsidRDefault="005A017F" w:rsidP="00ED6EA7">
      <w:pPr>
        <w:spacing w:before="8" w:after="0" w:line="240" w:lineRule="auto"/>
        <w:jc w:val="both"/>
        <w:rPr>
          <w:sz w:val="24"/>
          <w:szCs w:val="24"/>
        </w:rPr>
      </w:pPr>
    </w:p>
    <w:p w14:paraId="17975C51" w14:textId="24BD5197" w:rsidR="005A017F" w:rsidRDefault="005A017F" w:rsidP="00ED6EA7">
      <w:pPr>
        <w:spacing w:before="8" w:after="0" w:line="240" w:lineRule="auto"/>
        <w:jc w:val="both"/>
        <w:rPr>
          <w:sz w:val="24"/>
          <w:szCs w:val="24"/>
        </w:rPr>
      </w:pPr>
    </w:p>
    <w:p w14:paraId="0DEFD03F" w14:textId="4414B1D1" w:rsidR="005A017F" w:rsidRDefault="005A017F" w:rsidP="00ED6EA7">
      <w:pPr>
        <w:spacing w:before="8" w:after="0" w:line="240" w:lineRule="auto"/>
        <w:jc w:val="both"/>
        <w:rPr>
          <w:sz w:val="24"/>
          <w:szCs w:val="24"/>
        </w:rPr>
      </w:pPr>
    </w:p>
    <w:p w14:paraId="68F669DA" w14:textId="5047C29C" w:rsidR="005A017F" w:rsidRDefault="005A017F" w:rsidP="00ED6EA7">
      <w:pPr>
        <w:spacing w:before="8" w:after="0" w:line="240" w:lineRule="auto"/>
        <w:jc w:val="both"/>
        <w:rPr>
          <w:sz w:val="24"/>
          <w:szCs w:val="24"/>
        </w:rPr>
      </w:pPr>
    </w:p>
    <w:p w14:paraId="6C01C285" w14:textId="1A905F15" w:rsidR="005A017F" w:rsidRDefault="005A017F" w:rsidP="00ED6EA7">
      <w:pPr>
        <w:spacing w:before="8" w:after="0" w:line="240" w:lineRule="auto"/>
        <w:jc w:val="both"/>
        <w:rPr>
          <w:sz w:val="24"/>
          <w:szCs w:val="24"/>
        </w:rPr>
      </w:pPr>
    </w:p>
    <w:p w14:paraId="2F9C585C" w14:textId="1BF68FF3" w:rsidR="005A017F" w:rsidRDefault="005A017F" w:rsidP="00ED6EA7">
      <w:pPr>
        <w:spacing w:before="8" w:after="0" w:line="240" w:lineRule="auto"/>
        <w:jc w:val="both"/>
        <w:rPr>
          <w:sz w:val="24"/>
          <w:szCs w:val="24"/>
        </w:rPr>
      </w:pPr>
    </w:p>
    <w:p w14:paraId="5CFD1E8A" w14:textId="758975FC" w:rsidR="005A017F" w:rsidRDefault="005A017F" w:rsidP="00ED6EA7">
      <w:pPr>
        <w:spacing w:before="8" w:after="0" w:line="240" w:lineRule="auto"/>
        <w:jc w:val="both"/>
        <w:rPr>
          <w:sz w:val="24"/>
          <w:szCs w:val="24"/>
        </w:rPr>
      </w:pPr>
    </w:p>
    <w:p w14:paraId="35804D4B" w14:textId="1621FCC2" w:rsidR="005A017F" w:rsidRDefault="005A017F" w:rsidP="00ED6EA7">
      <w:pPr>
        <w:spacing w:before="8" w:after="0" w:line="240" w:lineRule="auto"/>
        <w:jc w:val="both"/>
        <w:rPr>
          <w:sz w:val="24"/>
          <w:szCs w:val="24"/>
        </w:rPr>
      </w:pPr>
    </w:p>
    <w:p w14:paraId="30EA4F08" w14:textId="77777777" w:rsidR="005A017F" w:rsidRPr="00ED6EA7" w:rsidRDefault="005A017F" w:rsidP="00ED6EA7">
      <w:pPr>
        <w:spacing w:before="8" w:after="0" w:line="240" w:lineRule="auto"/>
        <w:jc w:val="both"/>
        <w:rPr>
          <w:b/>
          <w:color w:val="FFFFFF" w:themeColor="background1"/>
          <w:sz w:val="44"/>
          <w:szCs w:val="44"/>
        </w:rPr>
      </w:pPr>
    </w:p>
    <w:p w14:paraId="4899653C" w14:textId="03A55FEA" w:rsidR="00CE0A84" w:rsidRPr="00ED6EA7" w:rsidRDefault="00CE0A84" w:rsidP="00D042F4">
      <w:pPr>
        <w:shd w:val="clear" w:color="auto" w:fill="6600CC"/>
        <w:spacing w:after="0" w:line="240" w:lineRule="auto"/>
        <w:rPr>
          <w:b/>
          <w:color w:val="FFFFFF" w:themeColor="background1"/>
          <w:sz w:val="44"/>
          <w:szCs w:val="66"/>
        </w:rPr>
      </w:pPr>
      <w:bookmarkStart w:id="8" w:name="F7"/>
      <w:r w:rsidRPr="00ED6EA7">
        <w:rPr>
          <w:b/>
          <w:color w:val="FFFFFF" w:themeColor="background1"/>
          <w:sz w:val="44"/>
          <w:szCs w:val="66"/>
        </w:rPr>
        <w:t>Factsheet 7</w:t>
      </w:r>
    </w:p>
    <w:bookmarkEnd w:id="8"/>
    <w:p w14:paraId="3FCD8DCE" w14:textId="77777777" w:rsidR="00D042F4" w:rsidRPr="00ED6EA7" w:rsidRDefault="00F86215" w:rsidP="00D042F4">
      <w:pPr>
        <w:shd w:val="clear" w:color="auto" w:fill="6600CC"/>
        <w:spacing w:after="0" w:line="240" w:lineRule="auto"/>
        <w:rPr>
          <w:b/>
          <w:color w:val="FFFFFF" w:themeColor="background1"/>
          <w:sz w:val="66"/>
          <w:szCs w:val="66"/>
        </w:rPr>
      </w:pPr>
      <w:r w:rsidRPr="00ED6EA7">
        <w:rPr>
          <w:b/>
          <w:color w:val="FFFFFF" w:themeColor="background1"/>
          <w:sz w:val="66"/>
          <w:szCs w:val="66"/>
        </w:rPr>
        <w:t xml:space="preserve">Eligibility and </w:t>
      </w:r>
      <w:r w:rsidR="00D042F4" w:rsidRPr="00ED6EA7">
        <w:rPr>
          <w:b/>
          <w:color w:val="FFFFFF" w:themeColor="background1"/>
          <w:sz w:val="66"/>
          <w:szCs w:val="66"/>
        </w:rPr>
        <w:t>allocation of new rural homes</w:t>
      </w:r>
    </w:p>
    <w:p w14:paraId="4BC5FDF6" w14:textId="77777777" w:rsidR="00D042F4" w:rsidRPr="00ED6EA7" w:rsidRDefault="00D042F4" w:rsidP="00D042F4">
      <w:pPr>
        <w:spacing w:after="0" w:line="239" w:lineRule="auto"/>
        <w:ind w:left="824" w:right="-41" w:hanging="720"/>
        <w:jc w:val="both"/>
        <w:rPr>
          <w:rFonts w:eastAsia="Arial" w:cs="Arial"/>
          <w:color w:val="000000"/>
          <w:sz w:val="12"/>
          <w:szCs w:val="12"/>
        </w:rPr>
      </w:pPr>
    </w:p>
    <w:p w14:paraId="05ACB650" w14:textId="77777777" w:rsidR="00D042F4" w:rsidRPr="00ED6EA7" w:rsidRDefault="00D042F4" w:rsidP="00D042F4">
      <w:pPr>
        <w:spacing w:after="0" w:line="239" w:lineRule="auto"/>
        <w:ind w:right="-41"/>
        <w:jc w:val="both"/>
        <w:rPr>
          <w:rFonts w:eastAsia="Arial" w:cs="Arial"/>
          <w:spacing w:val="-2"/>
          <w:sz w:val="28"/>
          <w:szCs w:val="28"/>
        </w:rPr>
      </w:pPr>
    </w:p>
    <w:p w14:paraId="4DDADCC6" w14:textId="77777777" w:rsidR="00D042F4" w:rsidRPr="00ED6EA7" w:rsidRDefault="00D042F4" w:rsidP="00D042F4">
      <w:pPr>
        <w:spacing w:after="0" w:line="239" w:lineRule="auto"/>
        <w:ind w:right="-41"/>
        <w:jc w:val="both"/>
        <w:rPr>
          <w:rFonts w:eastAsia="Arial" w:cs="Arial"/>
          <w:b/>
          <w:spacing w:val="-2"/>
          <w:sz w:val="24"/>
          <w:szCs w:val="24"/>
        </w:rPr>
      </w:pPr>
      <w:r w:rsidRPr="00ED6EA7">
        <w:rPr>
          <w:rFonts w:eastAsia="Arial" w:cs="Arial"/>
          <w:b/>
          <w:spacing w:val="-2"/>
          <w:sz w:val="24"/>
          <w:szCs w:val="24"/>
        </w:rPr>
        <w:t xml:space="preserve">Eligibility, allocation and protection of new affordable homes in rural areas will be dependent on the nature of the development site e.g. </w:t>
      </w:r>
      <w:r w:rsidR="00555069" w:rsidRPr="00ED6EA7">
        <w:rPr>
          <w:rFonts w:eastAsia="Arial" w:cs="Arial"/>
          <w:b/>
          <w:spacing w:val="-2"/>
          <w:sz w:val="24"/>
          <w:szCs w:val="24"/>
        </w:rPr>
        <w:t xml:space="preserve">whether it is an </w:t>
      </w:r>
      <w:r w:rsidRPr="00ED6EA7">
        <w:rPr>
          <w:rFonts w:eastAsia="Arial" w:cs="Arial"/>
          <w:b/>
          <w:spacing w:val="-2"/>
          <w:sz w:val="24"/>
          <w:szCs w:val="24"/>
        </w:rPr>
        <w:t>allocated site/larger windfall site (referred to here as “S106 sites”) or rural exception site</w:t>
      </w:r>
      <w:r w:rsidR="000A0C05" w:rsidRPr="00ED6EA7">
        <w:rPr>
          <w:rFonts w:eastAsia="Arial" w:cs="Arial"/>
          <w:b/>
          <w:spacing w:val="-2"/>
          <w:sz w:val="24"/>
          <w:szCs w:val="24"/>
        </w:rPr>
        <w:t>,</w:t>
      </w:r>
      <w:r w:rsidRPr="00ED6EA7">
        <w:rPr>
          <w:rFonts w:eastAsia="Arial" w:cs="Arial"/>
          <w:b/>
          <w:spacing w:val="-2"/>
          <w:sz w:val="24"/>
          <w:szCs w:val="24"/>
        </w:rPr>
        <w:t xml:space="preserve"> and the type of Provider who is developing the site.</w:t>
      </w:r>
    </w:p>
    <w:p w14:paraId="60547D3B" w14:textId="77777777" w:rsidR="00D042F4" w:rsidRPr="00ED6EA7" w:rsidRDefault="00D042F4" w:rsidP="00D042F4">
      <w:pPr>
        <w:spacing w:after="0" w:line="239" w:lineRule="auto"/>
        <w:ind w:right="-41"/>
        <w:jc w:val="both"/>
        <w:rPr>
          <w:rFonts w:eastAsia="Arial" w:cs="Arial"/>
          <w:spacing w:val="-2"/>
          <w:sz w:val="24"/>
          <w:szCs w:val="24"/>
        </w:rPr>
      </w:pPr>
    </w:p>
    <w:p w14:paraId="24553074" w14:textId="77777777" w:rsidR="00D042F4" w:rsidRPr="00ED6EA7" w:rsidRDefault="00D042F4" w:rsidP="00D042F4">
      <w:pPr>
        <w:spacing w:after="0" w:line="239" w:lineRule="auto"/>
        <w:ind w:right="-41"/>
        <w:jc w:val="both"/>
        <w:rPr>
          <w:rFonts w:eastAsia="Arial" w:cs="Arial"/>
          <w:b/>
          <w:spacing w:val="-2"/>
          <w:sz w:val="32"/>
          <w:szCs w:val="32"/>
        </w:rPr>
      </w:pPr>
      <w:r w:rsidRPr="00ED6EA7">
        <w:rPr>
          <w:rFonts w:eastAsia="Arial" w:cs="Arial"/>
          <w:b/>
          <w:spacing w:val="-2"/>
          <w:sz w:val="32"/>
          <w:szCs w:val="32"/>
        </w:rPr>
        <w:t xml:space="preserve">S106 sites </w:t>
      </w:r>
    </w:p>
    <w:p w14:paraId="73309AD1" w14:textId="77777777" w:rsidR="008E7137" w:rsidRPr="00ED6EA7" w:rsidRDefault="008E7137" w:rsidP="008E7137">
      <w:pPr>
        <w:spacing w:after="0" w:line="239" w:lineRule="auto"/>
        <w:ind w:right="-41"/>
        <w:jc w:val="both"/>
        <w:rPr>
          <w:rFonts w:eastAsia="Arial" w:cs="Arial"/>
          <w:spacing w:val="-2"/>
          <w:sz w:val="24"/>
          <w:szCs w:val="24"/>
        </w:rPr>
      </w:pPr>
      <w:r w:rsidRPr="00ED6EA7">
        <w:rPr>
          <w:rFonts w:eastAsia="Arial" w:cs="Arial"/>
          <w:sz w:val="24"/>
          <w:szCs w:val="24"/>
        </w:rPr>
        <w:t xml:space="preserve">The S106 agreement will require new affordable homes to be subject to a nominations agreement whereby, in general, the local housing authority will have up to 100% nomination rights at first letting and up to 75% rights thereafter.  </w:t>
      </w:r>
    </w:p>
    <w:p w14:paraId="2AB04B79" w14:textId="77777777" w:rsidR="008E7137" w:rsidRPr="00ED6EA7" w:rsidRDefault="008E7137" w:rsidP="00D042F4">
      <w:pPr>
        <w:spacing w:after="0" w:line="239" w:lineRule="auto"/>
        <w:ind w:right="-41"/>
        <w:jc w:val="both"/>
        <w:rPr>
          <w:rFonts w:eastAsia="Arial" w:cstheme="minorHAnsi"/>
          <w:spacing w:val="-2"/>
          <w:sz w:val="24"/>
          <w:szCs w:val="24"/>
        </w:rPr>
      </w:pPr>
    </w:p>
    <w:p w14:paraId="484C2B10" w14:textId="77777777" w:rsidR="008E7137" w:rsidRPr="00ED6EA7" w:rsidRDefault="008E7137" w:rsidP="008E7137">
      <w:pPr>
        <w:spacing w:after="0" w:line="239" w:lineRule="auto"/>
        <w:ind w:right="-41"/>
        <w:jc w:val="both"/>
        <w:rPr>
          <w:rFonts w:eastAsia="Arial" w:cs="Arial"/>
          <w:b/>
          <w:spacing w:val="-2"/>
          <w:sz w:val="32"/>
          <w:szCs w:val="28"/>
        </w:rPr>
      </w:pPr>
      <w:r w:rsidRPr="00ED6EA7">
        <w:rPr>
          <w:rFonts w:eastAsia="Arial" w:cs="Arial"/>
          <w:b/>
          <w:spacing w:val="-2"/>
          <w:sz w:val="32"/>
          <w:szCs w:val="28"/>
        </w:rPr>
        <w:t xml:space="preserve">Eligibility </w:t>
      </w:r>
      <w:r w:rsidR="006C7FCD" w:rsidRPr="00ED6EA7">
        <w:rPr>
          <w:rFonts w:eastAsia="Arial" w:cs="Arial"/>
          <w:b/>
          <w:spacing w:val="-2"/>
          <w:sz w:val="32"/>
          <w:szCs w:val="28"/>
        </w:rPr>
        <w:t>and allocation of S106 homes</w:t>
      </w:r>
    </w:p>
    <w:p w14:paraId="2D1CD0F1" w14:textId="77777777" w:rsidR="00D042F4" w:rsidRPr="00ED6EA7" w:rsidRDefault="00D042F4" w:rsidP="00D042F4">
      <w:pPr>
        <w:spacing w:after="0" w:line="239" w:lineRule="auto"/>
        <w:ind w:right="-41"/>
        <w:jc w:val="both"/>
        <w:rPr>
          <w:rFonts w:eastAsia="Arial" w:cstheme="minorHAnsi"/>
          <w:spacing w:val="-2"/>
          <w:sz w:val="24"/>
          <w:szCs w:val="24"/>
        </w:rPr>
      </w:pPr>
      <w:r w:rsidRPr="00ED6EA7">
        <w:rPr>
          <w:rFonts w:eastAsia="Arial" w:cstheme="minorHAnsi"/>
          <w:spacing w:val="-2"/>
          <w:sz w:val="24"/>
          <w:szCs w:val="24"/>
        </w:rPr>
        <w:t xml:space="preserve">Applicants will need to be registered with the local housing authority, i.e. they have been accepted onto the </w:t>
      </w:r>
      <w:r w:rsidRPr="00ED6EA7">
        <w:rPr>
          <w:rFonts w:eastAsia="Arial" w:cstheme="minorHAnsi"/>
          <w:color w:val="FF0000"/>
          <w:spacing w:val="-2"/>
          <w:sz w:val="24"/>
          <w:szCs w:val="24"/>
        </w:rPr>
        <w:t xml:space="preserve">local Housing Register </w:t>
      </w:r>
      <w:r w:rsidRPr="00ED6EA7">
        <w:rPr>
          <w:rFonts w:eastAsia="Arial" w:cstheme="minorHAnsi"/>
          <w:spacing w:val="-2"/>
          <w:sz w:val="24"/>
          <w:szCs w:val="24"/>
        </w:rPr>
        <w:t xml:space="preserve">(rented housing) or the </w:t>
      </w:r>
      <w:r w:rsidRPr="00ED6EA7">
        <w:rPr>
          <w:rFonts w:eastAsia="Arial" w:cstheme="minorHAnsi"/>
          <w:color w:val="FF0000"/>
          <w:spacing w:val="-2"/>
          <w:sz w:val="24"/>
          <w:szCs w:val="24"/>
        </w:rPr>
        <w:t xml:space="preserve">Help to Buy </w:t>
      </w:r>
      <w:r w:rsidRPr="00ED6EA7">
        <w:rPr>
          <w:rFonts w:eastAsia="Arial" w:cstheme="minorHAnsi"/>
          <w:spacing w:val="-2"/>
          <w:sz w:val="24"/>
          <w:szCs w:val="24"/>
        </w:rPr>
        <w:t xml:space="preserve">register (homes for sale).  Normally this means an applicant will need to demonstrate some form of housing need as set out in the local authority’s housing allocation policy or the national Help to Buy policy. </w:t>
      </w:r>
    </w:p>
    <w:p w14:paraId="45887602" w14:textId="77777777" w:rsidR="008E7137" w:rsidRPr="00ED6EA7" w:rsidRDefault="008E7137" w:rsidP="00D042F4">
      <w:pPr>
        <w:spacing w:after="0" w:line="239" w:lineRule="auto"/>
        <w:ind w:right="-41"/>
        <w:jc w:val="both"/>
        <w:rPr>
          <w:rFonts w:eastAsia="Arial" w:cstheme="minorHAnsi"/>
          <w:spacing w:val="-2"/>
          <w:sz w:val="24"/>
          <w:szCs w:val="24"/>
        </w:rPr>
      </w:pPr>
    </w:p>
    <w:p w14:paraId="1F23F702" w14:textId="77777777" w:rsidR="008811C3" w:rsidRPr="00ED6EA7" w:rsidRDefault="008E7137" w:rsidP="008E7137">
      <w:pPr>
        <w:spacing w:after="0" w:line="239" w:lineRule="auto"/>
        <w:ind w:right="-41"/>
        <w:jc w:val="both"/>
        <w:rPr>
          <w:rFonts w:eastAsia="Arial" w:cs="Arial"/>
          <w:b/>
          <w:strike/>
          <w:spacing w:val="-2"/>
          <w:sz w:val="28"/>
          <w:szCs w:val="28"/>
        </w:rPr>
      </w:pPr>
      <w:r w:rsidRPr="00ED6EA7">
        <w:rPr>
          <w:rFonts w:eastAsia="Arial" w:cs="Arial"/>
          <w:b/>
          <w:spacing w:val="-2"/>
          <w:sz w:val="28"/>
          <w:szCs w:val="28"/>
        </w:rPr>
        <w:t xml:space="preserve">Homes for rent </w:t>
      </w:r>
    </w:p>
    <w:p w14:paraId="41C7B7C1" w14:textId="77777777" w:rsidR="008E7137" w:rsidRPr="00ED6EA7" w:rsidRDefault="008E7137" w:rsidP="008E7137">
      <w:pPr>
        <w:spacing w:after="0" w:line="239" w:lineRule="auto"/>
        <w:ind w:right="-41"/>
        <w:jc w:val="both"/>
        <w:rPr>
          <w:rFonts w:eastAsia="Arial" w:cs="Arial"/>
          <w:spacing w:val="-2"/>
          <w:sz w:val="24"/>
          <w:szCs w:val="24"/>
        </w:rPr>
      </w:pPr>
      <w:r w:rsidRPr="00ED6EA7">
        <w:rPr>
          <w:rFonts w:eastAsia="Arial" w:cs="Arial"/>
          <w:spacing w:val="-2"/>
          <w:sz w:val="24"/>
          <w:szCs w:val="24"/>
        </w:rPr>
        <w:t>When affordable homes for rent become available for letting, they are</w:t>
      </w:r>
      <w:r w:rsidR="002D0323" w:rsidRPr="00ED6EA7">
        <w:rPr>
          <w:rFonts w:eastAsia="Arial" w:cs="Arial"/>
          <w:color w:val="92D050"/>
          <w:spacing w:val="-2"/>
          <w:sz w:val="24"/>
          <w:szCs w:val="24"/>
        </w:rPr>
        <w:t xml:space="preserve"> </w:t>
      </w:r>
      <w:r w:rsidR="002D0323" w:rsidRPr="00ED6EA7">
        <w:rPr>
          <w:rFonts w:eastAsia="Arial" w:cs="Arial"/>
          <w:spacing w:val="-2"/>
          <w:sz w:val="24"/>
          <w:szCs w:val="24"/>
        </w:rPr>
        <w:t>normally</w:t>
      </w:r>
      <w:r w:rsidRPr="00ED6EA7">
        <w:rPr>
          <w:rFonts w:eastAsia="Arial" w:cs="Arial"/>
          <w:spacing w:val="-2"/>
          <w:sz w:val="24"/>
          <w:szCs w:val="24"/>
        </w:rPr>
        <w:t xml:space="preserve"> advertised on </w:t>
      </w:r>
      <w:hyperlink r:id="rId19" w:history="1">
        <w:r w:rsidRPr="00ED6EA7">
          <w:rPr>
            <w:rStyle w:val="Hyperlink"/>
            <w:rFonts w:eastAsia="Arial" w:cs="Arial"/>
            <w:b/>
            <w:spacing w:val="-2"/>
            <w:sz w:val="24"/>
            <w:szCs w:val="24"/>
          </w:rPr>
          <w:t>Kent Homechoice</w:t>
        </w:r>
      </w:hyperlink>
      <w:r w:rsidRPr="00ED6EA7">
        <w:rPr>
          <w:rFonts w:eastAsia="Arial" w:cs="Arial"/>
          <w:spacing w:val="-2"/>
          <w:sz w:val="24"/>
          <w:szCs w:val="24"/>
        </w:rPr>
        <w:t xml:space="preserve">. This will show where the home is located, its size, the amount of rent payable and any other features.  A Local Lettings Plan could give preference to those who have a local connection to the parish. If a Local Lettings Plan applies, the advertisement on </w:t>
      </w:r>
      <w:r w:rsidRPr="00ED6EA7">
        <w:rPr>
          <w:rFonts w:eastAsia="Arial" w:cs="Arial"/>
          <w:color w:val="FF0000"/>
          <w:spacing w:val="-2"/>
          <w:sz w:val="24"/>
          <w:szCs w:val="24"/>
        </w:rPr>
        <w:t xml:space="preserve">Kent Homechoice </w:t>
      </w:r>
      <w:r w:rsidRPr="00ED6EA7">
        <w:rPr>
          <w:rFonts w:eastAsia="Arial" w:cs="Arial"/>
          <w:spacing w:val="-2"/>
          <w:sz w:val="24"/>
          <w:szCs w:val="24"/>
        </w:rPr>
        <w:t xml:space="preserve">will give details of the local connection criteria that will be applied. The Provider will take great care when advertising and allocating these homes to ensure the criteria is met by the successful applicant. </w:t>
      </w:r>
    </w:p>
    <w:p w14:paraId="25E15183" w14:textId="77777777" w:rsidR="008E7137" w:rsidRPr="00ED6EA7" w:rsidRDefault="008E7137" w:rsidP="008E7137">
      <w:pPr>
        <w:spacing w:after="0" w:line="239" w:lineRule="auto"/>
        <w:ind w:right="-41"/>
        <w:jc w:val="both"/>
        <w:rPr>
          <w:rFonts w:eastAsia="Arial" w:cs="Arial"/>
          <w:spacing w:val="-2"/>
          <w:sz w:val="24"/>
          <w:szCs w:val="24"/>
        </w:rPr>
      </w:pPr>
    </w:p>
    <w:p w14:paraId="5000E5BB" w14:textId="77777777" w:rsidR="008E7137" w:rsidRPr="00ED6EA7" w:rsidRDefault="008E7137" w:rsidP="008E7137">
      <w:pPr>
        <w:spacing w:after="0" w:line="239" w:lineRule="auto"/>
        <w:ind w:right="-41"/>
        <w:jc w:val="both"/>
        <w:rPr>
          <w:rFonts w:eastAsia="Arial" w:cs="Arial"/>
          <w:spacing w:val="-2"/>
          <w:sz w:val="24"/>
          <w:szCs w:val="24"/>
        </w:rPr>
      </w:pPr>
      <w:r w:rsidRPr="00ED6EA7">
        <w:rPr>
          <w:rFonts w:eastAsia="Arial" w:cs="Arial"/>
          <w:spacing w:val="-2"/>
          <w:sz w:val="24"/>
          <w:szCs w:val="24"/>
        </w:rPr>
        <w:t xml:space="preserve">Homes will be allocated to those on the </w:t>
      </w:r>
      <w:r w:rsidRPr="00ED6EA7">
        <w:rPr>
          <w:rFonts w:eastAsia="Arial" w:cs="Arial"/>
          <w:color w:val="FF0000"/>
          <w:spacing w:val="-2"/>
          <w:sz w:val="24"/>
          <w:szCs w:val="24"/>
        </w:rPr>
        <w:t xml:space="preserve">local Housing Register </w:t>
      </w:r>
      <w:r w:rsidRPr="00ED6EA7">
        <w:rPr>
          <w:rFonts w:eastAsia="Arial" w:cs="Arial"/>
          <w:spacing w:val="-2"/>
          <w:sz w:val="24"/>
          <w:szCs w:val="24"/>
        </w:rPr>
        <w:t xml:space="preserve">who are in highest need, as set out in the local housing authority’s allocation policy and meet the criteria of any Local Lettings Plan. </w:t>
      </w:r>
    </w:p>
    <w:p w14:paraId="4D7A1A4A" w14:textId="77777777" w:rsidR="008E7137" w:rsidRPr="00ED6EA7" w:rsidRDefault="008E7137" w:rsidP="008E7137">
      <w:pPr>
        <w:spacing w:after="0" w:line="239" w:lineRule="auto"/>
        <w:ind w:right="-41"/>
        <w:jc w:val="both"/>
        <w:rPr>
          <w:rFonts w:eastAsia="Arial" w:cs="Arial"/>
          <w:spacing w:val="-2"/>
          <w:sz w:val="24"/>
          <w:szCs w:val="24"/>
        </w:rPr>
      </w:pPr>
    </w:p>
    <w:p w14:paraId="604F5D2D" w14:textId="77777777" w:rsidR="008E7137" w:rsidRPr="00ED6EA7" w:rsidRDefault="008E7137" w:rsidP="008E7137">
      <w:pPr>
        <w:spacing w:after="0" w:line="239" w:lineRule="auto"/>
        <w:ind w:right="-41"/>
        <w:jc w:val="both"/>
        <w:rPr>
          <w:rFonts w:eastAsia="Arial" w:cs="Arial"/>
          <w:b/>
          <w:spacing w:val="-2"/>
          <w:sz w:val="28"/>
          <w:szCs w:val="28"/>
        </w:rPr>
      </w:pPr>
      <w:r w:rsidRPr="00ED6EA7">
        <w:rPr>
          <w:rFonts w:eastAsia="Arial" w:cs="Arial"/>
          <w:b/>
          <w:spacing w:val="-2"/>
          <w:sz w:val="28"/>
          <w:szCs w:val="28"/>
        </w:rPr>
        <w:t>Homes for sale</w:t>
      </w:r>
    </w:p>
    <w:p w14:paraId="5AD2F615" w14:textId="77777777" w:rsidR="005546A7" w:rsidRDefault="0077549D" w:rsidP="008E7137">
      <w:pPr>
        <w:spacing w:after="0" w:line="239" w:lineRule="auto"/>
        <w:ind w:right="-41"/>
        <w:jc w:val="both"/>
        <w:rPr>
          <w:rFonts w:eastAsia="Arial" w:cs="Arial"/>
          <w:spacing w:val="-2"/>
          <w:sz w:val="24"/>
          <w:szCs w:val="24"/>
        </w:rPr>
      </w:pPr>
      <w:r w:rsidRPr="00726E43">
        <w:rPr>
          <w:rFonts w:eastAsia="Arial" w:cs="Arial"/>
          <w:sz w:val="24"/>
          <w:szCs w:val="24"/>
        </w:rPr>
        <w:t>A</w:t>
      </w:r>
      <w:r w:rsidR="008E7137" w:rsidRPr="00726E43">
        <w:rPr>
          <w:rFonts w:eastAsia="Arial" w:cs="Arial"/>
          <w:sz w:val="24"/>
          <w:szCs w:val="24"/>
        </w:rPr>
        <w:t xml:space="preserve">ll </w:t>
      </w:r>
      <w:r w:rsidR="005546A7" w:rsidRPr="00726E43">
        <w:rPr>
          <w:rFonts w:eastAsia="Arial" w:cs="Arial"/>
          <w:sz w:val="24"/>
          <w:szCs w:val="24"/>
        </w:rPr>
        <w:t>shared ownership homes</w:t>
      </w:r>
      <w:r w:rsidR="005546A7">
        <w:rPr>
          <w:rFonts w:eastAsia="Arial" w:cs="Arial"/>
          <w:sz w:val="24"/>
          <w:szCs w:val="24"/>
        </w:rPr>
        <w:t xml:space="preserve"> </w:t>
      </w:r>
      <w:r w:rsidR="008E7137" w:rsidRPr="00ED6EA7">
        <w:rPr>
          <w:rFonts w:eastAsia="Arial" w:cs="Arial"/>
          <w:sz w:val="24"/>
          <w:szCs w:val="24"/>
        </w:rPr>
        <w:t xml:space="preserve">will be advertised through the Help to Buy website. Re-sales may also be advertised on the Help to Buy website. Homes may also be promoted locally via the Parish Council. </w:t>
      </w:r>
      <w:r w:rsidR="008E7137" w:rsidRPr="00ED6EA7">
        <w:rPr>
          <w:rFonts w:eastAsia="Arial" w:cs="Arial"/>
          <w:spacing w:val="-2"/>
          <w:sz w:val="24"/>
          <w:szCs w:val="24"/>
        </w:rPr>
        <w:t xml:space="preserve">Current Government </w:t>
      </w:r>
      <w:r w:rsidR="00636E46" w:rsidRPr="00ED6EA7">
        <w:rPr>
          <w:rFonts w:eastAsia="Arial" w:cs="Arial"/>
          <w:spacing w:val="-2"/>
          <w:sz w:val="24"/>
          <w:szCs w:val="24"/>
        </w:rPr>
        <w:t>p</w:t>
      </w:r>
      <w:r w:rsidR="008E7137" w:rsidRPr="00ED6EA7">
        <w:rPr>
          <w:rFonts w:eastAsia="Arial" w:cs="Arial"/>
          <w:spacing w:val="-2"/>
          <w:sz w:val="24"/>
          <w:szCs w:val="24"/>
        </w:rPr>
        <w:t xml:space="preserve">olicy states that priority is given to military personnel.  Sometimes, for a limited period of time, priority is also given to those with a local connection to the District/Borough.  Date of registration </w:t>
      </w:r>
      <w:r w:rsidR="00636E46" w:rsidRPr="00ED6EA7">
        <w:rPr>
          <w:rFonts w:eastAsia="Arial" w:cs="Arial"/>
          <w:spacing w:val="-2"/>
          <w:sz w:val="24"/>
          <w:szCs w:val="24"/>
        </w:rPr>
        <w:t xml:space="preserve">under </w:t>
      </w:r>
      <w:r w:rsidR="008E7137" w:rsidRPr="00ED6EA7">
        <w:rPr>
          <w:rFonts w:eastAsia="Arial" w:cs="Arial"/>
          <w:spacing w:val="-2"/>
          <w:sz w:val="24"/>
          <w:szCs w:val="24"/>
        </w:rPr>
        <w:t xml:space="preserve">Help to Buy may be used to prioritise applicants. </w:t>
      </w:r>
    </w:p>
    <w:p w14:paraId="5FB66E73" w14:textId="75433D14" w:rsidR="008E7137" w:rsidRPr="00ED6EA7" w:rsidRDefault="005546A7" w:rsidP="008E7137">
      <w:pPr>
        <w:spacing w:after="0" w:line="239" w:lineRule="auto"/>
        <w:ind w:right="-41"/>
        <w:jc w:val="both"/>
        <w:rPr>
          <w:rFonts w:eastAsia="Arial" w:cs="Arial"/>
          <w:spacing w:val="-2"/>
          <w:sz w:val="24"/>
          <w:szCs w:val="24"/>
        </w:rPr>
      </w:pPr>
      <w:r w:rsidRPr="00726E43">
        <w:rPr>
          <w:rFonts w:eastAsia="Arial" w:cs="Arial"/>
          <w:spacing w:val="-2"/>
          <w:sz w:val="24"/>
          <w:szCs w:val="24"/>
        </w:rPr>
        <w:t xml:space="preserve">All First Homes </w:t>
      </w:r>
      <w:r w:rsidR="009B374A" w:rsidRPr="00726E43">
        <w:rPr>
          <w:rFonts w:eastAsia="Arial" w:cs="Arial"/>
          <w:spacing w:val="-2"/>
          <w:sz w:val="24"/>
          <w:szCs w:val="24"/>
        </w:rPr>
        <w:t xml:space="preserve">and Discounted Market Sales housing </w:t>
      </w:r>
      <w:r w:rsidRPr="00726E43">
        <w:rPr>
          <w:rFonts w:eastAsia="Arial" w:cs="Arial"/>
          <w:spacing w:val="-2"/>
          <w:sz w:val="24"/>
          <w:szCs w:val="24"/>
        </w:rPr>
        <w:t xml:space="preserve">will be advertised by the house builder at first sale and by the home owner (via an Estate Agent) for subsequent sales. </w:t>
      </w:r>
      <w:r w:rsidRPr="00B54983">
        <w:rPr>
          <w:rFonts w:eastAsia="Arial" w:cs="Arial"/>
          <w:spacing w:val="-2"/>
          <w:sz w:val="24"/>
          <w:szCs w:val="24"/>
        </w:rPr>
        <w:t>A</w:t>
      </w:r>
      <w:r w:rsidR="00A22A26" w:rsidRPr="00B54983">
        <w:rPr>
          <w:rFonts w:eastAsia="Arial" w:cs="Arial"/>
          <w:spacing w:val="-2"/>
          <w:sz w:val="24"/>
          <w:szCs w:val="24"/>
        </w:rPr>
        <w:t xml:space="preserve">ny </w:t>
      </w:r>
      <w:r w:rsidR="001A1DEE" w:rsidRPr="00B54983">
        <w:rPr>
          <w:rFonts w:eastAsia="Arial" w:cs="Arial"/>
          <w:spacing w:val="-2"/>
          <w:sz w:val="24"/>
          <w:szCs w:val="24"/>
        </w:rPr>
        <w:t xml:space="preserve">local connection criteria will apply on the </w:t>
      </w:r>
      <w:r w:rsidR="00A22A26" w:rsidRPr="00B54983">
        <w:rPr>
          <w:rFonts w:eastAsia="Arial" w:cs="Arial"/>
          <w:spacing w:val="-2"/>
          <w:sz w:val="24"/>
          <w:szCs w:val="24"/>
        </w:rPr>
        <w:t xml:space="preserve">first and subsequent sales. </w:t>
      </w:r>
    </w:p>
    <w:p w14:paraId="227CD381" w14:textId="77777777" w:rsidR="00A22A26" w:rsidRPr="00ED6EA7" w:rsidRDefault="00A22A26" w:rsidP="008E7137">
      <w:pPr>
        <w:spacing w:after="0" w:line="239" w:lineRule="auto"/>
        <w:ind w:right="-41"/>
        <w:jc w:val="both"/>
        <w:rPr>
          <w:rFonts w:eastAsia="Arial" w:cs="Arial"/>
          <w:spacing w:val="-2"/>
          <w:sz w:val="24"/>
          <w:szCs w:val="24"/>
        </w:rPr>
      </w:pPr>
    </w:p>
    <w:p w14:paraId="53468235" w14:textId="77777777" w:rsidR="00DE41BE" w:rsidRPr="00ED6EA7" w:rsidRDefault="00DE41BE" w:rsidP="00DE41BE">
      <w:pPr>
        <w:spacing w:after="0" w:line="239" w:lineRule="auto"/>
        <w:ind w:right="-41"/>
        <w:jc w:val="both"/>
        <w:rPr>
          <w:rFonts w:eastAsia="Arial" w:cs="Arial"/>
          <w:b/>
          <w:spacing w:val="-2"/>
          <w:sz w:val="28"/>
          <w:szCs w:val="28"/>
          <w:u w:val="single"/>
        </w:rPr>
      </w:pPr>
      <w:r w:rsidRPr="00ED6EA7">
        <w:rPr>
          <w:rFonts w:eastAsia="Arial" w:cs="Arial"/>
          <w:b/>
          <w:spacing w:val="-2"/>
          <w:sz w:val="28"/>
          <w:szCs w:val="28"/>
          <w:u w:val="single"/>
        </w:rPr>
        <w:t>Protection of new</w:t>
      </w:r>
      <w:r w:rsidR="006C7FCD" w:rsidRPr="00ED6EA7">
        <w:rPr>
          <w:rFonts w:eastAsia="Arial" w:cs="Arial"/>
          <w:b/>
          <w:spacing w:val="-2"/>
          <w:sz w:val="28"/>
          <w:szCs w:val="28"/>
          <w:u w:val="single"/>
        </w:rPr>
        <w:t xml:space="preserve"> S106</w:t>
      </w:r>
      <w:r w:rsidRPr="00ED6EA7">
        <w:rPr>
          <w:rFonts w:eastAsia="Arial" w:cs="Arial"/>
          <w:b/>
          <w:spacing w:val="-2"/>
          <w:sz w:val="28"/>
          <w:szCs w:val="28"/>
          <w:u w:val="single"/>
        </w:rPr>
        <w:t xml:space="preserve"> homes in perpetuity</w:t>
      </w:r>
    </w:p>
    <w:p w14:paraId="52FE1594" w14:textId="77777777" w:rsidR="00DE41BE" w:rsidRPr="00ED6EA7" w:rsidRDefault="00DE41BE" w:rsidP="00DE41BE">
      <w:pPr>
        <w:spacing w:after="0" w:line="239" w:lineRule="auto"/>
        <w:ind w:right="-41"/>
        <w:jc w:val="both"/>
        <w:rPr>
          <w:rFonts w:eastAsia="Arial" w:cs="Arial"/>
          <w:spacing w:val="-2"/>
          <w:sz w:val="24"/>
          <w:szCs w:val="24"/>
          <w:u w:val="single"/>
        </w:rPr>
      </w:pPr>
    </w:p>
    <w:p w14:paraId="788E9EF0" w14:textId="65D09FD4" w:rsidR="00DE41BE" w:rsidRPr="00ED6EA7" w:rsidRDefault="00DE41BE" w:rsidP="00DE41BE">
      <w:pPr>
        <w:spacing w:after="0" w:line="239" w:lineRule="auto"/>
        <w:ind w:right="-41"/>
        <w:jc w:val="both"/>
        <w:rPr>
          <w:rFonts w:eastAsia="Arial" w:cs="Arial"/>
          <w:spacing w:val="-2"/>
          <w:sz w:val="24"/>
          <w:szCs w:val="24"/>
        </w:rPr>
      </w:pPr>
      <w:r w:rsidRPr="00ED6EA7">
        <w:rPr>
          <w:rFonts w:eastAsia="Arial" w:cs="Arial"/>
          <w:spacing w:val="-2"/>
          <w:sz w:val="24"/>
          <w:szCs w:val="24"/>
        </w:rPr>
        <w:t>Homes are unlikely to be protected in perpetuity</w:t>
      </w:r>
      <w:r w:rsidR="002D0323" w:rsidRPr="00ED6EA7">
        <w:rPr>
          <w:rFonts w:eastAsia="Arial" w:cs="Arial"/>
          <w:spacing w:val="-2"/>
          <w:sz w:val="24"/>
          <w:szCs w:val="24"/>
        </w:rPr>
        <w:t xml:space="preserve"> unless provided on a rural exception site or where the freehold is retained by a Community Housing Trust, (CLT).</w:t>
      </w:r>
      <w:r w:rsidRPr="00ED6EA7">
        <w:rPr>
          <w:rFonts w:eastAsia="Arial" w:cs="Arial"/>
          <w:spacing w:val="-2"/>
          <w:sz w:val="24"/>
          <w:szCs w:val="24"/>
        </w:rPr>
        <w:t xml:space="preserve"> </w:t>
      </w:r>
    </w:p>
    <w:p w14:paraId="0F90806E" w14:textId="359BAB77" w:rsidR="00B721A9" w:rsidRPr="00ED6EA7" w:rsidRDefault="00B721A9" w:rsidP="00DE41BE">
      <w:pPr>
        <w:spacing w:after="0" w:line="239" w:lineRule="auto"/>
        <w:ind w:right="-41"/>
        <w:jc w:val="both"/>
        <w:rPr>
          <w:rFonts w:eastAsia="Arial" w:cs="Arial"/>
          <w:spacing w:val="-2"/>
          <w:sz w:val="24"/>
          <w:szCs w:val="24"/>
        </w:rPr>
      </w:pPr>
    </w:p>
    <w:p w14:paraId="127444AB" w14:textId="77777777" w:rsidR="00DE41BE" w:rsidRPr="00ED6EA7" w:rsidRDefault="00DE41BE" w:rsidP="00DE41BE">
      <w:pPr>
        <w:spacing w:after="0" w:line="239" w:lineRule="auto"/>
        <w:ind w:right="-41"/>
        <w:jc w:val="both"/>
        <w:rPr>
          <w:rFonts w:eastAsia="Arial" w:cs="Arial"/>
          <w:spacing w:val="-2"/>
          <w:sz w:val="24"/>
          <w:szCs w:val="24"/>
        </w:rPr>
      </w:pPr>
    </w:p>
    <w:p w14:paraId="117B01C1" w14:textId="77777777" w:rsidR="00DE41BE" w:rsidRPr="00ED6EA7" w:rsidRDefault="00DE41BE" w:rsidP="00DE41BE">
      <w:pPr>
        <w:spacing w:after="0" w:line="239" w:lineRule="auto"/>
        <w:ind w:right="-41"/>
        <w:jc w:val="both"/>
        <w:rPr>
          <w:rFonts w:eastAsia="Arial" w:cs="Arial"/>
          <w:b/>
          <w:spacing w:val="-2"/>
          <w:sz w:val="28"/>
          <w:szCs w:val="24"/>
        </w:rPr>
      </w:pPr>
      <w:r w:rsidRPr="00ED6EA7">
        <w:rPr>
          <w:rFonts w:eastAsia="Arial" w:cs="Arial"/>
          <w:b/>
          <w:spacing w:val="-2"/>
          <w:sz w:val="28"/>
          <w:szCs w:val="24"/>
        </w:rPr>
        <w:t xml:space="preserve">Homes for rent </w:t>
      </w:r>
    </w:p>
    <w:p w14:paraId="36FF1458" w14:textId="77777777" w:rsidR="00DE41BE" w:rsidRPr="00ED6EA7" w:rsidRDefault="00DE41BE" w:rsidP="00DE41BE">
      <w:pPr>
        <w:spacing w:after="0" w:line="239" w:lineRule="auto"/>
        <w:ind w:right="-41"/>
        <w:jc w:val="both"/>
        <w:rPr>
          <w:rFonts w:eastAsia="Arial" w:cs="Arial"/>
          <w:spacing w:val="-2"/>
          <w:sz w:val="24"/>
          <w:szCs w:val="24"/>
        </w:rPr>
      </w:pPr>
      <w:r w:rsidRPr="00ED6EA7">
        <w:rPr>
          <w:rFonts w:eastAsia="Arial" w:cs="Arial"/>
          <w:spacing w:val="-2"/>
          <w:sz w:val="24"/>
          <w:szCs w:val="24"/>
        </w:rPr>
        <w:t xml:space="preserve">If homes are provided by a Private Registered Provider, eligible tenants may have the </w:t>
      </w:r>
      <w:r w:rsidRPr="00ED6EA7">
        <w:rPr>
          <w:rFonts w:eastAsia="Arial" w:cs="Arial"/>
          <w:color w:val="FF0000"/>
          <w:spacing w:val="-2"/>
          <w:sz w:val="24"/>
          <w:szCs w:val="24"/>
        </w:rPr>
        <w:t>voluntary Right to Buy</w:t>
      </w:r>
      <w:r w:rsidRPr="00ED6EA7">
        <w:rPr>
          <w:rFonts w:eastAsia="Arial" w:cs="Arial"/>
          <w:spacing w:val="-2"/>
          <w:sz w:val="24"/>
          <w:szCs w:val="24"/>
        </w:rPr>
        <w:t>, subject to the Registered Provider’s adopted policy.  Depending on the geographical location of the home, an eligible tenant</w:t>
      </w:r>
      <w:r w:rsidRPr="00ED6EA7">
        <w:rPr>
          <w:rFonts w:eastAsia="Arial" w:cs="Arial"/>
          <w:color w:val="92D050"/>
          <w:spacing w:val="-2"/>
          <w:sz w:val="24"/>
          <w:szCs w:val="24"/>
        </w:rPr>
        <w:t xml:space="preserve"> </w:t>
      </w:r>
      <w:r w:rsidRPr="00ED6EA7">
        <w:rPr>
          <w:rFonts w:eastAsia="Arial" w:cs="Arial"/>
          <w:spacing w:val="-2"/>
          <w:sz w:val="24"/>
          <w:szCs w:val="24"/>
        </w:rPr>
        <w:t xml:space="preserve">may have the statutory </w:t>
      </w:r>
      <w:r w:rsidRPr="00ED6EA7">
        <w:rPr>
          <w:rFonts w:eastAsia="Arial" w:cs="Arial"/>
          <w:color w:val="FF0000"/>
          <w:spacing w:val="-2"/>
          <w:sz w:val="24"/>
          <w:szCs w:val="24"/>
        </w:rPr>
        <w:t>Right to Acquire.</w:t>
      </w:r>
    </w:p>
    <w:p w14:paraId="72BC3587" w14:textId="77777777" w:rsidR="00DE41BE" w:rsidRPr="00ED6EA7" w:rsidRDefault="00DE41BE" w:rsidP="00DE41BE">
      <w:pPr>
        <w:spacing w:after="0" w:line="239" w:lineRule="auto"/>
        <w:ind w:right="-41"/>
        <w:jc w:val="both"/>
        <w:rPr>
          <w:rFonts w:eastAsia="Arial" w:cs="Arial"/>
          <w:spacing w:val="-2"/>
          <w:sz w:val="24"/>
          <w:szCs w:val="24"/>
        </w:rPr>
      </w:pPr>
    </w:p>
    <w:p w14:paraId="395E79C6" w14:textId="77777777" w:rsidR="00DE41BE" w:rsidRPr="00ED6EA7" w:rsidRDefault="00DE41BE" w:rsidP="00DE41BE">
      <w:pPr>
        <w:spacing w:after="0" w:line="239" w:lineRule="auto"/>
        <w:ind w:right="-41"/>
        <w:jc w:val="both"/>
        <w:rPr>
          <w:rFonts w:eastAsia="Arial" w:cs="Arial"/>
          <w:spacing w:val="-2"/>
          <w:sz w:val="24"/>
          <w:szCs w:val="24"/>
        </w:rPr>
      </w:pPr>
      <w:r w:rsidRPr="00ED6EA7">
        <w:rPr>
          <w:rFonts w:eastAsia="Arial" w:cs="Arial"/>
          <w:spacing w:val="-2"/>
          <w:sz w:val="24"/>
          <w:szCs w:val="24"/>
        </w:rPr>
        <w:t xml:space="preserve">If homes are provided by a Public Registered Provider, eligible tenants (as set out in the Housing Act 1980, as amended) will have the statutory Right to Buy.  </w:t>
      </w:r>
    </w:p>
    <w:p w14:paraId="787272F9" w14:textId="77777777" w:rsidR="00DE41BE" w:rsidRPr="00ED6EA7" w:rsidRDefault="00DE41BE" w:rsidP="00DE41BE">
      <w:pPr>
        <w:spacing w:after="0" w:line="239" w:lineRule="auto"/>
        <w:ind w:right="-41"/>
        <w:jc w:val="both"/>
        <w:rPr>
          <w:rFonts w:eastAsia="Arial" w:cs="Arial"/>
          <w:spacing w:val="-2"/>
          <w:sz w:val="24"/>
          <w:szCs w:val="24"/>
        </w:rPr>
      </w:pPr>
    </w:p>
    <w:p w14:paraId="59B1B6B0" w14:textId="77777777" w:rsidR="00DE41BE" w:rsidRPr="00ED6EA7" w:rsidRDefault="00DE41BE" w:rsidP="00DE41BE">
      <w:pPr>
        <w:spacing w:after="0" w:line="239" w:lineRule="auto"/>
        <w:ind w:right="-41"/>
        <w:jc w:val="both"/>
        <w:rPr>
          <w:rFonts w:eastAsia="Arial" w:cs="Arial"/>
          <w:b/>
          <w:spacing w:val="-2"/>
          <w:sz w:val="28"/>
          <w:szCs w:val="24"/>
        </w:rPr>
      </w:pPr>
      <w:r w:rsidRPr="00ED6EA7">
        <w:rPr>
          <w:rFonts w:eastAsia="Arial" w:cs="Arial"/>
          <w:b/>
          <w:spacing w:val="-2"/>
          <w:sz w:val="28"/>
          <w:szCs w:val="24"/>
        </w:rPr>
        <w:t>Homes for sale</w:t>
      </w:r>
    </w:p>
    <w:p w14:paraId="11BA5E13" w14:textId="679383A3" w:rsidR="00DE41BE" w:rsidRPr="00ED6EA7" w:rsidRDefault="00DE41BE" w:rsidP="00DE41BE">
      <w:pPr>
        <w:spacing w:after="0" w:line="239" w:lineRule="auto"/>
        <w:ind w:right="-41"/>
        <w:jc w:val="both"/>
        <w:rPr>
          <w:rFonts w:eastAsia="Arial" w:cs="Arial"/>
          <w:spacing w:val="-2"/>
          <w:sz w:val="24"/>
          <w:szCs w:val="24"/>
        </w:rPr>
      </w:pPr>
      <w:r w:rsidRPr="00ED6EA7">
        <w:rPr>
          <w:rFonts w:eastAsia="Arial" w:cs="Arial"/>
          <w:spacing w:val="-2"/>
          <w:sz w:val="24"/>
          <w:szCs w:val="24"/>
        </w:rPr>
        <w:t xml:space="preserve">Shared Ownership lessees will have the right to “staircase” up to 100% ownership of their home, except where the geographical location of the homes is within a </w:t>
      </w:r>
      <w:r w:rsidRPr="00ED6EA7">
        <w:rPr>
          <w:rFonts w:eastAsia="Arial" w:cs="Arial"/>
          <w:color w:val="FF0000"/>
          <w:spacing w:val="-2"/>
          <w:sz w:val="24"/>
          <w:szCs w:val="24"/>
        </w:rPr>
        <w:t>Designated Protected Area</w:t>
      </w:r>
      <w:r w:rsidRPr="00ED6EA7">
        <w:rPr>
          <w:rStyle w:val="FootnoteReference"/>
          <w:rFonts w:eastAsia="Arial" w:cs="Arial"/>
          <w:spacing w:val="-2"/>
          <w:sz w:val="24"/>
          <w:szCs w:val="24"/>
        </w:rPr>
        <w:footnoteReference w:id="2"/>
      </w:r>
      <w:r w:rsidRPr="00ED6EA7">
        <w:rPr>
          <w:rFonts w:eastAsia="Arial" w:cs="Arial"/>
          <w:spacing w:val="-2"/>
          <w:sz w:val="24"/>
          <w:szCs w:val="24"/>
        </w:rPr>
        <w:t>.  In this case, stair casing is limited to 80% of ownership</w:t>
      </w:r>
      <w:r w:rsidR="005C5485" w:rsidRPr="00ED6EA7">
        <w:rPr>
          <w:rFonts w:eastAsia="Arial" w:cs="Arial"/>
          <w:spacing w:val="-2"/>
          <w:sz w:val="24"/>
          <w:szCs w:val="24"/>
        </w:rPr>
        <w:t xml:space="preserve"> or the Registered Provider will have first refusal to buy back the home. </w:t>
      </w:r>
      <w:r w:rsidR="002D0323" w:rsidRPr="00ED6EA7">
        <w:rPr>
          <w:rFonts w:eastAsia="Arial" w:cs="Arial"/>
          <w:spacing w:val="-2"/>
          <w:sz w:val="24"/>
          <w:szCs w:val="24"/>
        </w:rPr>
        <w:t xml:space="preserve">However it should be noted that a </w:t>
      </w:r>
      <w:r w:rsidRPr="00ED6EA7">
        <w:rPr>
          <w:rFonts w:eastAsia="Arial" w:cs="Arial"/>
          <w:spacing w:val="-2"/>
          <w:sz w:val="24"/>
          <w:szCs w:val="24"/>
        </w:rPr>
        <w:t xml:space="preserve">local housing authority </w:t>
      </w:r>
      <w:r w:rsidR="005C5485" w:rsidRPr="00ED6EA7">
        <w:rPr>
          <w:rFonts w:eastAsia="Arial" w:cs="Arial"/>
          <w:spacing w:val="-2"/>
          <w:sz w:val="24"/>
          <w:szCs w:val="24"/>
        </w:rPr>
        <w:t>can agree to waive the protected status</w:t>
      </w:r>
      <w:r w:rsidRPr="00ED6EA7">
        <w:rPr>
          <w:rFonts w:eastAsia="Arial" w:cs="Arial"/>
          <w:spacing w:val="-2"/>
          <w:sz w:val="24"/>
          <w:szCs w:val="24"/>
        </w:rPr>
        <w:t xml:space="preserve">. </w:t>
      </w:r>
    </w:p>
    <w:p w14:paraId="212DFAFA" w14:textId="36C79810" w:rsidR="001A1DEE" w:rsidRPr="00ED6EA7" w:rsidRDefault="001A1DEE" w:rsidP="00DE41BE">
      <w:pPr>
        <w:spacing w:after="0" w:line="239" w:lineRule="auto"/>
        <w:ind w:right="-41"/>
        <w:jc w:val="both"/>
        <w:rPr>
          <w:rFonts w:eastAsia="Arial" w:cs="Arial"/>
          <w:spacing w:val="-2"/>
          <w:sz w:val="24"/>
          <w:szCs w:val="24"/>
        </w:rPr>
      </w:pPr>
    </w:p>
    <w:p w14:paraId="2221715C" w14:textId="4CBC6EF2" w:rsidR="001A1DEE" w:rsidRPr="00726E43" w:rsidRDefault="001A1DEE" w:rsidP="00DE41BE">
      <w:pPr>
        <w:spacing w:after="0" w:line="239" w:lineRule="auto"/>
        <w:ind w:right="-41"/>
        <w:jc w:val="both"/>
        <w:rPr>
          <w:rFonts w:eastAsia="Arial" w:cs="Arial"/>
          <w:b/>
          <w:bCs/>
          <w:spacing w:val="-2"/>
          <w:sz w:val="28"/>
          <w:szCs w:val="28"/>
        </w:rPr>
      </w:pPr>
      <w:r w:rsidRPr="00726E43">
        <w:rPr>
          <w:rFonts w:eastAsia="Arial" w:cs="Arial"/>
          <w:b/>
          <w:bCs/>
          <w:spacing w:val="-2"/>
          <w:sz w:val="28"/>
          <w:szCs w:val="28"/>
        </w:rPr>
        <w:t xml:space="preserve">First </w:t>
      </w:r>
      <w:r w:rsidR="00B54983" w:rsidRPr="00726E43">
        <w:rPr>
          <w:rFonts w:eastAsia="Arial" w:cs="Arial"/>
          <w:b/>
          <w:bCs/>
          <w:spacing w:val="-2"/>
          <w:sz w:val="28"/>
          <w:szCs w:val="28"/>
        </w:rPr>
        <w:t>Homes and</w:t>
      </w:r>
      <w:r w:rsidR="009B374A" w:rsidRPr="00726E43">
        <w:rPr>
          <w:rFonts w:eastAsia="Arial" w:cs="Arial"/>
          <w:b/>
          <w:bCs/>
          <w:spacing w:val="-2"/>
          <w:sz w:val="28"/>
          <w:szCs w:val="28"/>
        </w:rPr>
        <w:t xml:space="preserve"> Discounted Market Sales housing</w:t>
      </w:r>
    </w:p>
    <w:p w14:paraId="35B7B41A" w14:textId="1E78CB6A" w:rsidR="00D042F4" w:rsidRPr="00ED6EA7" w:rsidRDefault="009B374A" w:rsidP="00D042F4">
      <w:pPr>
        <w:spacing w:after="0" w:line="239" w:lineRule="auto"/>
        <w:ind w:right="-41"/>
        <w:jc w:val="both"/>
        <w:rPr>
          <w:rFonts w:eastAsia="Arial" w:cstheme="minorHAnsi"/>
          <w:spacing w:val="-2"/>
          <w:sz w:val="24"/>
          <w:szCs w:val="24"/>
        </w:rPr>
      </w:pPr>
      <w:r w:rsidRPr="00726E43">
        <w:rPr>
          <w:rFonts w:eastAsia="Arial" w:cs="Arial"/>
          <w:spacing w:val="-2"/>
          <w:sz w:val="24"/>
          <w:szCs w:val="24"/>
        </w:rPr>
        <w:t xml:space="preserve">The </w:t>
      </w:r>
      <w:r w:rsidR="005546A7" w:rsidRPr="00726E43">
        <w:rPr>
          <w:rFonts w:eastAsia="Arial" w:cs="Arial"/>
          <w:spacing w:val="-2"/>
          <w:sz w:val="24"/>
          <w:szCs w:val="24"/>
        </w:rPr>
        <w:t xml:space="preserve">discount </w:t>
      </w:r>
      <w:r w:rsidR="005546A7" w:rsidRPr="00B54983">
        <w:rPr>
          <w:rFonts w:eastAsia="Arial" w:cs="Arial"/>
          <w:spacing w:val="-2"/>
          <w:sz w:val="24"/>
          <w:szCs w:val="24"/>
        </w:rPr>
        <w:t>i</w:t>
      </w:r>
      <w:r w:rsidRPr="00B54983">
        <w:rPr>
          <w:rFonts w:eastAsia="Arial" w:cs="Arial"/>
          <w:spacing w:val="-2"/>
          <w:sz w:val="24"/>
          <w:szCs w:val="24"/>
        </w:rPr>
        <w:t>s locked in, in</w:t>
      </w:r>
      <w:r w:rsidR="005546A7" w:rsidRPr="00B54983">
        <w:rPr>
          <w:rFonts w:eastAsia="Arial" w:cs="Arial"/>
          <w:spacing w:val="-2"/>
          <w:sz w:val="24"/>
          <w:szCs w:val="24"/>
        </w:rPr>
        <w:t xml:space="preserve"> perpetuity</w:t>
      </w:r>
      <w:r w:rsidRPr="00B54983">
        <w:rPr>
          <w:rFonts w:eastAsia="Arial" w:cs="Arial"/>
          <w:spacing w:val="-2"/>
          <w:sz w:val="24"/>
          <w:szCs w:val="24"/>
        </w:rPr>
        <w:t>,</w:t>
      </w:r>
      <w:r w:rsidR="005546A7" w:rsidRPr="00B54983">
        <w:rPr>
          <w:rFonts w:eastAsia="Arial" w:cs="Arial"/>
          <w:spacing w:val="-2"/>
          <w:sz w:val="24"/>
          <w:szCs w:val="24"/>
        </w:rPr>
        <w:t xml:space="preserve"> and can only be sold to eligible applicants. C</w:t>
      </w:r>
      <w:r w:rsidR="00B721A9" w:rsidRPr="00B54983">
        <w:rPr>
          <w:rFonts w:eastAsia="Arial" w:cstheme="minorHAnsi"/>
          <w:spacing w:val="-2"/>
          <w:sz w:val="24"/>
          <w:szCs w:val="24"/>
        </w:rPr>
        <w:t>heck with your local planning authority for details of any local connection criteria.</w:t>
      </w:r>
    </w:p>
    <w:p w14:paraId="0C76639F" w14:textId="77777777" w:rsidR="00B721A9" w:rsidRPr="00ED6EA7" w:rsidRDefault="00B721A9" w:rsidP="00D042F4">
      <w:pPr>
        <w:spacing w:after="0" w:line="239" w:lineRule="auto"/>
        <w:ind w:right="-41"/>
        <w:jc w:val="both"/>
        <w:rPr>
          <w:rFonts w:eastAsia="Arial" w:cstheme="minorHAnsi"/>
          <w:spacing w:val="-2"/>
          <w:sz w:val="24"/>
          <w:szCs w:val="24"/>
        </w:rPr>
      </w:pPr>
    </w:p>
    <w:p w14:paraId="638521EF" w14:textId="77777777" w:rsidR="00636E46" w:rsidRPr="00ED6EA7" w:rsidRDefault="00D042F4" w:rsidP="00D042F4">
      <w:pPr>
        <w:spacing w:after="0" w:line="239" w:lineRule="auto"/>
        <w:ind w:right="-41"/>
        <w:jc w:val="both"/>
        <w:rPr>
          <w:rFonts w:eastAsia="Arial" w:cs="Arial"/>
          <w:b/>
          <w:spacing w:val="-2"/>
          <w:sz w:val="32"/>
          <w:szCs w:val="32"/>
          <w:u w:val="single"/>
        </w:rPr>
      </w:pPr>
      <w:r w:rsidRPr="00ED6EA7">
        <w:rPr>
          <w:rFonts w:eastAsia="Arial" w:cs="Arial"/>
          <w:b/>
          <w:spacing w:val="-2"/>
          <w:sz w:val="32"/>
          <w:szCs w:val="32"/>
          <w:u w:val="single"/>
        </w:rPr>
        <w:t xml:space="preserve">Rural exception sites </w:t>
      </w:r>
    </w:p>
    <w:p w14:paraId="0573BB86" w14:textId="77777777" w:rsidR="0077549D" w:rsidRPr="00ED6EA7" w:rsidRDefault="0077549D" w:rsidP="0077549D">
      <w:pPr>
        <w:spacing w:after="0" w:line="239" w:lineRule="auto"/>
        <w:ind w:right="-41"/>
        <w:jc w:val="both"/>
        <w:rPr>
          <w:rFonts w:eastAsia="Arial" w:cs="Arial"/>
          <w:b/>
          <w:spacing w:val="-2"/>
          <w:sz w:val="28"/>
          <w:szCs w:val="28"/>
        </w:rPr>
      </w:pPr>
    </w:p>
    <w:p w14:paraId="43EDB429" w14:textId="77777777" w:rsidR="0077549D" w:rsidRPr="00ED6EA7" w:rsidRDefault="0077549D" w:rsidP="0077549D">
      <w:pPr>
        <w:spacing w:after="0" w:line="239" w:lineRule="auto"/>
        <w:ind w:right="-41"/>
        <w:jc w:val="both"/>
        <w:rPr>
          <w:rFonts w:eastAsia="Arial" w:cs="Arial"/>
          <w:sz w:val="24"/>
          <w:szCs w:val="24"/>
        </w:rPr>
      </w:pPr>
      <w:r w:rsidRPr="00ED6EA7">
        <w:rPr>
          <w:rFonts w:eastAsia="Arial" w:cs="Arial"/>
          <w:sz w:val="24"/>
          <w:szCs w:val="24"/>
        </w:rPr>
        <w:t xml:space="preserve">The local housing authority will normally have up to 100% nomination rights in perpetuity to the new homes. This will be set out in the legal agreement to the planning permission and accompanying nominations agreement. </w:t>
      </w:r>
    </w:p>
    <w:p w14:paraId="11255061" w14:textId="77777777" w:rsidR="00D042F4" w:rsidRPr="00ED6EA7" w:rsidRDefault="00D042F4" w:rsidP="00D042F4">
      <w:pPr>
        <w:spacing w:after="0" w:line="239" w:lineRule="auto"/>
        <w:ind w:right="-41"/>
        <w:jc w:val="both"/>
        <w:rPr>
          <w:rFonts w:eastAsia="Arial" w:cs="Arial"/>
          <w:spacing w:val="-2"/>
          <w:sz w:val="28"/>
          <w:szCs w:val="28"/>
        </w:rPr>
      </w:pPr>
    </w:p>
    <w:p w14:paraId="5F8957A7" w14:textId="77777777" w:rsidR="0077549D" w:rsidRPr="00ED6EA7" w:rsidRDefault="0077549D" w:rsidP="00D042F4">
      <w:pPr>
        <w:spacing w:after="0" w:line="239" w:lineRule="auto"/>
        <w:ind w:right="-41"/>
        <w:jc w:val="both"/>
        <w:rPr>
          <w:rFonts w:eastAsia="Arial" w:cs="Arial"/>
          <w:b/>
          <w:spacing w:val="-2"/>
          <w:sz w:val="28"/>
          <w:szCs w:val="28"/>
        </w:rPr>
      </w:pPr>
      <w:r w:rsidRPr="00ED6EA7">
        <w:rPr>
          <w:rFonts w:eastAsia="Arial" w:cs="Arial"/>
          <w:b/>
          <w:spacing w:val="-2"/>
          <w:sz w:val="28"/>
          <w:szCs w:val="28"/>
        </w:rPr>
        <w:t>Eligibility</w:t>
      </w:r>
      <w:r w:rsidR="006C7FCD" w:rsidRPr="00ED6EA7">
        <w:rPr>
          <w:rFonts w:eastAsia="Arial" w:cs="Arial"/>
          <w:b/>
          <w:spacing w:val="-2"/>
          <w:sz w:val="28"/>
          <w:szCs w:val="28"/>
        </w:rPr>
        <w:t xml:space="preserve"> and allocation of Rural Exception site housing</w:t>
      </w:r>
    </w:p>
    <w:p w14:paraId="32F48746" w14:textId="77777777" w:rsidR="002D0323" w:rsidRPr="00ED6EA7" w:rsidRDefault="00D042F4" w:rsidP="00D042F4">
      <w:pPr>
        <w:spacing w:after="0" w:line="239" w:lineRule="auto"/>
        <w:ind w:right="-41"/>
        <w:jc w:val="both"/>
        <w:rPr>
          <w:rFonts w:eastAsia="Arial" w:cs="Arial"/>
          <w:spacing w:val="-2"/>
          <w:sz w:val="24"/>
          <w:szCs w:val="24"/>
        </w:rPr>
      </w:pPr>
      <w:r w:rsidRPr="00ED6EA7">
        <w:rPr>
          <w:rFonts w:eastAsia="Arial" w:cs="Arial"/>
          <w:spacing w:val="-2"/>
          <w:sz w:val="24"/>
          <w:szCs w:val="24"/>
        </w:rPr>
        <w:t xml:space="preserve">Priority will </w:t>
      </w:r>
      <w:r w:rsidRPr="00ED6EA7">
        <w:rPr>
          <w:rFonts w:eastAsia="Arial" w:cs="Arial"/>
          <w:spacing w:val="-2"/>
          <w:sz w:val="24"/>
          <w:szCs w:val="24"/>
          <w:u w:val="single"/>
        </w:rPr>
        <w:t>always</w:t>
      </w:r>
      <w:r w:rsidRPr="00ED6EA7">
        <w:rPr>
          <w:rFonts w:eastAsia="Arial" w:cs="Arial"/>
          <w:spacing w:val="-2"/>
          <w:sz w:val="24"/>
          <w:szCs w:val="24"/>
        </w:rPr>
        <w:t xml:space="preserve"> be given to people with a local connection to the parish who are in housing need, i.e. they have been accepted onto the local Housing Register.  Different eligibility rules may apply to applicants for rural exceptions housing than those applying to other affordable homes.  If any applicant is only interested in rural exceptions housing they should be advised to make this clear on their application.  This </w:t>
      </w:r>
      <w:r w:rsidR="000A0C05" w:rsidRPr="00ED6EA7">
        <w:rPr>
          <w:rFonts w:eastAsia="Arial" w:cs="Arial"/>
          <w:spacing w:val="-2"/>
          <w:sz w:val="24"/>
          <w:szCs w:val="24"/>
        </w:rPr>
        <w:t xml:space="preserve">should </w:t>
      </w:r>
      <w:r w:rsidRPr="00ED6EA7">
        <w:rPr>
          <w:rFonts w:eastAsia="Arial" w:cs="Arial"/>
          <w:spacing w:val="-2"/>
          <w:sz w:val="24"/>
          <w:szCs w:val="24"/>
        </w:rPr>
        <w:t xml:space="preserve">then avoid them being refused the right to join the housing register if </w:t>
      </w:r>
      <w:r w:rsidR="000A0C05" w:rsidRPr="00ED6EA7">
        <w:rPr>
          <w:rFonts w:eastAsia="Arial" w:cs="Arial"/>
          <w:spacing w:val="-2"/>
          <w:sz w:val="24"/>
          <w:szCs w:val="24"/>
        </w:rPr>
        <w:t xml:space="preserve">they are otherwise </w:t>
      </w:r>
      <w:r w:rsidRPr="00ED6EA7">
        <w:rPr>
          <w:rFonts w:eastAsia="Arial" w:cs="Arial"/>
          <w:spacing w:val="-2"/>
          <w:sz w:val="24"/>
          <w:szCs w:val="24"/>
        </w:rPr>
        <w:t xml:space="preserve">considered to be adequately housed, e.g. a young couple living with one set of parents, but not in overcrowded conditions, who want to set up their first independent home; or someone living in private rented housing but this is outside the Parish.  </w:t>
      </w:r>
    </w:p>
    <w:p w14:paraId="69F64798" w14:textId="77777777" w:rsidR="002D0323" w:rsidRPr="00ED6EA7" w:rsidRDefault="002D0323" w:rsidP="00D042F4">
      <w:pPr>
        <w:spacing w:after="0" w:line="239" w:lineRule="auto"/>
        <w:ind w:right="-41"/>
        <w:jc w:val="both"/>
        <w:rPr>
          <w:rFonts w:eastAsia="Arial" w:cs="Arial"/>
          <w:spacing w:val="-2"/>
          <w:sz w:val="24"/>
          <w:szCs w:val="24"/>
        </w:rPr>
      </w:pPr>
    </w:p>
    <w:p w14:paraId="282570C8" w14:textId="77777777" w:rsidR="00D042F4" w:rsidRPr="00ED6EA7" w:rsidRDefault="00D042F4" w:rsidP="00D042F4">
      <w:pPr>
        <w:spacing w:after="0" w:line="239" w:lineRule="auto"/>
        <w:ind w:right="-41"/>
        <w:jc w:val="both"/>
        <w:rPr>
          <w:rFonts w:eastAsia="Arial" w:cs="Arial"/>
          <w:spacing w:val="-2"/>
          <w:sz w:val="24"/>
          <w:szCs w:val="24"/>
        </w:rPr>
      </w:pPr>
      <w:r w:rsidRPr="00ED6EA7">
        <w:rPr>
          <w:rFonts w:eastAsia="Arial" w:cs="Arial"/>
          <w:spacing w:val="-2"/>
          <w:sz w:val="24"/>
          <w:szCs w:val="24"/>
        </w:rPr>
        <w:t>If an applicant for rural exceptions housing experiences difficulty getting onto the housing register, they should seek assistance from the Parish Council and/or local Elected Councillors or Provider.</w:t>
      </w:r>
    </w:p>
    <w:p w14:paraId="3F6464F9" w14:textId="77777777" w:rsidR="00D042F4" w:rsidRPr="00ED6EA7" w:rsidRDefault="00D042F4" w:rsidP="00D042F4">
      <w:pPr>
        <w:spacing w:after="0" w:line="239" w:lineRule="auto"/>
        <w:ind w:right="-41"/>
        <w:jc w:val="both"/>
        <w:rPr>
          <w:rFonts w:eastAsia="Arial" w:cs="Arial"/>
          <w:spacing w:val="-2"/>
          <w:sz w:val="24"/>
          <w:szCs w:val="24"/>
        </w:rPr>
      </w:pPr>
    </w:p>
    <w:p w14:paraId="098286C4" w14:textId="77777777" w:rsidR="00D042F4" w:rsidRPr="00ED6EA7" w:rsidRDefault="00CE0A84" w:rsidP="00D042F4">
      <w:pPr>
        <w:spacing w:after="0" w:line="239" w:lineRule="auto"/>
        <w:ind w:right="-41"/>
        <w:jc w:val="both"/>
        <w:rPr>
          <w:rFonts w:eastAsia="Arial" w:cs="Arial"/>
          <w:spacing w:val="-2"/>
          <w:sz w:val="24"/>
          <w:szCs w:val="24"/>
        </w:rPr>
      </w:pPr>
      <w:r w:rsidRPr="00ED6EA7">
        <w:rPr>
          <w:rFonts w:eastAsia="Arial" w:cs="Arial"/>
          <w:spacing w:val="-2"/>
          <w:sz w:val="24"/>
          <w:szCs w:val="24"/>
        </w:rPr>
        <w:t>T</w:t>
      </w:r>
      <w:r w:rsidR="00D042F4" w:rsidRPr="00ED6EA7">
        <w:rPr>
          <w:rFonts w:eastAsia="Arial" w:cs="Arial"/>
          <w:spacing w:val="-2"/>
          <w:sz w:val="24"/>
          <w:szCs w:val="24"/>
        </w:rPr>
        <w:t>he actual local connection criteria may vary in each local authority area and would be set out as part of the legal agreement attached to the planning permission, but commonly used criteria include:</w:t>
      </w:r>
    </w:p>
    <w:p w14:paraId="6F78CCAA" w14:textId="77777777" w:rsidR="00D042F4" w:rsidRPr="00ED6EA7" w:rsidRDefault="00D042F4" w:rsidP="00D042F4">
      <w:pPr>
        <w:spacing w:after="0" w:line="239" w:lineRule="auto"/>
        <w:ind w:right="-41"/>
        <w:jc w:val="both"/>
        <w:rPr>
          <w:rFonts w:eastAsia="Arial" w:cs="Arial"/>
          <w:spacing w:val="-2"/>
          <w:sz w:val="24"/>
          <w:szCs w:val="24"/>
        </w:rPr>
      </w:pPr>
    </w:p>
    <w:p w14:paraId="08509032" w14:textId="77777777" w:rsidR="00D042F4" w:rsidRPr="00ED6EA7" w:rsidRDefault="00D042F4" w:rsidP="00D042F4">
      <w:pPr>
        <w:spacing w:after="0" w:line="239" w:lineRule="auto"/>
        <w:ind w:right="-41"/>
        <w:jc w:val="both"/>
        <w:rPr>
          <w:rFonts w:eastAsia="Arial" w:cs="Arial"/>
          <w:spacing w:val="-2"/>
          <w:sz w:val="24"/>
          <w:szCs w:val="24"/>
        </w:rPr>
      </w:pPr>
      <w:r w:rsidRPr="00ED6EA7">
        <w:rPr>
          <w:rFonts w:eastAsia="Arial" w:cs="Arial"/>
          <w:spacing w:val="-2"/>
          <w:sz w:val="24"/>
          <w:szCs w:val="24"/>
        </w:rPr>
        <w:t>1.</w:t>
      </w:r>
      <w:r w:rsidRPr="00ED6EA7">
        <w:rPr>
          <w:rFonts w:eastAsia="Arial" w:cs="Arial"/>
          <w:spacing w:val="-2"/>
          <w:sz w:val="24"/>
          <w:szCs w:val="24"/>
        </w:rPr>
        <w:tab/>
        <w:t>Resident of the parish</w:t>
      </w:r>
    </w:p>
    <w:p w14:paraId="15B87A26" w14:textId="77777777" w:rsidR="00D042F4" w:rsidRPr="00ED6EA7" w:rsidRDefault="00D042F4" w:rsidP="00D042F4">
      <w:pPr>
        <w:spacing w:after="0" w:line="239" w:lineRule="auto"/>
        <w:ind w:right="-41"/>
        <w:jc w:val="both"/>
        <w:rPr>
          <w:rFonts w:eastAsia="Arial" w:cs="Arial"/>
          <w:spacing w:val="-2"/>
          <w:sz w:val="24"/>
          <w:szCs w:val="24"/>
        </w:rPr>
      </w:pPr>
      <w:r w:rsidRPr="00ED6EA7">
        <w:rPr>
          <w:rFonts w:eastAsia="Arial" w:cs="Arial"/>
          <w:spacing w:val="-2"/>
          <w:sz w:val="24"/>
          <w:szCs w:val="24"/>
        </w:rPr>
        <w:t>2.</w:t>
      </w:r>
      <w:r w:rsidRPr="00ED6EA7">
        <w:rPr>
          <w:rFonts w:eastAsia="Arial" w:cs="Arial"/>
          <w:spacing w:val="-2"/>
          <w:sz w:val="24"/>
          <w:szCs w:val="24"/>
        </w:rPr>
        <w:tab/>
        <w:t>Length of residency in the parish</w:t>
      </w:r>
    </w:p>
    <w:p w14:paraId="6132CF2E" w14:textId="77777777" w:rsidR="00D042F4" w:rsidRPr="00ED6EA7" w:rsidRDefault="00D042F4" w:rsidP="00D042F4">
      <w:pPr>
        <w:spacing w:after="0" w:line="239" w:lineRule="auto"/>
        <w:ind w:right="-41"/>
        <w:jc w:val="both"/>
        <w:rPr>
          <w:rFonts w:eastAsia="Arial" w:cs="Arial"/>
          <w:spacing w:val="-2"/>
          <w:sz w:val="24"/>
          <w:szCs w:val="24"/>
        </w:rPr>
      </w:pPr>
      <w:r w:rsidRPr="00ED6EA7">
        <w:rPr>
          <w:rFonts w:eastAsia="Arial" w:cs="Arial"/>
          <w:spacing w:val="-2"/>
          <w:sz w:val="24"/>
          <w:szCs w:val="24"/>
        </w:rPr>
        <w:t>3.</w:t>
      </w:r>
      <w:r w:rsidRPr="00ED6EA7">
        <w:rPr>
          <w:rFonts w:eastAsia="Arial" w:cs="Arial"/>
          <w:spacing w:val="-2"/>
          <w:sz w:val="24"/>
          <w:szCs w:val="24"/>
        </w:rPr>
        <w:tab/>
        <w:t>Employment within the parish</w:t>
      </w:r>
    </w:p>
    <w:p w14:paraId="75430D92" w14:textId="77777777" w:rsidR="00D042F4" w:rsidRPr="00ED6EA7" w:rsidRDefault="00D042F4" w:rsidP="00D042F4">
      <w:pPr>
        <w:spacing w:after="0" w:line="239" w:lineRule="auto"/>
        <w:ind w:right="-41"/>
        <w:jc w:val="both"/>
        <w:rPr>
          <w:rFonts w:eastAsia="Arial" w:cs="Arial"/>
          <w:spacing w:val="-2"/>
          <w:sz w:val="24"/>
          <w:szCs w:val="24"/>
        </w:rPr>
      </w:pPr>
      <w:r w:rsidRPr="00ED6EA7">
        <w:rPr>
          <w:rFonts w:eastAsia="Arial" w:cs="Arial"/>
          <w:spacing w:val="-2"/>
          <w:sz w:val="24"/>
          <w:szCs w:val="24"/>
        </w:rPr>
        <w:t>4.</w:t>
      </w:r>
      <w:r w:rsidRPr="00ED6EA7">
        <w:rPr>
          <w:rFonts w:eastAsia="Arial" w:cs="Arial"/>
          <w:spacing w:val="-2"/>
          <w:sz w:val="24"/>
          <w:szCs w:val="24"/>
        </w:rPr>
        <w:tab/>
        <w:t>The need to live in the parish to give care or support to immediate family</w:t>
      </w:r>
    </w:p>
    <w:p w14:paraId="286C8F87" w14:textId="77777777" w:rsidR="00D042F4" w:rsidRPr="00ED6EA7" w:rsidRDefault="00D042F4" w:rsidP="00D042F4">
      <w:pPr>
        <w:spacing w:after="0" w:line="239" w:lineRule="auto"/>
        <w:ind w:right="-41"/>
        <w:jc w:val="both"/>
        <w:rPr>
          <w:rFonts w:eastAsia="Arial" w:cs="Arial"/>
          <w:spacing w:val="-2"/>
          <w:sz w:val="24"/>
          <w:szCs w:val="24"/>
        </w:rPr>
      </w:pPr>
      <w:r w:rsidRPr="00ED6EA7">
        <w:rPr>
          <w:rFonts w:eastAsia="Arial" w:cs="Arial"/>
          <w:spacing w:val="-2"/>
          <w:sz w:val="24"/>
          <w:szCs w:val="24"/>
        </w:rPr>
        <w:t>5.</w:t>
      </w:r>
      <w:r w:rsidRPr="00ED6EA7">
        <w:rPr>
          <w:rFonts w:eastAsia="Arial" w:cs="Arial"/>
          <w:spacing w:val="-2"/>
          <w:sz w:val="24"/>
          <w:szCs w:val="24"/>
        </w:rPr>
        <w:tab/>
        <w:t>Family connections in the parish</w:t>
      </w:r>
    </w:p>
    <w:p w14:paraId="67CB00B0" w14:textId="77777777" w:rsidR="00D042F4" w:rsidRPr="00ED6EA7" w:rsidRDefault="00D042F4" w:rsidP="00D042F4">
      <w:pPr>
        <w:spacing w:after="0" w:line="239" w:lineRule="auto"/>
        <w:ind w:right="-41"/>
        <w:jc w:val="both"/>
        <w:rPr>
          <w:rFonts w:eastAsia="Arial" w:cstheme="minorHAnsi"/>
          <w:spacing w:val="-2"/>
          <w:sz w:val="24"/>
          <w:szCs w:val="24"/>
        </w:rPr>
      </w:pPr>
      <w:r w:rsidRPr="00ED6EA7">
        <w:rPr>
          <w:rFonts w:eastAsia="Arial" w:cs="Arial"/>
          <w:spacing w:val="-2"/>
          <w:sz w:val="24"/>
          <w:szCs w:val="24"/>
        </w:rPr>
        <w:t>6.</w:t>
      </w:r>
      <w:r w:rsidRPr="00ED6EA7">
        <w:rPr>
          <w:rFonts w:eastAsia="Arial" w:cs="Arial"/>
          <w:spacing w:val="-2"/>
          <w:sz w:val="24"/>
          <w:szCs w:val="24"/>
        </w:rPr>
        <w:tab/>
        <w:t>Provides a community service in the parish which requires residency within the parish.</w:t>
      </w:r>
    </w:p>
    <w:p w14:paraId="71E64730" w14:textId="77777777" w:rsidR="00D042F4" w:rsidRPr="00ED6EA7" w:rsidRDefault="00D042F4" w:rsidP="00D042F4">
      <w:pPr>
        <w:spacing w:after="0" w:line="239" w:lineRule="auto"/>
        <w:ind w:right="-41"/>
        <w:jc w:val="both"/>
        <w:rPr>
          <w:rFonts w:eastAsia="Arial" w:cstheme="minorHAnsi"/>
          <w:spacing w:val="-2"/>
          <w:sz w:val="24"/>
          <w:szCs w:val="24"/>
        </w:rPr>
      </w:pPr>
    </w:p>
    <w:p w14:paraId="2A45E1D1" w14:textId="77777777" w:rsidR="008E7137" w:rsidRPr="00ED6EA7" w:rsidRDefault="0077549D" w:rsidP="008E7137">
      <w:pPr>
        <w:spacing w:after="0" w:line="239" w:lineRule="auto"/>
        <w:ind w:right="-41"/>
        <w:jc w:val="both"/>
        <w:rPr>
          <w:rFonts w:eastAsia="Arial" w:cs="Arial"/>
          <w:b/>
          <w:spacing w:val="-2"/>
          <w:sz w:val="28"/>
          <w:szCs w:val="28"/>
        </w:rPr>
      </w:pPr>
      <w:r w:rsidRPr="00ED6EA7">
        <w:rPr>
          <w:rFonts w:eastAsia="Arial" w:cs="Arial"/>
          <w:b/>
          <w:spacing w:val="-2"/>
          <w:sz w:val="28"/>
          <w:szCs w:val="28"/>
        </w:rPr>
        <w:t>H</w:t>
      </w:r>
      <w:r w:rsidR="008E7137" w:rsidRPr="00ED6EA7">
        <w:rPr>
          <w:rFonts w:eastAsia="Arial" w:cs="Arial"/>
          <w:b/>
          <w:spacing w:val="-2"/>
          <w:sz w:val="28"/>
          <w:szCs w:val="28"/>
        </w:rPr>
        <w:t xml:space="preserve">omes for rent </w:t>
      </w:r>
    </w:p>
    <w:p w14:paraId="55F4DF9F" w14:textId="77777777" w:rsidR="008E7137" w:rsidRPr="00ED6EA7" w:rsidRDefault="008E7137" w:rsidP="008E7137">
      <w:pPr>
        <w:spacing w:after="0" w:line="239" w:lineRule="auto"/>
        <w:ind w:right="-41"/>
        <w:jc w:val="both"/>
        <w:rPr>
          <w:rFonts w:eastAsia="Arial" w:cs="Arial"/>
          <w:spacing w:val="-2"/>
          <w:sz w:val="24"/>
          <w:szCs w:val="24"/>
        </w:rPr>
      </w:pPr>
      <w:r w:rsidRPr="00ED6EA7">
        <w:rPr>
          <w:rFonts w:eastAsia="Arial" w:cs="Arial"/>
          <w:spacing w:val="-2"/>
          <w:sz w:val="24"/>
          <w:szCs w:val="24"/>
        </w:rPr>
        <w:t xml:space="preserve">When affordable homes for rent become available for letting, they are generally advertised on </w:t>
      </w:r>
      <w:hyperlink r:id="rId20" w:history="1">
        <w:r w:rsidRPr="00ED6EA7">
          <w:rPr>
            <w:rStyle w:val="Hyperlink"/>
            <w:rFonts w:eastAsia="Arial" w:cs="Arial"/>
            <w:b/>
            <w:spacing w:val="-2"/>
            <w:sz w:val="24"/>
            <w:szCs w:val="24"/>
          </w:rPr>
          <w:t>Kent Homechoice</w:t>
        </w:r>
      </w:hyperlink>
      <w:r w:rsidRPr="00ED6EA7">
        <w:rPr>
          <w:rFonts w:eastAsia="Arial" w:cs="Arial"/>
          <w:spacing w:val="-2"/>
          <w:sz w:val="24"/>
          <w:szCs w:val="24"/>
        </w:rPr>
        <w:t xml:space="preserve">. This will show where the home is located, its size, the amount of rent payable and any other features.   </w:t>
      </w:r>
      <w:r w:rsidR="0077549D" w:rsidRPr="00ED6EA7">
        <w:rPr>
          <w:rFonts w:eastAsia="Arial" w:cs="Arial"/>
          <w:spacing w:val="-2"/>
          <w:sz w:val="24"/>
          <w:szCs w:val="24"/>
        </w:rPr>
        <w:t>T</w:t>
      </w:r>
      <w:r w:rsidRPr="00ED6EA7">
        <w:rPr>
          <w:rFonts w:eastAsia="Arial" w:cs="Arial"/>
          <w:spacing w:val="-2"/>
          <w:sz w:val="24"/>
          <w:szCs w:val="24"/>
        </w:rPr>
        <w:t xml:space="preserve">he advertisement will give details of the local connection criteria that will be applied. The Provider will take great care when advertising and allocating these homes to ensure the local connections criteria is met by the successful applicant. </w:t>
      </w:r>
    </w:p>
    <w:p w14:paraId="2E33C8A7" w14:textId="77777777" w:rsidR="0077549D" w:rsidRPr="00ED6EA7" w:rsidRDefault="0077549D" w:rsidP="008E7137">
      <w:pPr>
        <w:spacing w:after="0" w:line="239" w:lineRule="auto"/>
        <w:ind w:right="-41"/>
        <w:jc w:val="both"/>
        <w:rPr>
          <w:rFonts w:eastAsia="Arial" w:cs="Arial"/>
          <w:spacing w:val="-2"/>
          <w:sz w:val="24"/>
          <w:szCs w:val="24"/>
        </w:rPr>
      </w:pPr>
    </w:p>
    <w:p w14:paraId="13A58C1B" w14:textId="77777777" w:rsidR="0077549D" w:rsidRPr="00ED6EA7" w:rsidRDefault="0077549D" w:rsidP="0077549D">
      <w:pPr>
        <w:spacing w:after="0" w:line="239" w:lineRule="auto"/>
        <w:ind w:right="-41"/>
        <w:jc w:val="both"/>
        <w:rPr>
          <w:rFonts w:eastAsia="Arial" w:cs="Arial"/>
          <w:spacing w:val="-2"/>
          <w:sz w:val="24"/>
          <w:szCs w:val="24"/>
        </w:rPr>
      </w:pPr>
      <w:r w:rsidRPr="00ED6EA7">
        <w:rPr>
          <w:rFonts w:eastAsia="Arial" w:cs="Arial"/>
          <w:sz w:val="24"/>
          <w:szCs w:val="24"/>
        </w:rPr>
        <w:t xml:space="preserve">The Provider will short list applicants and, once an applicant’s local connection is verified, will allocate each home. </w:t>
      </w:r>
      <w:r w:rsidRPr="00ED6EA7">
        <w:rPr>
          <w:rFonts w:eastAsia="Arial" w:cs="Arial"/>
          <w:spacing w:val="-2"/>
          <w:sz w:val="24"/>
          <w:szCs w:val="24"/>
        </w:rPr>
        <w:t>Some local authorities have put in place an additional “check” whereby the Parish Council is asked to confirm or verify an applicant’s local connection before an allocation is made.  This will vary across the County and data protection requirements need to be carefully considered.</w:t>
      </w:r>
    </w:p>
    <w:p w14:paraId="50FCAEB1" w14:textId="77777777" w:rsidR="0077549D" w:rsidRPr="00ED6EA7" w:rsidRDefault="0077549D" w:rsidP="0077549D">
      <w:pPr>
        <w:spacing w:after="0" w:line="239" w:lineRule="auto"/>
        <w:ind w:right="-41"/>
        <w:jc w:val="both"/>
        <w:rPr>
          <w:rFonts w:eastAsia="Arial" w:cs="Arial"/>
          <w:spacing w:val="-2"/>
          <w:sz w:val="24"/>
          <w:szCs w:val="24"/>
        </w:rPr>
      </w:pPr>
    </w:p>
    <w:p w14:paraId="08C68FB3" w14:textId="77777777" w:rsidR="0077549D" w:rsidRPr="00ED6EA7" w:rsidRDefault="0077549D" w:rsidP="0077549D">
      <w:pPr>
        <w:spacing w:after="0" w:line="239" w:lineRule="auto"/>
        <w:ind w:right="-41"/>
        <w:jc w:val="both"/>
        <w:rPr>
          <w:rFonts w:eastAsia="Arial" w:cs="Arial"/>
          <w:spacing w:val="-2"/>
          <w:sz w:val="24"/>
          <w:szCs w:val="24"/>
        </w:rPr>
      </w:pPr>
      <w:r w:rsidRPr="00ED6EA7">
        <w:rPr>
          <w:rFonts w:eastAsia="Arial" w:cs="Arial"/>
          <w:spacing w:val="-2"/>
          <w:sz w:val="24"/>
          <w:szCs w:val="24"/>
        </w:rPr>
        <w:t>If more than one applicant has a</w:t>
      </w:r>
      <w:r w:rsidR="00A828B4" w:rsidRPr="00ED6EA7">
        <w:rPr>
          <w:rFonts w:eastAsia="Arial" w:cs="Arial"/>
          <w:spacing w:val="-2"/>
          <w:sz w:val="24"/>
          <w:szCs w:val="24"/>
        </w:rPr>
        <w:t xml:space="preserve"> verified local connection, the Provider </w:t>
      </w:r>
      <w:r w:rsidRPr="00ED6EA7">
        <w:rPr>
          <w:rFonts w:eastAsia="Arial" w:cs="Arial"/>
          <w:spacing w:val="-2"/>
          <w:sz w:val="24"/>
          <w:szCs w:val="24"/>
        </w:rPr>
        <w:t xml:space="preserve">will take account of an applicant’s housing need, as set out in the local authority’s housing allocation policy. The applicant in highest need will then be allocated the home. </w:t>
      </w:r>
    </w:p>
    <w:p w14:paraId="44837FDF" w14:textId="77777777" w:rsidR="00FD5BC7" w:rsidRPr="00ED6EA7" w:rsidRDefault="00FD5BC7" w:rsidP="0077549D">
      <w:pPr>
        <w:spacing w:after="0" w:line="239" w:lineRule="auto"/>
        <w:ind w:right="-41"/>
        <w:jc w:val="both"/>
        <w:rPr>
          <w:rFonts w:eastAsia="Arial" w:cs="Arial"/>
          <w:spacing w:val="-2"/>
          <w:sz w:val="24"/>
          <w:szCs w:val="24"/>
        </w:rPr>
      </w:pPr>
    </w:p>
    <w:p w14:paraId="03CD708C" w14:textId="77777777" w:rsidR="00FD5BC7" w:rsidRPr="00ED6EA7" w:rsidRDefault="00FD5BC7" w:rsidP="00FD5BC7">
      <w:pPr>
        <w:spacing w:after="0" w:line="239" w:lineRule="auto"/>
        <w:ind w:right="-41"/>
        <w:jc w:val="both"/>
        <w:rPr>
          <w:rFonts w:eastAsia="Arial" w:cs="Arial"/>
          <w:spacing w:val="-2"/>
          <w:sz w:val="24"/>
          <w:szCs w:val="24"/>
        </w:rPr>
      </w:pPr>
      <w:r w:rsidRPr="00ED6EA7">
        <w:rPr>
          <w:rFonts w:eastAsia="Arial" w:cs="Arial"/>
          <w:spacing w:val="-2"/>
          <w:sz w:val="24"/>
          <w:szCs w:val="24"/>
        </w:rPr>
        <w:t xml:space="preserve">If the sitting tenant of a home wishes to make a mutual exchange, the new tenant must meet the local connection criteria.  The Provider will ensure this is made clear in their tenancy policy. </w:t>
      </w:r>
    </w:p>
    <w:p w14:paraId="7B6358DD" w14:textId="77777777" w:rsidR="008E7137" w:rsidRPr="00ED6EA7" w:rsidRDefault="008E7137" w:rsidP="008E7137">
      <w:pPr>
        <w:spacing w:after="0" w:line="239" w:lineRule="auto"/>
        <w:ind w:right="-41"/>
        <w:jc w:val="both"/>
        <w:rPr>
          <w:rFonts w:eastAsia="Arial" w:cs="Arial"/>
          <w:spacing w:val="-2"/>
          <w:sz w:val="24"/>
          <w:szCs w:val="24"/>
        </w:rPr>
      </w:pPr>
    </w:p>
    <w:p w14:paraId="2D55045B" w14:textId="77777777" w:rsidR="008E7137" w:rsidRPr="00ED6EA7" w:rsidRDefault="0077549D" w:rsidP="008E7137">
      <w:pPr>
        <w:spacing w:after="0" w:line="239" w:lineRule="auto"/>
        <w:ind w:right="-41"/>
        <w:jc w:val="both"/>
        <w:rPr>
          <w:rFonts w:eastAsia="Arial" w:cs="Arial"/>
          <w:b/>
          <w:spacing w:val="-2"/>
          <w:sz w:val="28"/>
          <w:szCs w:val="28"/>
        </w:rPr>
      </w:pPr>
      <w:r w:rsidRPr="00ED6EA7">
        <w:rPr>
          <w:rFonts w:eastAsia="Arial" w:cs="Arial"/>
          <w:b/>
          <w:spacing w:val="-2"/>
          <w:sz w:val="28"/>
          <w:szCs w:val="28"/>
        </w:rPr>
        <w:t>H</w:t>
      </w:r>
      <w:r w:rsidR="008E7137" w:rsidRPr="00ED6EA7">
        <w:rPr>
          <w:rFonts w:eastAsia="Arial" w:cs="Arial"/>
          <w:b/>
          <w:spacing w:val="-2"/>
          <w:sz w:val="28"/>
          <w:szCs w:val="28"/>
        </w:rPr>
        <w:t>omes for sale</w:t>
      </w:r>
    </w:p>
    <w:p w14:paraId="1F7F8DD4" w14:textId="77777777" w:rsidR="005546A7" w:rsidRDefault="0077549D" w:rsidP="008E7137">
      <w:pPr>
        <w:spacing w:after="0" w:line="239" w:lineRule="auto"/>
        <w:ind w:right="-41"/>
        <w:jc w:val="both"/>
        <w:rPr>
          <w:rFonts w:eastAsia="Arial" w:cs="Arial"/>
          <w:sz w:val="24"/>
          <w:szCs w:val="24"/>
        </w:rPr>
      </w:pPr>
      <w:r w:rsidRPr="00726E43">
        <w:rPr>
          <w:rFonts w:eastAsia="Arial" w:cs="Arial"/>
          <w:sz w:val="24"/>
          <w:szCs w:val="24"/>
        </w:rPr>
        <w:t>A</w:t>
      </w:r>
      <w:r w:rsidR="008E7137" w:rsidRPr="00726E43">
        <w:rPr>
          <w:rFonts w:eastAsia="Arial" w:cs="Arial"/>
          <w:sz w:val="24"/>
          <w:szCs w:val="24"/>
        </w:rPr>
        <w:t xml:space="preserve">ll </w:t>
      </w:r>
      <w:r w:rsidR="005546A7" w:rsidRPr="00726E43">
        <w:rPr>
          <w:rFonts w:eastAsia="Arial" w:cs="Arial"/>
          <w:sz w:val="24"/>
          <w:szCs w:val="24"/>
        </w:rPr>
        <w:t>shared ownership homes</w:t>
      </w:r>
      <w:r w:rsidR="005546A7">
        <w:rPr>
          <w:rFonts w:eastAsia="Arial" w:cs="Arial"/>
          <w:sz w:val="24"/>
          <w:szCs w:val="24"/>
        </w:rPr>
        <w:t xml:space="preserve"> </w:t>
      </w:r>
      <w:r w:rsidR="008E7137" w:rsidRPr="00ED6EA7">
        <w:rPr>
          <w:rFonts w:eastAsia="Arial" w:cs="Arial"/>
          <w:sz w:val="24"/>
          <w:szCs w:val="24"/>
        </w:rPr>
        <w:t xml:space="preserve">will be advertised through the Help to Buy website. Re-sales may also be advertised on the Help to Buy website. Homes may also be promoted locally via the Parish Council. </w:t>
      </w:r>
      <w:r w:rsidR="007B36CC" w:rsidRPr="00ED6EA7">
        <w:rPr>
          <w:rFonts w:eastAsia="Arial" w:cs="Arial"/>
          <w:sz w:val="24"/>
          <w:szCs w:val="24"/>
        </w:rPr>
        <w:t>Shared Ownership homes on the Help to Buy website</w:t>
      </w:r>
      <w:r w:rsidR="005546A7">
        <w:rPr>
          <w:rFonts w:eastAsia="Arial" w:cs="Arial"/>
          <w:sz w:val="24"/>
          <w:szCs w:val="24"/>
        </w:rPr>
        <w:t>.</w:t>
      </w:r>
    </w:p>
    <w:p w14:paraId="6C29CA37" w14:textId="77777777" w:rsidR="009B374A" w:rsidRDefault="009B374A" w:rsidP="008E7137">
      <w:pPr>
        <w:spacing w:after="0" w:line="239" w:lineRule="auto"/>
        <w:ind w:right="-41"/>
        <w:jc w:val="both"/>
        <w:rPr>
          <w:rFonts w:eastAsia="Arial" w:cs="Arial"/>
          <w:spacing w:val="-2"/>
          <w:sz w:val="24"/>
          <w:szCs w:val="24"/>
          <w:highlight w:val="yellow"/>
        </w:rPr>
      </w:pPr>
    </w:p>
    <w:p w14:paraId="658A5F4B" w14:textId="3DA86087" w:rsidR="005546A7" w:rsidRDefault="009B374A" w:rsidP="008E7137">
      <w:pPr>
        <w:spacing w:after="0" w:line="239" w:lineRule="auto"/>
        <w:ind w:right="-41"/>
        <w:jc w:val="both"/>
        <w:rPr>
          <w:rFonts w:eastAsia="Arial" w:cs="Arial"/>
          <w:sz w:val="24"/>
          <w:szCs w:val="24"/>
        </w:rPr>
      </w:pPr>
      <w:r w:rsidRPr="00726E43">
        <w:rPr>
          <w:rFonts w:eastAsia="Arial" w:cs="Arial"/>
          <w:spacing w:val="-2"/>
          <w:sz w:val="24"/>
          <w:szCs w:val="24"/>
        </w:rPr>
        <w:t>All First Homes and Discounted Market Sales housing will be advertised by the house builder at first sale and by the home owner (via an Estate Agent) for subsequent sales. Any local connection criteria will apply on the first and subsequent sales</w:t>
      </w:r>
    </w:p>
    <w:p w14:paraId="3194EA74" w14:textId="5B1E345C" w:rsidR="008E7137" w:rsidRPr="00ED6EA7" w:rsidRDefault="00B721A9" w:rsidP="008E7137">
      <w:pPr>
        <w:spacing w:after="0" w:line="239" w:lineRule="auto"/>
        <w:ind w:right="-41"/>
        <w:jc w:val="both"/>
        <w:rPr>
          <w:rFonts w:eastAsia="Arial" w:cs="Arial"/>
          <w:spacing w:val="-2"/>
          <w:sz w:val="24"/>
          <w:szCs w:val="24"/>
        </w:rPr>
      </w:pPr>
      <w:r w:rsidRPr="00ED6EA7">
        <w:rPr>
          <w:rFonts w:eastAsia="Arial" w:cs="Arial"/>
          <w:sz w:val="24"/>
          <w:szCs w:val="24"/>
        </w:rPr>
        <w:t>.</w:t>
      </w:r>
    </w:p>
    <w:p w14:paraId="6791ECDC" w14:textId="77777777" w:rsidR="00D042F4" w:rsidRPr="00ED6EA7" w:rsidRDefault="00D042F4" w:rsidP="00D042F4">
      <w:pPr>
        <w:spacing w:after="0" w:line="239" w:lineRule="auto"/>
        <w:ind w:right="-41"/>
        <w:jc w:val="both"/>
        <w:rPr>
          <w:rFonts w:eastAsia="Arial" w:cs="Arial"/>
          <w:spacing w:val="-2"/>
          <w:sz w:val="24"/>
          <w:szCs w:val="24"/>
        </w:rPr>
      </w:pPr>
      <w:r w:rsidRPr="00ED6EA7">
        <w:rPr>
          <w:rFonts w:eastAsia="Arial" w:cs="Arial"/>
          <w:sz w:val="24"/>
          <w:szCs w:val="24"/>
        </w:rPr>
        <w:t xml:space="preserve">The Provider will short list applicants and, once an applicant’s local connection is verified, will allocate each home. </w:t>
      </w:r>
      <w:r w:rsidRPr="00ED6EA7">
        <w:rPr>
          <w:rFonts w:eastAsia="Arial" w:cs="Arial"/>
          <w:spacing w:val="-2"/>
          <w:sz w:val="24"/>
          <w:szCs w:val="24"/>
        </w:rPr>
        <w:t>Some local authorities have put in place an additional “check” whereby the Parish Council is asked to confirm or verify an applicant’s local connection before an allocation is made.  This will vary across the County and data protection requirements need to be carefully considered.</w:t>
      </w:r>
    </w:p>
    <w:p w14:paraId="6438AEA7" w14:textId="77777777" w:rsidR="00D042F4" w:rsidRPr="00ED6EA7" w:rsidRDefault="00D042F4" w:rsidP="00D042F4">
      <w:pPr>
        <w:spacing w:after="0" w:line="239" w:lineRule="auto"/>
        <w:ind w:right="-41"/>
        <w:jc w:val="both"/>
        <w:rPr>
          <w:rFonts w:eastAsia="Arial" w:cs="Arial"/>
          <w:spacing w:val="-2"/>
          <w:sz w:val="24"/>
          <w:szCs w:val="24"/>
        </w:rPr>
      </w:pPr>
    </w:p>
    <w:p w14:paraId="6D912ABC" w14:textId="77777777" w:rsidR="00D042F4" w:rsidRPr="00ED6EA7" w:rsidRDefault="00D042F4" w:rsidP="00D042F4">
      <w:pPr>
        <w:spacing w:after="0" w:line="239" w:lineRule="auto"/>
        <w:ind w:right="-41"/>
        <w:jc w:val="both"/>
        <w:rPr>
          <w:rFonts w:eastAsia="Arial" w:cs="Arial"/>
          <w:spacing w:val="-2"/>
          <w:sz w:val="24"/>
          <w:szCs w:val="24"/>
        </w:rPr>
      </w:pPr>
      <w:r w:rsidRPr="00ED6EA7">
        <w:rPr>
          <w:rFonts w:eastAsia="Arial" w:cs="Arial"/>
          <w:spacing w:val="-2"/>
          <w:sz w:val="24"/>
          <w:szCs w:val="24"/>
        </w:rPr>
        <w:t xml:space="preserve">If more than one applicant has a verified local connection, the Provider </w:t>
      </w:r>
      <w:r w:rsidR="0077549D" w:rsidRPr="00ED6EA7">
        <w:rPr>
          <w:rFonts w:eastAsia="Arial" w:cs="Arial"/>
          <w:spacing w:val="-2"/>
          <w:sz w:val="24"/>
          <w:szCs w:val="24"/>
        </w:rPr>
        <w:t xml:space="preserve">may </w:t>
      </w:r>
      <w:r w:rsidRPr="00ED6EA7">
        <w:rPr>
          <w:rFonts w:eastAsia="Arial" w:cs="Arial"/>
          <w:spacing w:val="-2"/>
          <w:sz w:val="24"/>
          <w:szCs w:val="24"/>
        </w:rPr>
        <w:t xml:space="preserve">take account of an applicant’s date of registration on the Help to Buy register. </w:t>
      </w:r>
    </w:p>
    <w:p w14:paraId="752167FA" w14:textId="77777777" w:rsidR="00D042F4" w:rsidRPr="00ED6EA7" w:rsidRDefault="00D042F4" w:rsidP="00D042F4">
      <w:pPr>
        <w:spacing w:after="0" w:line="239" w:lineRule="auto"/>
        <w:ind w:right="-41"/>
        <w:jc w:val="both"/>
        <w:rPr>
          <w:rFonts w:eastAsia="Arial" w:cs="Arial"/>
          <w:spacing w:val="-2"/>
          <w:sz w:val="24"/>
          <w:szCs w:val="24"/>
        </w:rPr>
      </w:pPr>
    </w:p>
    <w:p w14:paraId="1D9EE16D" w14:textId="77777777" w:rsidR="00D042F4" w:rsidRPr="00ED6EA7" w:rsidRDefault="00D042F4" w:rsidP="00D042F4">
      <w:pPr>
        <w:spacing w:after="0" w:line="239" w:lineRule="auto"/>
        <w:ind w:right="-41"/>
        <w:jc w:val="both"/>
        <w:rPr>
          <w:rFonts w:eastAsia="Arial" w:cs="Arial"/>
          <w:spacing w:val="-2"/>
          <w:sz w:val="24"/>
          <w:szCs w:val="24"/>
        </w:rPr>
      </w:pPr>
      <w:r w:rsidRPr="00ED6EA7">
        <w:rPr>
          <w:rFonts w:eastAsia="Arial" w:cs="Arial"/>
          <w:spacing w:val="-2"/>
          <w:sz w:val="24"/>
          <w:szCs w:val="24"/>
        </w:rPr>
        <w:t xml:space="preserve">Military Personnel do not have an automatic priority for these homes.  They will only be eligible if they can demonstrate a local connection to the Parish.  </w:t>
      </w:r>
    </w:p>
    <w:p w14:paraId="733AD2F5" w14:textId="77777777" w:rsidR="00D042F4" w:rsidRPr="00ED6EA7" w:rsidRDefault="00D042F4" w:rsidP="00D042F4">
      <w:pPr>
        <w:spacing w:after="0" w:line="239" w:lineRule="auto"/>
        <w:ind w:right="-41"/>
        <w:jc w:val="both"/>
        <w:rPr>
          <w:rFonts w:eastAsia="Arial" w:cs="Arial"/>
          <w:spacing w:val="-2"/>
          <w:sz w:val="24"/>
          <w:szCs w:val="24"/>
        </w:rPr>
      </w:pPr>
    </w:p>
    <w:p w14:paraId="32BC0255" w14:textId="77777777" w:rsidR="00FD5BC7" w:rsidRPr="00ED6EA7" w:rsidRDefault="006C7FCD" w:rsidP="00FD5BC7">
      <w:pPr>
        <w:spacing w:after="0" w:line="239" w:lineRule="auto"/>
        <w:ind w:right="-41"/>
        <w:jc w:val="both"/>
        <w:rPr>
          <w:rFonts w:eastAsia="Arial" w:cs="Arial"/>
          <w:b/>
          <w:spacing w:val="-2"/>
          <w:sz w:val="32"/>
          <w:szCs w:val="32"/>
          <w:u w:val="single"/>
        </w:rPr>
      </w:pPr>
      <w:r w:rsidRPr="00ED6EA7">
        <w:rPr>
          <w:rFonts w:eastAsia="Arial" w:cs="Arial"/>
          <w:b/>
          <w:spacing w:val="-2"/>
          <w:sz w:val="32"/>
          <w:szCs w:val="32"/>
          <w:u w:val="single"/>
        </w:rPr>
        <w:t>Protection of Rural Exception</w:t>
      </w:r>
      <w:r w:rsidR="00FD5BC7" w:rsidRPr="00ED6EA7">
        <w:rPr>
          <w:rFonts w:eastAsia="Arial" w:cs="Arial"/>
          <w:b/>
          <w:spacing w:val="-2"/>
          <w:sz w:val="32"/>
          <w:szCs w:val="32"/>
          <w:u w:val="single"/>
        </w:rPr>
        <w:t xml:space="preserve"> homes in perpetuity</w:t>
      </w:r>
    </w:p>
    <w:p w14:paraId="71B23E22" w14:textId="77777777" w:rsidR="00D042F4" w:rsidRPr="00ED6EA7" w:rsidRDefault="00D042F4" w:rsidP="00D042F4">
      <w:pPr>
        <w:spacing w:after="0" w:line="239" w:lineRule="auto"/>
        <w:ind w:right="-41"/>
        <w:jc w:val="both"/>
        <w:rPr>
          <w:rFonts w:eastAsia="Arial" w:cs="Arial"/>
          <w:b/>
          <w:spacing w:val="-2"/>
          <w:sz w:val="28"/>
          <w:szCs w:val="24"/>
        </w:rPr>
      </w:pPr>
    </w:p>
    <w:p w14:paraId="5E069496" w14:textId="66D2A96E" w:rsidR="00FD5BC7" w:rsidRPr="00ED6EA7" w:rsidRDefault="00D042F4" w:rsidP="00FD5BC7">
      <w:pPr>
        <w:spacing w:after="0" w:line="239" w:lineRule="auto"/>
        <w:ind w:right="-41"/>
        <w:jc w:val="both"/>
        <w:rPr>
          <w:rStyle w:val="Hyperlink"/>
          <w:rFonts w:eastAsia="Arial" w:cs="Arial"/>
          <w:spacing w:val="-2"/>
          <w:sz w:val="24"/>
          <w:szCs w:val="24"/>
        </w:rPr>
      </w:pPr>
      <w:r w:rsidRPr="00ED6EA7">
        <w:rPr>
          <w:rFonts w:eastAsia="Arial" w:cs="Arial"/>
          <w:spacing w:val="-2"/>
          <w:sz w:val="24"/>
          <w:szCs w:val="24"/>
        </w:rPr>
        <w:t>Homes are very likely to be protected</w:t>
      </w:r>
      <w:r w:rsidR="00FD5BC7" w:rsidRPr="00ED6EA7">
        <w:rPr>
          <w:rFonts w:eastAsia="Arial" w:cs="Arial"/>
          <w:spacing w:val="-2"/>
          <w:sz w:val="24"/>
          <w:szCs w:val="24"/>
        </w:rPr>
        <w:t xml:space="preserve"> in perpetuity</w:t>
      </w:r>
      <w:r w:rsidRPr="00ED6EA7">
        <w:rPr>
          <w:rFonts w:eastAsia="Arial" w:cs="Arial"/>
          <w:spacing w:val="-2"/>
          <w:sz w:val="24"/>
          <w:szCs w:val="24"/>
        </w:rPr>
        <w:t>.</w:t>
      </w:r>
      <w:r w:rsidR="00FD5BC7" w:rsidRPr="00ED6EA7">
        <w:rPr>
          <w:rFonts w:eastAsia="Arial" w:cs="Arial"/>
          <w:spacing w:val="-2"/>
          <w:sz w:val="24"/>
          <w:szCs w:val="24"/>
        </w:rPr>
        <w:t xml:space="preserve"> This means homes can be protected to always meet local housing needs.  It also means no one can “profit” from a landowner making their land available at greatly reduced price (see </w:t>
      </w:r>
      <w:hyperlink w:anchor="F5" w:history="1">
        <w:r w:rsidR="00FD5BC7" w:rsidRPr="00ED6EA7">
          <w:rPr>
            <w:rStyle w:val="Hyperlink"/>
            <w:rFonts w:eastAsia="Arial" w:cs="Arial"/>
            <w:spacing w:val="-2"/>
            <w:sz w:val="24"/>
            <w:szCs w:val="24"/>
          </w:rPr>
          <w:t>Factsheet 5</w:t>
        </w:r>
      </w:hyperlink>
      <w:r w:rsidR="00FD5BC7" w:rsidRPr="00ED6EA7">
        <w:rPr>
          <w:rStyle w:val="Hyperlink"/>
          <w:rFonts w:eastAsia="Arial" w:cs="Arial"/>
          <w:spacing w:val="-2"/>
          <w:sz w:val="24"/>
          <w:szCs w:val="24"/>
        </w:rPr>
        <w:t>)</w:t>
      </w:r>
    </w:p>
    <w:p w14:paraId="3ABADE2B" w14:textId="2DE9DF1B" w:rsidR="00AD7F6A" w:rsidRPr="00ED6EA7" w:rsidRDefault="00AD7F6A" w:rsidP="00FD5BC7">
      <w:pPr>
        <w:spacing w:after="0" w:line="239" w:lineRule="auto"/>
        <w:ind w:right="-41"/>
        <w:jc w:val="both"/>
        <w:rPr>
          <w:rStyle w:val="Hyperlink"/>
          <w:rFonts w:eastAsia="Arial" w:cs="Arial"/>
          <w:spacing w:val="-2"/>
          <w:sz w:val="24"/>
          <w:szCs w:val="24"/>
        </w:rPr>
      </w:pPr>
    </w:p>
    <w:p w14:paraId="53789CA6" w14:textId="77777777" w:rsidR="00FD5BC7" w:rsidRPr="00ED6EA7" w:rsidRDefault="00D042F4" w:rsidP="00D042F4">
      <w:pPr>
        <w:spacing w:after="0" w:line="239" w:lineRule="auto"/>
        <w:ind w:right="-41"/>
        <w:jc w:val="both"/>
        <w:rPr>
          <w:rFonts w:eastAsia="Arial" w:cs="Arial"/>
          <w:b/>
          <w:spacing w:val="-2"/>
          <w:sz w:val="28"/>
          <w:szCs w:val="24"/>
        </w:rPr>
      </w:pPr>
      <w:r w:rsidRPr="00ED6EA7">
        <w:rPr>
          <w:rFonts w:eastAsia="Arial" w:cs="Arial"/>
          <w:b/>
          <w:spacing w:val="-2"/>
          <w:sz w:val="28"/>
          <w:szCs w:val="24"/>
        </w:rPr>
        <w:t xml:space="preserve">Homes for rent </w:t>
      </w:r>
    </w:p>
    <w:p w14:paraId="551E6D30" w14:textId="77777777" w:rsidR="00D042F4" w:rsidRPr="00ED6EA7" w:rsidRDefault="00FD5BC7" w:rsidP="00D042F4">
      <w:pPr>
        <w:spacing w:after="0" w:line="239" w:lineRule="auto"/>
        <w:ind w:right="-41"/>
        <w:jc w:val="both"/>
        <w:rPr>
          <w:rFonts w:eastAsia="Arial" w:cs="Arial"/>
          <w:b/>
          <w:spacing w:val="-2"/>
          <w:sz w:val="28"/>
          <w:szCs w:val="24"/>
        </w:rPr>
      </w:pPr>
      <w:r w:rsidRPr="00ED6EA7">
        <w:rPr>
          <w:rFonts w:eastAsia="Arial" w:cs="Arial"/>
          <w:spacing w:val="-2"/>
          <w:sz w:val="24"/>
          <w:szCs w:val="24"/>
        </w:rPr>
        <w:t>If developed by a Private Registered Provider, e</w:t>
      </w:r>
      <w:r w:rsidR="00D042F4" w:rsidRPr="00ED6EA7">
        <w:rPr>
          <w:rFonts w:eastAsia="Arial" w:cs="Arial"/>
          <w:spacing w:val="-2"/>
          <w:sz w:val="24"/>
          <w:szCs w:val="24"/>
        </w:rPr>
        <w:t>ligible tenants will not be given the voluntary Right to Buy their current home.  Instead, they will be offered an alternative home to purchase from within the Registered Provider’s stock. Tenants will not have the statutory Right to Acquire as rural exceptions housing is not developed in those geographical locations where the statutory Right to Acquire arises.</w:t>
      </w:r>
    </w:p>
    <w:p w14:paraId="0B4F9EF6" w14:textId="77777777" w:rsidR="00D042F4" w:rsidRPr="00ED6EA7" w:rsidRDefault="00D042F4" w:rsidP="00D042F4">
      <w:pPr>
        <w:spacing w:after="0" w:line="239" w:lineRule="auto"/>
        <w:ind w:right="-41"/>
        <w:jc w:val="both"/>
        <w:rPr>
          <w:rFonts w:eastAsia="Arial" w:cs="Arial"/>
          <w:spacing w:val="-2"/>
          <w:sz w:val="24"/>
          <w:szCs w:val="24"/>
        </w:rPr>
      </w:pPr>
    </w:p>
    <w:p w14:paraId="0891F2A7" w14:textId="77777777" w:rsidR="00D042F4" w:rsidRPr="00ED6EA7" w:rsidRDefault="00FD5BC7" w:rsidP="00D042F4">
      <w:pPr>
        <w:spacing w:after="0" w:line="239" w:lineRule="auto"/>
        <w:ind w:right="-41"/>
        <w:jc w:val="both"/>
        <w:rPr>
          <w:rFonts w:eastAsia="Arial" w:cs="Arial"/>
          <w:spacing w:val="-2"/>
          <w:sz w:val="24"/>
          <w:szCs w:val="24"/>
        </w:rPr>
      </w:pPr>
      <w:r w:rsidRPr="00ED6EA7">
        <w:rPr>
          <w:rFonts w:eastAsia="Arial" w:cs="Arial"/>
          <w:spacing w:val="-2"/>
          <w:sz w:val="24"/>
          <w:szCs w:val="24"/>
        </w:rPr>
        <w:t xml:space="preserve">If developed by a </w:t>
      </w:r>
      <w:r w:rsidR="00D042F4" w:rsidRPr="00ED6EA7">
        <w:rPr>
          <w:rFonts w:eastAsia="Arial" w:cs="Arial"/>
          <w:spacing w:val="-2"/>
          <w:sz w:val="24"/>
          <w:szCs w:val="24"/>
        </w:rPr>
        <w:t>Public Registered Provider</w:t>
      </w:r>
      <w:r w:rsidRPr="00ED6EA7">
        <w:rPr>
          <w:rFonts w:eastAsia="Arial" w:cs="Arial"/>
          <w:spacing w:val="-2"/>
          <w:sz w:val="24"/>
          <w:szCs w:val="24"/>
        </w:rPr>
        <w:t>, e</w:t>
      </w:r>
      <w:r w:rsidR="00D042F4" w:rsidRPr="00ED6EA7">
        <w:rPr>
          <w:rFonts w:eastAsia="Arial" w:cs="Arial"/>
          <w:spacing w:val="-2"/>
          <w:sz w:val="24"/>
          <w:szCs w:val="24"/>
        </w:rPr>
        <w:t>ligible tenants will have the statutory Right to Buy.  The Housing Act 1985 does provide some ‘rural safeguards’, limiting any re-sales either by the local housing authority having first right of refusal to buy back the home or a requirement that the home is sold on to someone else with a local connection.</w:t>
      </w:r>
      <w:r w:rsidRPr="00ED6EA7">
        <w:rPr>
          <w:rFonts w:eastAsia="Arial" w:cs="Arial"/>
          <w:spacing w:val="-2"/>
          <w:sz w:val="24"/>
          <w:szCs w:val="24"/>
        </w:rPr>
        <w:t xml:space="preserve">  However</w:t>
      </w:r>
      <w:r w:rsidR="00F63A82" w:rsidRPr="00ED6EA7">
        <w:rPr>
          <w:rFonts w:eastAsia="Arial" w:cs="Arial"/>
          <w:spacing w:val="-2"/>
          <w:sz w:val="24"/>
          <w:szCs w:val="24"/>
        </w:rPr>
        <w:t xml:space="preserve">, in </w:t>
      </w:r>
      <w:r w:rsidR="00D042F4" w:rsidRPr="00ED6EA7">
        <w:rPr>
          <w:rFonts w:eastAsia="Arial" w:cs="Arial"/>
          <w:spacing w:val="-2"/>
          <w:sz w:val="24"/>
          <w:szCs w:val="24"/>
        </w:rPr>
        <w:t>reality</w:t>
      </w:r>
      <w:r w:rsidR="00F63A82" w:rsidRPr="00ED6EA7">
        <w:rPr>
          <w:rFonts w:eastAsia="Arial" w:cs="Arial"/>
          <w:spacing w:val="-2"/>
          <w:sz w:val="24"/>
          <w:szCs w:val="24"/>
        </w:rPr>
        <w:t>,</w:t>
      </w:r>
      <w:r w:rsidR="00D042F4" w:rsidRPr="00ED6EA7">
        <w:rPr>
          <w:rFonts w:eastAsia="Arial" w:cs="Arial"/>
          <w:spacing w:val="-2"/>
          <w:sz w:val="24"/>
          <w:szCs w:val="24"/>
        </w:rPr>
        <w:t xml:space="preserve"> it is highly unlikely </w:t>
      </w:r>
      <w:r w:rsidRPr="00ED6EA7">
        <w:rPr>
          <w:rFonts w:eastAsia="Arial" w:cs="Arial"/>
          <w:spacing w:val="-2"/>
          <w:sz w:val="24"/>
          <w:szCs w:val="24"/>
        </w:rPr>
        <w:t>new homes</w:t>
      </w:r>
      <w:r w:rsidR="00D042F4" w:rsidRPr="00ED6EA7">
        <w:rPr>
          <w:rFonts w:eastAsia="Arial" w:cs="Arial"/>
          <w:spacing w:val="-2"/>
          <w:sz w:val="24"/>
          <w:szCs w:val="24"/>
        </w:rPr>
        <w:t xml:space="preserve"> will be developed by a Public Registered Provider</w:t>
      </w:r>
      <w:r w:rsidR="00F63A82" w:rsidRPr="00ED6EA7">
        <w:rPr>
          <w:rFonts w:eastAsia="Arial" w:cs="Arial"/>
          <w:spacing w:val="-2"/>
          <w:sz w:val="24"/>
          <w:szCs w:val="24"/>
        </w:rPr>
        <w:t xml:space="preserve"> because</w:t>
      </w:r>
      <w:r w:rsidR="00D042F4" w:rsidRPr="00ED6EA7">
        <w:rPr>
          <w:rFonts w:eastAsia="Arial" w:cs="Arial"/>
          <w:spacing w:val="-2"/>
          <w:sz w:val="24"/>
          <w:szCs w:val="24"/>
        </w:rPr>
        <w:t xml:space="preserve"> homes cannot be protected in perpetuity.</w:t>
      </w:r>
    </w:p>
    <w:p w14:paraId="62169562" w14:textId="77777777" w:rsidR="00D042F4" w:rsidRPr="00ED6EA7" w:rsidRDefault="00D042F4" w:rsidP="00D042F4">
      <w:pPr>
        <w:spacing w:after="0" w:line="239" w:lineRule="auto"/>
        <w:ind w:right="-41"/>
        <w:jc w:val="both"/>
        <w:rPr>
          <w:rFonts w:eastAsia="Arial" w:cs="Arial"/>
          <w:spacing w:val="-2"/>
          <w:sz w:val="24"/>
          <w:szCs w:val="24"/>
        </w:rPr>
      </w:pPr>
    </w:p>
    <w:p w14:paraId="176DAA98" w14:textId="77777777" w:rsidR="00D042F4" w:rsidRPr="00ED6EA7" w:rsidRDefault="005C5485" w:rsidP="00D042F4">
      <w:pPr>
        <w:spacing w:after="0" w:line="239" w:lineRule="auto"/>
        <w:ind w:right="-41"/>
        <w:jc w:val="both"/>
        <w:rPr>
          <w:rFonts w:eastAsia="Arial" w:cs="Arial"/>
          <w:b/>
          <w:color w:val="00B050"/>
          <w:spacing w:val="-2"/>
          <w:sz w:val="28"/>
          <w:szCs w:val="24"/>
        </w:rPr>
      </w:pPr>
      <w:r w:rsidRPr="00ED6EA7">
        <w:rPr>
          <w:rFonts w:eastAsia="Arial" w:cs="Arial"/>
          <w:b/>
          <w:spacing w:val="-2"/>
          <w:sz w:val="28"/>
          <w:szCs w:val="24"/>
        </w:rPr>
        <w:t>H</w:t>
      </w:r>
      <w:r w:rsidR="00D042F4" w:rsidRPr="00ED6EA7">
        <w:rPr>
          <w:rFonts w:eastAsia="Arial" w:cs="Arial"/>
          <w:b/>
          <w:spacing w:val="-2"/>
          <w:sz w:val="28"/>
          <w:szCs w:val="24"/>
        </w:rPr>
        <w:t>omes for sale</w:t>
      </w:r>
    </w:p>
    <w:p w14:paraId="65364276" w14:textId="276566F9" w:rsidR="00D042F4" w:rsidRPr="00ED6EA7" w:rsidRDefault="009B374A" w:rsidP="00D042F4">
      <w:pPr>
        <w:spacing w:after="0" w:line="239" w:lineRule="auto"/>
        <w:ind w:right="-41"/>
        <w:jc w:val="both"/>
        <w:rPr>
          <w:rFonts w:eastAsia="Arial" w:cs="Arial"/>
          <w:spacing w:val="-2"/>
          <w:sz w:val="24"/>
          <w:szCs w:val="24"/>
        </w:rPr>
      </w:pPr>
      <w:r>
        <w:rPr>
          <w:rFonts w:eastAsia="Arial" w:cs="Arial"/>
          <w:spacing w:val="-2"/>
          <w:sz w:val="24"/>
          <w:szCs w:val="24"/>
        </w:rPr>
        <w:t>Shared ownership homes</w:t>
      </w:r>
      <w:r w:rsidR="00D042F4" w:rsidRPr="00ED6EA7">
        <w:rPr>
          <w:rFonts w:eastAsia="Arial" w:cs="Arial"/>
          <w:spacing w:val="-2"/>
          <w:sz w:val="24"/>
          <w:szCs w:val="24"/>
        </w:rPr>
        <w:t xml:space="preserve"> will be subject to a maximum share purchase (stair casing) cap of 80% ownership. Alternatively, the Registered Provider will have first refusal to buy back the home. </w:t>
      </w:r>
    </w:p>
    <w:p w14:paraId="6DA0A060" w14:textId="77777777" w:rsidR="00F63A82" w:rsidRPr="00ED6EA7" w:rsidRDefault="00F63A82" w:rsidP="00D042F4">
      <w:pPr>
        <w:spacing w:after="0" w:line="239" w:lineRule="auto"/>
        <w:ind w:right="-41"/>
        <w:jc w:val="both"/>
        <w:rPr>
          <w:rFonts w:eastAsia="Arial" w:cs="Arial"/>
          <w:spacing w:val="-2"/>
          <w:sz w:val="24"/>
          <w:szCs w:val="24"/>
        </w:rPr>
      </w:pPr>
    </w:p>
    <w:p w14:paraId="46357836" w14:textId="4768F52F" w:rsidR="00F63A82" w:rsidRPr="00ED6EA7" w:rsidRDefault="00F63A82" w:rsidP="00F63A82">
      <w:pPr>
        <w:spacing w:after="0" w:line="239" w:lineRule="auto"/>
        <w:ind w:right="-41"/>
        <w:jc w:val="both"/>
        <w:rPr>
          <w:rFonts w:eastAsia="Arial" w:cs="Arial"/>
          <w:spacing w:val="-2"/>
          <w:sz w:val="24"/>
          <w:szCs w:val="24"/>
        </w:rPr>
      </w:pPr>
      <w:r w:rsidRPr="00726E43">
        <w:rPr>
          <w:rFonts w:eastAsia="Arial" w:cs="Arial"/>
          <w:spacing w:val="-2"/>
          <w:sz w:val="24"/>
          <w:szCs w:val="24"/>
        </w:rPr>
        <w:t xml:space="preserve">Homes for Discounted Market Sales Housing </w:t>
      </w:r>
      <w:r w:rsidR="009B374A" w:rsidRPr="00726E43">
        <w:rPr>
          <w:rFonts w:eastAsia="Arial" w:cs="Arial"/>
          <w:spacing w:val="-2"/>
          <w:sz w:val="24"/>
          <w:szCs w:val="24"/>
        </w:rPr>
        <w:t xml:space="preserve">and First Homes </w:t>
      </w:r>
      <w:r w:rsidRPr="00726E43">
        <w:rPr>
          <w:rFonts w:eastAsia="Arial" w:cs="Arial"/>
          <w:spacing w:val="-2"/>
          <w:sz w:val="24"/>
          <w:szCs w:val="24"/>
        </w:rPr>
        <w:t>will always be</w:t>
      </w:r>
      <w:r w:rsidR="009B374A" w:rsidRPr="00726E43">
        <w:rPr>
          <w:rFonts w:eastAsia="Arial" w:cs="Arial"/>
          <w:spacing w:val="-2"/>
          <w:sz w:val="24"/>
          <w:szCs w:val="24"/>
        </w:rPr>
        <w:t xml:space="preserve"> sold with a discount</w:t>
      </w:r>
      <w:r w:rsidRPr="00726E43">
        <w:rPr>
          <w:rFonts w:eastAsia="Arial" w:cs="Arial"/>
          <w:spacing w:val="-2"/>
          <w:sz w:val="24"/>
          <w:szCs w:val="24"/>
        </w:rPr>
        <w:t>.  This discount is locked</w:t>
      </w:r>
      <w:r w:rsidR="009B374A" w:rsidRPr="00726E43">
        <w:rPr>
          <w:rFonts w:eastAsia="Arial" w:cs="Arial"/>
          <w:spacing w:val="-2"/>
          <w:sz w:val="24"/>
          <w:szCs w:val="24"/>
        </w:rPr>
        <w:t xml:space="preserve"> in, in perpetuity, </w:t>
      </w:r>
      <w:r w:rsidRPr="00726E43">
        <w:rPr>
          <w:rFonts w:eastAsia="Arial" w:cs="Arial"/>
          <w:spacing w:val="-2"/>
          <w:sz w:val="24"/>
          <w:szCs w:val="24"/>
        </w:rPr>
        <w:t>for all future sales.</w:t>
      </w:r>
    </w:p>
    <w:p w14:paraId="0C519AD8" w14:textId="77777777" w:rsidR="00F63A82" w:rsidRPr="00ED6EA7" w:rsidRDefault="00F63A82" w:rsidP="00D042F4">
      <w:pPr>
        <w:spacing w:after="0" w:line="239" w:lineRule="auto"/>
        <w:ind w:right="-41"/>
        <w:jc w:val="both"/>
        <w:rPr>
          <w:rFonts w:eastAsia="Arial" w:cs="Arial"/>
          <w:spacing w:val="-2"/>
          <w:sz w:val="24"/>
          <w:szCs w:val="24"/>
        </w:rPr>
      </w:pPr>
    </w:p>
    <w:p w14:paraId="31AE012C" w14:textId="77777777" w:rsidR="00D042F4" w:rsidRPr="00ED6EA7" w:rsidRDefault="00D042F4" w:rsidP="00D042F4">
      <w:pPr>
        <w:spacing w:after="0" w:line="239" w:lineRule="auto"/>
        <w:ind w:right="-41"/>
        <w:jc w:val="both"/>
        <w:rPr>
          <w:rFonts w:eastAsia="Arial" w:cs="Arial"/>
          <w:b/>
          <w:color w:val="00B050"/>
          <w:spacing w:val="-2"/>
          <w:sz w:val="24"/>
          <w:szCs w:val="24"/>
        </w:rPr>
      </w:pPr>
      <w:r w:rsidRPr="00ED6EA7">
        <w:rPr>
          <w:rFonts w:eastAsia="Arial" w:cs="Arial"/>
          <w:spacing w:val="-2"/>
          <w:sz w:val="24"/>
          <w:szCs w:val="24"/>
        </w:rPr>
        <w:t xml:space="preserve">These measures ensure the home remains available to meet local housing needs in perpetuity. </w:t>
      </w:r>
    </w:p>
    <w:p w14:paraId="7B6FD15E" w14:textId="77777777" w:rsidR="00D042F4" w:rsidRPr="00ED6EA7" w:rsidRDefault="00D042F4" w:rsidP="00D042F4">
      <w:pPr>
        <w:spacing w:after="0" w:line="239" w:lineRule="auto"/>
        <w:ind w:right="-41"/>
        <w:jc w:val="both"/>
        <w:rPr>
          <w:rFonts w:eastAsia="Arial" w:cs="Arial"/>
          <w:spacing w:val="-2"/>
          <w:sz w:val="24"/>
          <w:szCs w:val="24"/>
        </w:rPr>
      </w:pPr>
    </w:p>
    <w:p w14:paraId="0BC001EE" w14:textId="77777777" w:rsidR="00D042F4" w:rsidRPr="00ED6EA7" w:rsidRDefault="00D042F4" w:rsidP="00D042F4">
      <w:pPr>
        <w:spacing w:after="0" w:line="239" w:lineRule="auto"/>
        <w:ind w:right="-41"/>
        <w:jc w:val="both"/>
        <w:rPr>
          <w:rFonts w:eastAsia="Arial" w:cs="Arial"/>
          <w:spacing w:val="-2"/>
          <w:sz w:val="24"/>
          <w:szCs w:val="24"/>
        </w:rPr>
      </w:pPr>
    </w:p>
    <w:p w14:paraId="6016C7D3" w14:textId="77777777" w:rsidR="00A10C82" w:rsidRPr="00ED6EA7" w:rsidRDefault="00A10C82" w:rsidP="00D042F4">
      <w:pPr>
        <w:spacing w:after="0" w:line="239" w:lineRule="auto"/>
        <w:ind w:right="-41"/>
        <w:jc w:val="both"/>
        <w:rPr>
          <w:rFonts w:eastAsia="Arial" w:cs="Arial"/>
          <w:spacing w:val="-2"/>
          <w:sz w:val="24"/>
          <w:szCs w:val="24"/>
        </w:rPr>
      </w:pPr>
    </w:p>
    <w:p w14:paraId="64FCC49D" w14:textId="77777777" w:rsidR="00A10C82" w:rsidRPr="00ED6EA7" w:rsidRDefault="00A10C82" w:rsidP="00D042F4">
      <w:pPr>
        <w:spacing w:after="0" w:line="239" w:lineRule="auto"/>
        <w:ind w:right="-41"/>
        <w:jc w:val="both"/>
        <w:rPr>
          <w:rFonts w:eastAsia="Arial" w:cs="Arial"/>
          <w:spacing w:val="-2"/>
          <w:sz w:val="24"/>
          <w:szCs w:val="24"/>
        </w:rPr>
      </w:pPr>
    </w:p>
    <w:p w14:paraId="500FA881" w14:textId="77777777" w:rsidR="00A10C82" w:rsidRPr="00ED6EA7" w:rsidRDefault="00A10C82" w:rsidP="00D042F4">
      <w:pPr>
        <w:spacing w:after="0" w:line="239" w:lineRule="auto"/>
        <w:ind w:right="-41"/>
        <w:jc w:val="both"/>
        <w:rPr>
          <w:rFonts w:eastAsia="Arial" w:cs="Arial"/>
          <w:spacing w:val="-2"/>
          <w:sz w:val="24"/>
          <w:szCs w:val="24"/>
        </w:rPr>
      </w:pPr>
    </w:p>
    <w:p w14:paraId="03C0452B" w14:textId="77777777" w:rsidR="00A10C82" w:rsidRPr="00ED6EA7" w:rsidRDefault="00A10C82" w:rsidP="00D042F4">
      <w:pPr>
        <w:spacing w:after="0" w:line="239" w:lineRule="auto"/>
        <w:ind w:right="-41"/>
        <w:jc w:val="both"/>
        <w:rPr>
          <w:rFonts w:eastAsia="Arial" w:cs="Arial"/>
          <w:spacing w:val="-2"/>
          <w:sz w:val="24"/>
          <w:szCs w:val="24"/>
        </w:rPr>
      </w:pPr>
    </w:p>
    <w:p w14:paraId="022A301B" w14:textId="77777777" w:rsidR="00A10C82" w:rsidRPr="00ED6EA7" w:rsidRDefault="00A10C82" w:rsidP="00D042F4">
      <w:pPr>
        <w:spacing w:after="0" w:line="239" w:lineRule="auto"/>
        <w:ind w:right="-41"/>
        <w:jc w:val="both"/>
        <w:rPr>
          <w:rFonts w:eastAsia="Arial" w:cs="Arial"/>
          <w:spacing w:val="-2"/>
          <w:sz w:val="24"/>
          <w:szCs w:val="24"/>
        </w:rPr>
      </w:pPr>
    </w:p>
    <w:p w14:paraId="5C295D6C" w14:textId="77777777" w:rsidR="00652D1C" w:rsidRPr="00ED6EA7" w:rsidRDefault="00652D1C" w:rsidP="00E860B9">
      <w:pPr>
        <w:shd w:val="clear" w:color="auto" w:fill="006600"/>
        <w:spacing w:after="0" w:line="240" w:lineRule="auto"/>
        <w:jc w:val="both"/>
        <w:rPr>
          <w:b/>
          <w:color w:val="FFFFFF" w:themeColor="background1"/>
          <w:sz w:val="44"/>
          <w:szCs w:val="44"/>
        </w:rPr>
      </w:pPr>
      <w:bookmarkStart w:id="9" w:name="F8"/>
      <w:bookmarkEnd w:id="9"/>
      <w:r w:rsidRPr="00ED6EA7">
        <w:rPr>
          <w:b/>
          <w:color w:val="6DFF6D"/>
          <w:sz w:val="44"/>
          <w:szCs w:val="44"/>
        </w:rPr>
        <w:t xml:space="preserve">Factsheet 8                                       </w:t>
      </w:r>
    </w:p>
    <w:p w14:paraId="39F1D692" w14:textId="77777777" w:rsidR="00652D1C" w:rsidRPr="00ED6EA7" w:rsidRDefault="00652D1C" w:rsidP="00E860B9">
      <w:pPr>
        <w:shd w:val="clear" w:color="auto" w:fill="006600"/>
        <w:spacing w:after="0" w:line="240" w:lineRule="auto"/>
        <w:jc w:val="both"/>
        <w:rPr>
          <w:b/>
          <w:color w:val="FFFFFF" w:themeColor="background1"/>
          <w:sz w:val="66"/>
          <w:szCs w:val="66"/>
        </w:rPr>
      </w:pPr>
      <w:r w:rsidRPr="00ED6EA7">
        <w:rPr>
          <w:b/>
          <w:color w:val="FFFFFF" w:themeColor="background1"/>
          <w:sz w:val="72"/>
          <w:szCs w:val="72"/>
        </w:rPr>
        <w:t xml:space="preserve"> </w:t>
      </w:r>
      <w:r w:rsidRPr="00ED6EA7">
        <w:rPr>
          <w:b/>
          <w:color w:val="FFFFFF" w:themeColor="background1"/>
          <w:sz w:val="66"/>
          <w:szCs w:val="66"/>
        </w:rPr>
        <w:t>What can you do?</w:t>
      </w:r>
    </w:p>
    <w:p w14:paraId="0DC16CD1" w14:textId="77777777" w:rsidR="009F06A8" w:rsidRPr="00ED6EA7" w:rsidRDefault="009F06A8" w:rsidP="00E860B9">
      <w:pPr>
        <w:jc w:val="both"/>
        <w:rPr>
          <w:rFonts w:eastAsia="Arial" w:cs="Arial"/>
          <w:bCs/>
          <w:spacing w:val="-1"/>
          <w:sz w:val="24"/>
          <w:szCs w:val="24"/>
        </w:rPr>
      </w:pPr>
    </w:p>
    <w:p w14:paraId="5078563B" w14:textId="77777777" w:rsidR="00652D1C" w:rsidRPr="00ED6EA7" w:rsidRDefault="00652D1C" w:rsidP="00E860B9">
      <w:pPr>
        <w:jc w:val="both"/>
        <w:rPr>
          <w:rFonts w:eastAsia="Arial" w:cs="Arial"/>
          <w:bCs/>
          <w:spacing w:val="-1"/>
          <w:sz w:val="24"/>
          <w:szCs w:val="24"/>
        </w:rPr>
      </w:pPr>
      <w:r w:rsidRPr="00ED6EA7">
        <w:rPr>
          <w:rFonts w:eastAsia="Arial" w:cs="Arial"/>
          <w:bCs/>
          <w:spacing w:val="-1"/>
          <w:sz w:val="24"/>
          <w:szCs w:val="24"/>
        </w:rPr>
        <w:t>Local communities can take responsibility for instigating the delivery of new affordable housing in rural areas.  As members of an existing community, they can appreciate how a lack of affordable housing options can prevent family networks remaining and stifle local economic ente</w:t>
      </w:r>
      <w:r w:rsidR="00C85CF2" w:rsidRPr="00ED6EA7">
        <w:rPr>
          <w:rFonts w:eastAsia="Arial" w:cs="Arial"/>
          <w:bCs/>
          <w:spacing w:val="-1"/>
          <w:sz w:val="24"/>
          <w:szCs w:val="24"/>
        </w:rPr>
        <w:t>r</w:t>
      </w:r>
      <w:r w:rsidR="004D18E6" w:rsidRPr="00ED6EA7">
        <w:rPr>
          <w:rFonts w:eastAsia="Arial" w:cs="Arial"/>
          <w:bCs/>
          <w:spacing w:val="-1"/>
          <w:sz w:val="24"/>
          <w:szCs w:val="24"/>
        </w:rPr>
        <w:t>p</w:t>
      </w:r>
      <w:r w:rsidRPr="00ED6EA7">
        <w:rPr>
          <w:rFonts w:eastAsia="Arial" w:cs="Arial"/>
          <w:bCs/>
          <w:spacing w:val="-1"/>
          <w:sz w:val="24"/>
          <w:szCs w:val="24"/>
        </w:rPr>
        <w:t>rise.  In the first instance, local communities may look to good practice examples of how other community groups have worked together to deliver new rural affordable housing.  Examples of these can be found on the useful contacts / links factsheet and through the RHE. Local communities can form Community Land Trusts to secure and deliver new aff</w:t>
      </w:r>
      <w:r w:rsidR="00975AB8" w:rsidRPr="00ED6EA7">
        <w:rPr>
          <w:rFonts w:eastAsia="Arial" w:cs="Arial"/>
          <w:bCs/>
          <w:spacing w:val="-1"/>
          <w:sz w:val="24"/>
          <w:szCs w:val="24"/>
        </w:rPr>
        <w:t xml:space="preserve">ordable housing. See </w:t>
      </w:r>
      <w:hyperlink w:anchor="F4" w:history="1">
        <w:r w:rsidR="00C51D82" w:rsidRPr="00ED6EA7">
          <w:rPr>
            <w:rStyle w:val="Hyperlink"/>
            <w:rFonts w:eastAsia="Arial" w:cs="Arial"/>
            <w:bCs/>
            <w:spacing w:val="-1"/>
            <w:sz w:val="24"/>
            <w:szCs w:val="24"/>
          </w:rPr>
          <w:t>Factsheet 4</w:t>
        </w:r>
      </w:hyperlink>
      <w:r w:rsidRPr="00ED6EA7">
        <w:rPr>
          <w:rFonts w:eastAsia="Arial" w:cs="Arial"/>
          <w:bCs/>
          <w:spacing w:val="-1"/>
          <w:sz w:val="24"/>
          <w:szCs w:val="24"/>
        </w:rPr>
        <w:t xml:space="preserve">. </w:t>
      </w:r>
    </w:p>
    <w:p w14:paraId="3390FA23" w14:textId="77777777" w:rsidR="00652D1C" w:rsidRPr="00ED6EA7" w:rsidRDefault="00652D1C" w:rsidP="00E860B9">
      <w:pPr>
        <w:jc w:val="both"/>
        <w:rPr>
          <w:rFonts w:eastAsia="Arial" w:cs="Arial"/>
          <w:bCs/>
          <w:spacing w:val="-1"/>
          <w:sz w:val="24"/>
          <w:szCs w:val="24"/>
        </w:rPr>
      </w:pPr>
      <w:r w:rsidRPr="00ED6EA7">
        <w:rPr>
          <w:rFonts w:eastAsia="Arial" w:cs="Arial"/>
          <w:bCs/>
          <w:spacing w:val="-1"/>
          <w:sz w:val="24"/>
          <w:szCs w:val="24"/>
        </w:rPr>
        <w:t>Individual residents may be concerned about the lack of affordable homes.  They may have personal experience of family members who cannot afford to live locally or they may themselves be an older resident who is keen to downsize and stay in the village, but is unable to do so due to lack of suitable housing. They can contact the R</w:t>
      </w:r>
      <w:r w:rsidR="004D18E6" w:rsidRPr="00ED6EA7">
        <w:rPr>
          <w:rFonts w:eastAsia="Arial" w:cs="Arial"/>
          <w:bCs/>
          <w:spacing w:val="-1"/>
          <w:sz w:val="24"/>
          <w:szCs w:val="24"/>
        </w:rPr>
        <w:t>ural Housing Enabler</w:t>
      </w:r>
      <w:r w:rsidRPr="00ED6EA7">
        <w:rPr>
          <w:rFonts w:eastAsia="Arial" w:cs="Arial"/>
          <w:bCs/>
          <w:spacing w:val="-1"/>
          <w:sz w:val="24"/>
          <w:szCs w:val="24"/>
        </w:rPr>
        <w:t xml:space="preserve"> to ask for advice and support about how housing needs can be resolved.  Alternatively, residents can contact their Parish Council and ask them to do this on behalf of the community or form their own local community group.  </w:t>
      </w:r>
    </w:p>
    <w:p w14:paraId="5BD8EF59" w14:textId="77777777" w:rsidR="00652D1C" w:rsidRPr="00ED6EA7" w:rsidRDefault="00652D1C" w:rsidP="00E860B9">
      <w:pPr>
        <w:jc w:val="both"/>
        <w:rPr>
          <w:rFonts w:eastAsia="Arial" w:cs="Arial"/>
          <w:bCs/>
          <w:spacing w:val="-1"/>
          <w:sz w:val="24"/>
          <w:szCs w:val="24"/>
        </w:rPr>
      </w:pPr>
      <w:r w:rsidRPr="00ED6EA7">
        <w:rPr>
          <w:rFonts w:eastAsia="Arial" w:cs="Arial"/>
          <w:bCs/>
          <w:spacing w:val="-1"/>
          <w:sz w:val="24"/>
          <w:szCs w:val="24"/>
        </w:rPr>
        <w:t>If a housing needs survey is undertaken to establish local needs, it is important for all residents to take part and encourage others to do so.  The level of response can greatly impact on the likelihood of development of future schemes.</w:t>
      </w:r>
    </w:p>
    <w:p w14:paraId="2C6312FC" w14:textId="77777777" w:rsidR="00A84BB2" w:rsidRPr="00ED6EA7" w:rsidRDefault="00A84BB2" w:rsidP="00E860B9">
      <w:pPr>
        <w:jc w:val="both"/>
        <w:rPr>
          <w:rFonts w:eastAsia="Arial" w:cs="Arial"/>
          <w:bCs/>
          <w:spacing w:val="-1"/>
          <w:sz w:val="24"/>
          <w:szCs w:val="24"/>
        </w:rPr>
      </w:pPr>
      <w:r w:rsidRPr="00ED6EA7">
        <w:rPr>
          <w:rFonts w:eastAsia="Arial" w:cs="Arial"/>
          <w:bCs/>
          <w:spacing w:val="-1"/>
          <w:sz w:val="24"/>
          <w:szCs w:val="24"/>
        </w:rPr>
        <w:t xml:space="preserve">When a scheme is worked up by the selected Registered Provider, some local residents may have concerns, e.g.  the location of the scheme, the number of affordable homes, the scheme design, etc.  Local residents are encouraged to discuss these concerns with the Parish Council and Registered Provider, as there may be ways to resolve these concerns.  Once a scheme is submitted as a planning application, local residents can provide comments to the Local Planning Authority. Site notices and the local authority’s website planning pages will give details on how comments can be submitted.  </w:t>
      </w:r>
    </w:p>
    <w:p w14:paraId="6FDC055E" w14:textId="77777777" w:rsidR="00652D1C" w:rsidRPr="00ED6EA7" w:rsidRDefault="00652D1C" w:rsidP="00E860B9">
      <w:pPr>
        <w:jc w:val="both"/>
        <w:rPr>
          <w:rFonts w:eastAsia="Arial" w:cs="Arial"/>
          <w:bCs/>
          <w:spacing w:val="-1"/>
          <w:sz w:val="24"/>
          <w:szCs w:val="24"/>
        </w:rPr>
      </w:pPr>
      <w:r w:rsidRPr="00ED6EA7">
        <w:rPr>
          <w:rFonts w:eastAsia="Arial" w:cs="Arial"/>
          <w:bCs/>
          <w:spacing w:val="-1"/>
          <w:sz w:val="24"/>
          <w:szCs w:val="24"/>
        </w:rPr>
        <w:t xml:space="preserve">Amongst the Elected </w:t>
      </w:r>
      <w:r w:rsidR="004D18E6" w:rsidRPr="00ED6EA7">
        <w:rPr>
          <w:rFonts w:eastAsia="Arial" w:cs="Arial"/>
          <w:bCs/>
          <w:spacing w:val="-1"/>
          <w:sz w:val="24"/>
          <w:szCs w:val="24"/>
        </w:rPr>
        <w:t>Councillors</w:t>
      </w:r>
      <w:r w:rsidRPr="00ED6EA7">
        <w:rPr>
          <w:rFonts w:eastAsia="Arial" w:cs="Arial"/>
          <w:bCs/>
          <w:spacing w:val="-1"/>
          <w:sz w:val="24"/>
          <w:szCs w:val="24"/>
        </w:rPr>
        <w:t xml:space="preserve"> of the District/Borough Council, there may be a </w:t>
      </w:r>
      <w:r w:rsidRPr="00ED6EA7">
        <w:rPr>
          <w:rFonts w:eastAsia="Arial" w:cs="Arial"/>
          <w:bCs/>
          <w:color w:val="FF0000"/>
          <w:spacing w:val="-1"/>
          <w:sz w:val="24"/>
          <w:szCs w:val="24"/>
        </w:rPr>
        <w:t>housing portfolio holder</w:t>
      </w:r>
      <w:r w:rsidRPr="00ED6EA7">
        <w:rPr>
          <w:rFonts w:eastAsia="Arial" w:cs="Arial"/>
          <w:bCs/>
          <w:spacing w:val="-1"/>
          <w:sz w:val="24"/>
          <w:szCs w:val="24"/>
        </w:rPr>
        <w:t>, who will be responsible for housing matters and who can champion the delivery of rural affordable housing. Please contact the Democratic Services Team at your local authority for contact details.</w:t>
      </w:r>
    </w:p>
    <w:p w14:paraId="66C6CD59" w14:textId="77777777" w:rsidR="00652D1C" w:rsidRPr="00ED6EA7" w:rsidRDefault="00652D1C" w:rsidP="00E860B9">
      <w:pPr>
        <w:jc w:val="both"/>
        <w:rPr>
          <w:rFonts w:eastAsia="Arial" w:cs="Arial"/>
          <w:bCs/>
          <w:spacing w:val="-1"/>
          <w:sz w:val="24"/>
          <w:szCs w:val="24"/>
        </w:rPr>
      </w:pPr>
      <w:r w:rsidRPr="00ED6EA7">
        <w:rPr>
          <w:rFonts w:eastAsia="Arial" w:cs="Arial"/>
          <w:bCs/>
          <w:spacing w:val="-1"/>
          <w:sz w:val="24"/>
          <w:szCs w:val="24"/>
        </w:rPr>
        <w:t>Parish Councils have the ability to develop a Neighbourhood Plan</w:t>
      </w:r>
      <w:r w:rsidR="00975AB8" w:rsidRPr="00ED6EA7">
        <w:rPr>
          <w:rFonts w:eastAsia="Arial" w:cs="Arial"/>
          <w:bCs/>
          <w:spacing w:val="-1"/>
          <w:sz w:val="24"/>
          <w:szCs w:val="24"/>
        </w:rPr>
        <w:t xml:space="preserve">, see </w:t>
      </w:r>
      <w:hyperlink w:anchor="F4" w:history="1">
        <w:r w:rsidR="00C51D82" w:rsidRPr="00ED6EA7">
          <w:rPr>
            <w:rStyle w:val="Hyperlink"/>
            <w:rFonts w:eastAsia="Arial" w:cs="Arial"/>
            <w:bCs/>
            <w:spacing w:val="-1"/>
            <w:sz w:val="24"/>
            <w:szCs w:val="24"/>
          </w:rPr>
          <w:t>Factsheet 4</w:t>
        </w:r>
      </w:hyperlink>
      <w:r w:rsidRPr="00ED6EA7">
        <w:rPr>
          <w:rFonts w:eastAsia="Arial" w:cs="Arial"/>
          <w:bCs/>
          <w:spacing w:val="-1"/>
          <w:sz w:val="24"/>
          <w:szCs w:val="24"/>
        </w:rPr>
        <w:t xml:space="preserve">.   </w:t>
      </w:r>
    </w:p>
    <w:p w14:paraId="73C0C63E" w14:textId="77777777" w:rsidR="00652D1C" w:rsidRPr="00ED6EA7" w:rsidRDefault="00652D1C" w:rsidP="00E860B9">
      <w:pPr>
        <w:jc w:val="both"/>
        <w:rPr>
          <w:rFonts w:eastAsia="Arial" w:cs="Arial"/>
          <w:bCs/>
          <w:spacing w:val="-1"/>
          <w:sz w:val="24"/>
          <w:szCs w:val="24"/>
        </w:rPr>
      </w:pPr>
    </w:p>
    <w:p w14:paraId="45821C7A" w14:textId="77777777" w:rsidR="00C04C45" w:rsidRPr="00ED6EA7" w:rsidRDefault="00C04C45" w:rsidP="00E860B9">
      <w:pPr>
        <w:shd w:val="clear" w:color="auto" w:fill="6600CC"/>
        <w:spacing w:after="0" w:line="240" w:lineRule="auto"/>
        <w:jc w:val="both"/>
        <w:rPr>
          <w:b/>
          <w:color w:val="FFFFFF" w:themeColor="background1"/>
          <w:sz w:val="44"/>
          <w:szCs w:val="44"/>
        </w:rPr>
      </w:pPr>
      <w:bookmarkStart w:id="10" w:name="F9"/>
      <w:bookmarkEnd w:id="10"/>
      <w:r w:rsidRPr="00ED6EA7">
        <w:rPr>
          <w:b/>
          <w:color w:val="CB97FF"/>
          <w:sz w:val="44"/>
          <w:szCs w:val="44"/>
        </w:rPr>
        <w:t xml:space="preserve">Factsheet </w:t>
      </w:r>
      <w:r w:rsidR="0010555F" w:rsidRPr="00ED6EA7">
        <w:rPr>
          <w:b/>
          <w:color w:val="CB97FF"/>
          <w:sz w:val="44"/>
          <w:szCs w:val="44"/>
        </w:rPr>
        <w:t>9</w:t>
      </w:r>
      <w:r w:rsidR="006A46A9" w:rsidRPr="00ED6EA7">
        <w:rPr>
          <w:b/>
          <w:color w:val="CB97FF"/>
          <w:sz w:val="44"/>
          <w:szCs w:val="44"/>
        </w:rPr>
        <w:t xml:space="preserve">                                                    </w:t>
      </w:r>
      <w:r w:rsidR="006A46A9" w:rsidRPr="00ED6EA7">
        <w:rPr>
          <w:b/>
          <w:color w:val="6600CC"/>
          <w:sz w:val="44"/>
          <w:szCs w:val="44"/>
        </w:rPr>
        <w:t xml:space="preserve">  </w:t>
      </w:r>
    </w:p>
    <w:p w14:paraId="2B8B5A26" w14:textId="77777777" w:rsidR="00C04C45" w:rsidRPr="00ED6EA7" w:rsidRDefault="00C04C45" w:rsidP="00E860B9">
      <w:pPr>
        <w:shd w:val="clear" w:color="auto" w:fill="6600CC"/>
        <w:spacing w:after="0" w:line="240" w:lineRule="auto"/>
        <w:jc w:val="both"/>
        <w:rPr>
          <w:b/>
          <w:color w:val="FFFFFF" w:themeColor="background1"/>
          <w:sz w:val="66"/>
          <w:szCs w:val="66"/>
        </w:rPr>
      </w:pPr>
      <w:r w:rsidRPr="00ED6EA7">
        <w:rPr>
          <w:b/>
          <w:color w:val="FFFFFF" w:themeColor="background1"/>
          <w:sz w:val="72"/>
          <w:szCs w:val="72"/>
        </w:rPr>
        <w:t xml:space="preserve"> </w:t>
      </w:r>
      <w:r w:rsidR="007015AE" w:rsidRPr="00ED6EA7">
        <w:rPr>
          <w:b/>
          <w:color w:val="FFFFFF" w:themeColor="background1"/>
          <w:sz w:val="66"/>
          <w:szCs w:val="66"/>
        </w:rPr>
        <w:t>Frequently Asked Questions</w:t>
      </w:r>
    </w:p>
    <w:p w14:paraId="1C0E37E0" w14:textId="77777777" w:rsidR="00C04C45" w:rsidRPr="00ED6EA7" w:rsidRDefault="00C04C45" w:rsidP="00E860B9">
      <w:pPr>
        <w:spacing w:after="0" w:line="238" w:lineRule="auto"/>
        <w:ind w:left="142"/>
        <w:jc w:val="both"/>
        <w:rPr>
          <w:rFonts w:eastAsia="Arial" w:cs="Arial"/>
          <w:color w:val="008080"/>
          <w:spacing w:val="10"/>
        </w:rPr>
      </w:pPr>
    </w:p>
    <w:p w14:paraId="68825E92" w14:textId="77777777" w:rsidR="0097068E" w:rsidRPr="00ED6EA7" w:rsidRDefault="0097068E" w:rsidP="00E860B9">
      <w:pPr>
        <w:spacing w:after="0" w:line="238" w:lineRule="auto"/>
        <w:ind w:left="142"/>
        <w:jc w:val="both"/>
        <w:rPr>
          <w:rFonts w:eastAsia="Arial" w:cs="Arial"/>
          <w:b/>
          <w:spacing w:val="10"/>
          <w:sz w:val="24"/>
          <w:szCs w:val="24"/>
        </w:rPr>
      </w:pPr>
      <w:r w:rsidRPr="00ED6EA7">
        <w:rPr>
          <w:rFonts w:eastAsia="Arial" w:cs="Arial"/>
          <w:b/>
          <w:spacing w:val="10"/>
          <w:sz w:val="24"/>
          <w:szCs w:val="24"/>
        </w:rPr>
        <w:t>Q. How is affordable housing need assessed?</w:t>
      </w:r>
    </w:p>
    <w:p w14:paraId="6C72EAD7" w14:textId="77777777" w:rsidR="006B295D" w:rsidRPr="00ED6EA7" w:rsidRDefault="006B295D" w:rsidP="00E860B9">
      <w:pPr>
        <w:spacing w:after="0" w:line="238" w:lineRule="auto"/>
        <w:ind w:left="142"/>
        <w:jc w:val="both"/>
        <w:rPr>
          <w:rFonts w:eastAsia="Arial" w:cs="Arial"/>
          <w:spacing w:val="10"/>
          <w:sz w:val="24"/>
          <w:szCs w:val="24"/>
        </w:rPr>
      </w:pPr>
    </w:p>
    <w:p w14:paraId="0FA83837" w14:textId="77777777" w:rsidR="006B295D" w:rsidRPr="00ED6EA7" w:rsidRDefault="006B295D"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A</w:t>
      </w:r>
      <w:r w:rsidR="004D18E6" w:rsidRPr="00ED6EA7">
        <w:rPr>
          <w:rFonts w:eastAsia="Arial" w:cs="Arial"/>
          <w:i/>
          <w:spacing w:val="10"/>
          <w:sz w:val="24"/>
          <w:szCs w:val="24"/>
        </w:rPr>
        <w:t xml:space="preserve"> survey of all </w:t>
      </w:r>
      <w:r w:rsidRPr="00ED6EA7">
        <w:rPr>
          <w:rFonts w:eastAsia="Arial" w:cs="Arial"/>
          <w:i/>
          <w:spacing w:val="10"/>
          <w:sz w:val="24"/>
          <w:szCs w:val="24"/>
        </w:rPr>
        <w:t>local hous</w:t>
      </w:r>
      <w:r w:rsidR="004D18E6" w:rsidRPr="00ED6EA7">
        <w:rPr>
          <w:rFonts w:eastAsia="Arial" w:cs="Arial"/>
          <w:i/>
          <w:spacing w:val="10"/>
          <w:sz w:val="24"/>
          <w:szCs w:val="24"/>
        </w:rPr>
        <w:t xml:space="preserve">eholds </w:t>
      </w:r>
      <w:r w:rsidRPr="00ED6EA7">
        <w:rPr>
          <w:rFonts w:eastAsia="Arial" w:cs="Arial"/>
          <w:i/>
          <w:spacing w:val="10"/>
          <w:sz w:val="24"/>
          <w:szCs w:val="24"/>
        </w:rPr>
        <w:t>will be undertaken to identify the number, size and tenure of homes that are needed in a rural communit</w:t>
      </w:r>
      <w:r w:rsidR="001A4F17" w:rsidRPr="00ED6EA7">
        <w:rPr>
          <w:rFonts w:eastAsia="Arial" w:cs="Arial"/>
          <w:i/>
          <w:spacing w:val="10"/>
          <w:sz w:val="24"/>
          <w:szCs w:val="24"/>
        </w:rPr>
        <w:t>y (normally a Parish)</w:t>
      </w:r>
      <w:r w:rsidRPr="00ED6EA7">
        <w:rPr>
          <w:rFonts w:eastAsia="Arial" w:cs="Arial"/>
          <w:i/>
          <w:spacing w:val="10"/>
          <w:sz w:val="24"/>
          <w:szCs w:val="24"/>
        </w:rPr>
        <w:t xml:space="preserve"> for those people who cannot afford to rent or buy on the open market.</w:t>
      </w:r>
    </w:p>
    <w:p w14:paraId="43813E11" w14:textId="77777777" w:rsidR="0097068E" w:rsidRPr="00ED6EA7" w:rsidRDefault="0097068E" w:rsidP="00E860B9">
      <w:pPr>
        <w:spacing w:after="0" w:line="238" w:lineRule="auto"/>
        <w:ind w:left="142"/>
        <w:jc w:val="both"/>
        <w:rPr>
          <w:rFonts w:eastAsia="Arial" w:cs="Arial"/>
          <w:i/>
          <w:spacing w:val="10"/>
          <w:sz w:val="24"/>
          <w:szCs w:val="24"/>
        </w:rPr>
      </w:pPr>
    </w:p>
    <w:p w14:paraId="5036F2D5" w14:textId="77777777" w:rsidR="006B295D" w:rsidRPr="00ED6EA7" w:rsidRDefault="006B295D"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To ensure an independent and impartial assessment of housing needs</w:t>
      </w:r>
      <w:r w:rsidR="003D5966" w:rsidRPr="00ED6EA7">
        <w:rPr>
          <w:rFonts w:eastAsia="Arial" w:cs="Arial"/>
          <w:i/>
          <w:spacing w:val="10"/>
          <w:sz w:val="24"/>
          <w:szCs w:val="24"/>
        </w:rPr>
        <w:t>,</w:t>
      </w:r>
      <w:r w:rsidRPr="00ED6EA7">
        <w:rPr>
          <w:rFonts w:eastAsia="Arial" w:cs="Arial"/>
          <w:i/>
          <w:spacing w:val="10"/>
          <w:sz w:val="24"/>
          <w:szCs w:val="24"/>
        </w:rPr>
        <w:t xml:space="preserve"> the s</w:t>
      </w:r>
      <w:r w:rsidR="003F474F" w:rsidRPr="00ED6EA7">
        <w:rPr>
          <w:rFonts w:eastAsia="Arial" w:cs="Arial"/>
          <w:i/>
          <w:spacing w:val="10"/>
          <w:sz w:val="24"/>
          <w:szCs w:val="24"/>
        </w:rPr>
        <w:t xml:space="preserve">urvey </w:t>
      </w:r>
      <w:r w:rsidR="003D5966" w:rsidRPr="00ED6EA7">
        <w:rPr>
          <w:rFonts w:eastAsia="Arial" w:cs="Arial"/>
          <w:i/>
          <w:spacing w:val="10"/>
          <w:sz w:val="24"/>
          <w:szCs w:val="24"/>
        </w:rPr>
        <w:t xml:space="preserve">is normally </w:t>
      </w:r>
      <w:r w:rsidRPr="00ED6EA7">
        <w:rPr>
          <w:rFonts w:eastAsia="Arial" w:cs="Arial"/>
          <w:i/>
          <w:spacing w:val="10"/>
          <w:sz w:val="24"/>
          <w:szCs w:val="24"/>
        </w:rPr>
        <w:t xml:space="preserve">carried out by the </w:t>
      </w:r>
      <w:r w:rsidR="001A4F17" w:rsidRPr="00ED6EA7">
        <w:rPr>
          <w:rFonts w:eastAsia="Arial" w:cs="Arial"/>
          <w:i/>
          <w:spacing w:val="10"/>
          <w:sz w:val="24"/>
          <w:szCs w:val="24"/>
        </w:rPr>
        <w:t>R</w:t>
      </w:r>
      <w:r w:rsidRPr="00ED6EA7">
        <w:rPr>
          <w:rFonts w:eastAsia="Arial" w:cs="Arial"/>
          <w:i/>
          <w:spacing w:val="10"/>
          <w:sz w:val="24"/>
          <w:szCs w:val="24"/>
        </w:rPr>
        <w:t xml:space="preserve">ural </w:t>
      </w:r>
      <w:r w:rsidR="001A4F17" w:rsidRPr="00ED6EA7">
        <w:rPr>
          <w:rFonts w:eastAsia="Arial" w:cs="Arial"/>
          <w:i/>
          <w:spacing w:val="10"/>
          <w:sz w:val="24"/>
          <w:szCs w:val="24"/>
        </w:rPr>
        <w:t>H</w:t>
      </w:r>
      <w:r w:rsidRPr="00ED6EA7">
        <w:rPr>
          <w:rFonts w:eastAsia="Arial" w:cs="Arial"/>
          <w:i/>
          <w:spacing w:val="10"/>
          <w:sz w:val="24"/>
          <w:szCs w:val="24"/>
        </w:rPr>
        <w:t xml:space="preserve">ousing </w:t>
      </w:r>
      <w:r w:rsidR="001A4F17" w:rsidRPr="00ED6EA7">
        <w:rPr>
          <w:rFonts w:eastAsia="Arial" w:cs="Arial"/>
          <w:i/>
          <w:spacing w:val="10"/>
          <w:sz w:val="24"/>
          <w:szCs w:val="24"/>
        </w:rPr>
        <w:t>E</w:t>
      </w:r>
      <w:r w:rsidRPr="00ED6EA7">
        <w:rPr>
          <w:rFonts w:eastAsia="Arial" w:cs="Arial"/>
          <w:i/>
          <w:spacing w:val="10"/>
          <w:sz w:val="24"/>
          <w:szCs w:val="24"/>
        </w:rPr>
        <w:t>nabler</w:t>
      </w:r>
      <w:r w:rsidR="003D5966" w:rsidRPr="00ED6EA7">
        <w:rPr>
          <w:rFonts w:eastAsia="Arial" w:cs="Arial"/>
          <w:i/>
          <w:spacing w:val="10"/>
          <w:sz w:val="24"/>
          <w:szCs w:val="24"/>
        </w:rPr>
        <w:t xml:space="preserve">. The survey is generally commissioned by </w:t>
      </w:r>
      <w:r w:rsidRPr="00ED6EA7">
        <w:rPr>
          <w:rFonts w:eastAsia="Arial" w:cs="Arial"/>
          <w:i/>
          <w:spacing w:val="10"/>
          <w:sz w:val="24"/>
          <w:szCs w:val="24"/>
        </w:rPr>
        <w:t>the Parish Council</w:t>
      </w:r>
      <w:r w:rsidR="003D5966" w:rsidRPr="00ED6EA7">
        <w:rPr>
          <w:rFonts w:eastAsia="Arial" w:cs="Arial"/>
          <w:i/>
          <w:spacing w:val="10"/>
          <w:sz w:val="24"/>
          <w:szCs w:val="24"/>
        </w:rPr>
        <w:t xml:space="preserve">, but others can also commission </w:t>
      </w:r>
      <w:r w:rsidR="002B7B83" w:rsidRPr="00ED6EA7">
        <w:rPr>
          <w:rFonts w:eastAsia="Arial" w:cs="Arial"/>
          <w:i/>
          <w:spacing w:val="10"/>
          <w:sz w:val="24"/>
          <w:szCs w:val="24"/>
        </w:rPr>
        <w:t xml:space="preserve">and pay for </w:t>
      </w:r>
      <w:r w:rsidR="003D5966" w:rsidRPr="00ED6EA7">
        <w:rPr>
          <w:rFonts w:eastAsia="Arial" w:cs="Arial"/>
          <w:i/>
          <w:spacing w:val="10"/>
          <w:sz w:val="24"/>
          <w:szCs w:val="24"/>
        </w:rPr>
        <w:t>a survey</w:t>
      </w:r>
      <w:r w:rsidR="002B7B83" w:rsidRPr="00ED6EA7">
        <w:rPr>
          <w:rFonts w:eastAsia="Arial" w:cs="Arial"/>
          <w:i/>
          <w:spacing w:val="10"/>
          <w:sz w:val="24"/>
          <w:szCs w:val="24"/>
        </w:rPr>
        <w:t xml:space="preserve"> themselves</w:t>
      </w:r>
      <w:r w:rsidR="003D5966" w:rsidRPr="00ED6EA7">
        <w:rPr>
          <w:rFonts w:eastAsia="Arial" w:cs="Arial"/>
          <w:i/>
          <w:spacing w:val="10"/>
          <w:sz w:val="24"/>
          <w:szCs w:val="24"/>
        </w:rPr>
        <w:t>, e.g. landowners</w:t>
      </w:r>
      <w:r w:rsidRPr="00ED6EA7">
        <w:rPr>
          <w:rFonts w:eastAsia="Arial" w:cs="Arial"/>
          <w:i/>
          <w:spacing w:val="10"/>
          <w:sz w:val="24"/>
          <w:szCs w:val="24"/>
        </w:rPr>
        <w:t>.</w:t>
      </w:r>
    </w:p>
    <w:p w14:paraId="670EBB5B" w14:textId="77777777" w:rsidR="0097068E" w:rsidRPr="00ED6EA7" w:rsidRDefault="0097068E" w:rsidP="00E860B9">
      <w:pPr>
        <w:spacing w:after="0" w:line="238" w:lineRule="auto"/>
        <w:ind w:left="142"/>
        <w:jc w:val="both"/>
        <w:rPr>
          <w:rFonts w:eastAsia="Arial" w:cs="Arial"/>
          <w:color w:val="008080"/>
          <w:spacing w:val="10"/>
          <w:sz w:val="24"/>
          <w:szCs w:val="24"/>
        </w:rPr>
      </w:pPr>
    </w:p>
    <w:p w14:paraId="3B367411" w14:textId="77777777" w:rsidR="000877B0" w:rsidRPr="00ED6EA7" w:rsidRDefault="000877B0" w:rsidP="00E860B9">
      <w:pPr>
        <w:spacing w:after="0" w:line="238" w:lineRule="auto"/>
        <w:ind w:left="142"/>
        <w:jc w:val="both"/>
        <w:rPr>
          <w:rFonts w:eastAsia="Arial" w:cs="Arial"/>
          <w:b/>
          <w:spacing w:val="10"/>
          <w:sz w:val="24"/>
          <w:szCs w:val="24"/>
        </w:rPr>
      </w:pPr>
      <w:r w:rsidRPr="00ED6EA7">
        <w:rPr>
          <w:rFonts w:eastAsia="Arial" w:cs="Arial"/>
          <w:b/>
          <w:spacing w:val="10"/>
          <w:sz w:val="24"/>
          <w:szCs w:val="24"/>
        </w:rPr>
        <w:t xml:space="preserve">Q. </w:t>
      </w:r>
      <w:r w:rsidR="00946966" w:rsidRPr="00ED6EA7">
        <w:rPr>
          <w:rFonts w:eastAsia="Arial" w:cs="Arial"/>
          <w:b/>
          <w:spacing w:val="10"/>
          <w:sz w:val="24"/>
          <w:szCs w:val="24"/>
        </w:rPr>
        <w:t>How are the new homes allocated</w:t>
      </w:r>
      <w:r w:rsidRPr="00ED6EA7">
        <w:rPr>
          <w:rFonts w:eastAsia="Arial" w:cs="Arial"/>
          <w:b/>
          <w:spacing w:val="10"/>
          <w:sz w:val="24"/>
          <w:szCs w:val="24"/>
        </w:rPr>
        <w:t>?</w:t>
      </w:r>
      <w:r w:rsidR="00CC46BC" w:rsidRPr="00ED6EA7">
        <w:rPr>
          <w:rFonts w:eastAsia="Arial" w:cs="Arial"/>
          <w:b/>
          <w:spacing w:val="10"/>
          <w:sz w:val="24"/>
          <w:szCs w:val="24"/>
        </w:rPr>
        <w:t xml:space="preserve">  </w:t>
      </w:r>
    </w:p>
    <w:p w14:paraId="330F7A22" w14:textId="77777777" w:rsidR="000877B0" w:rsidRPr="00ED6EA7" w:rsidRDefault="000877B0" w:rsidP="00E860B9">
      <w:pPr>
        <w:spacing w:after="0" w:line="238" w:lineRule="auto"/>
        <w:ind w:left="142"/>
        <w:jc w:val="both"/>
        <w:rPr>
          <w:rFonts w:eastAsia="Arial" w:cs="Arial"/>
          <w:spacing w:val="10"/>
          <w:sz w:val="24"/>
          <w:szCs w:val="24"/>
        </w:rPr>
      </w:pPr>
    </w:p>
    <w:p w14:paraId="73CD288A" w14:textId="77777777" w:rsidR="002B7B83" w:rsidRPr="00ED6EA7" w:rsidRDefault="00B32B33" w:rsidP="002B7B83">
      <w:pPr>
        <w:spacing w:after="0" w:line="238" w:lineRule="auto"/>
        <w:ind w:left="142"/>
        <w:jc w:val="both"/>
        <w:rPr>
          <w:rFonts w:eastAsia="Arial" w:cs="Arial"/>
          <w:spacing w:val="10"/>
          <w:sz w:val="24"/>
          <w:szCs w:val="24"/>
        </w:rPr>
      </w:pPr>
      <w:r w:rsidRPr="00ED6EA7">
        <w:rPr>
          <w:rFonts w:eastAsia="Arial" w:cs="Arial"/>
          <w:spacing w:val="10"/>
          <w:sz w:val="24"/>
          <w:szCs w:val="24"/>
        </w:rPr>
        <w:t xml:space="preserve">See </w:t>
      </w:r>
      <w:hyperlink w:anchor="F7" w:history="1">
        <w:r w:rsidRPr="00ED6EA7">
          <w:rPr>
            <w:rStyle w:val="Hyperlink"/>
            <w:rFonts w:eastAsia="Arial" w:cs="Arial"/>
            <w:spacing w:val="10"/>
            <w:sz w:val="24"/>
            <w:szCs w:val="24"/>
          </w:rPr>
          <w:t>Facts</w:t>
        </w:r>
        <w:r w:rsidR="00C51D82" w:rsidRPr="00ED6EA7">
          <w:rPr>
            <w:rStyle w:val="Hyperlink"/>
            <w:rFonts w:eastAsia="Arial" w:cs="Arial"/>
            <w:spacing w:val="10"/>
            <w:sz w:val="24"/>
            <w:szCs w:val="24"/>
          </w:rPr>
          <w:t>heet 7</w:t>
        </w:r>
        <w:r w:rsidR="002B7B83" w:rsidRPr="00ED6EA7">
          <w:rPr>
            <w:rStyle w:val="Hyperlink"/>
            <w:rFonts w:eastAsia="Arial" w:cs="Arial"/>
            <w:spacing w:val="10"/>
            <w:sz w:val="24"/>
            <w:szCs w:val="24"/>
          </w:rPr>
          <w:t>.</w:t>
        </w:r>
      </w:hyperlink>
    </w:p>
    <w:p w14:paraId="20992D32" w14:textId="77777777" w:rsidR="002B7B83" w:rsidRPr="00ED6EA7" w:rsidRDefault="002B7B83" w:rsidP="002B7B83">
      <w:pPr>
        <w:spacing w:after="0" w:line="238" w:lineRule="auto"/>
        <w:ind w:left="142"/>
        <w:jc w:val="both"/>
        <w:rPr>
          <w:rFonts w:eastAsia="Arial" w:cs="Arial"/>
          <w:i/>
          <w:spacing w:val="10"/>
          <w:sz w:val="24"/>
          <w:szCs w:val="24"/>
        </w:rPr>
      </w:pPr>
    </w:p>
    <w:p w14:paraId="2F67A2C5" w14:textId="77777777" w:rsidR="00FE3AEF" w:rsidRPr="00ED6EA7" w:rsidRDefault="00FE3AEF"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All rented housi</w:t>
      </w:r>
      <w:r w:rsidR="002B7B83" w:rsidRPr="00ED6EA7">
        <w:rPr>
          <w:rFonts w:eastAsia="Arial" w:cs="Arial"/>
          <w:i/>
          <w:spacing w:val="10"/>
          <w:sz w:val="24"/>
          <w:szCs w:val="24"/>
        </w:rPr>
        <w:t>ng</w:t>
      </w:r>
      <w:r w:rsidRPr="00ED6EA7">
        <w:rPr>
          <w:rFonts w:eastAsia="Arial" w:cs="Arial"/>
          <w:i/>
          <w:spacing w:val="10"/>
          <w:sz w:val="24"/>
          <w:szCs w:val="24"/>
        </w:rPr>
        <w:t xml:space="preserve"> is </w:t>
      </w:r>
      <w:r w:rsidR="00105E1A" w:rsidRPr="00ED6EA7">
        <w:rPr>
          <w:rFonts w:eastAsia="Arial" w:cs="Arial"/>
          <w:i/>
          <w:spacing w:val="10"/>
          <w:sz w:val="24"/>
          <w:szCs w:val="24"/>
        </w:rPr>
        <w:t xml:space="preserve">generally </w:t>
      </w:r>
      <w:r w:rsidRPr="00ED6EA7">
        <w:rPr>
          <w:rFonts w:eastAsia="Arial" w:cs="Arial"/>
          <w:i/>
          <w:spacing w:val="10"/>
          <w:sz w:val="24"/>
          <w:szCs w:val="24"/>
        </w:rPr>
        <w:t xml:space="preserve">advertised on Kent Homechoice. This is a choice based lettings system whereby people registered </w:t>
      </w:r>
      <w:r w:rsidR="001A4F17" w:rsidRPr="00ED6EA7">
        <w:rPr>
          <w:rFonts w:eastAsia="Arial" w:cs="Arial"/>
          <w:i/>
          <w:spacing w:val="10"/>
          <w:sz w:val="24"/>
          <w:szCs w:val="24"/>
        </w:rPr>
        <w:t xml:space="preserve">on their local </w:t>
      </w:r>
      <w:r w:rsidR="002B7B83" w:rsidRPr="00ED6EA7">
        <w:rPr>
          <w:rFonts w:eastAsia="Arial" w:cs="Arial"/>
          <w:i/>
          <w:spacing w:val="10"/>
          <w:sz w:val="24"/>
          <w:szCs w:val="24"/>
        </w:rPr>
        <w:t xml:space="preserve">authority </w:t>
      </w:r>
      <w:r w:rsidR="001A4F17" w:rsidRPr="00ED6EA7">
        <w:rPr>
          <w:rFonts w:eastAsia="Arial" w:cs="Arial"/>
          <w:i/>
          <w:spacing w:val="10"/>
          <w:sz w:val="24"/>
          <w:szCs w:val="24"/>
        </w:rPr>
        <w:t xml:space="preserve">housing register </w:t>
      </w:r>
      <w:r w:rsidRPr="00ED6EA7">
        <w:rPr>
          <w:rFonts w:eastAsia="Arial" w:cs="Arial"/>
          <w:i/>
          <w:spacing w:val="10"/>
          <w:sz w:val="24"/>
          <w:szCs w:val="24"/>
        </w:rPr>
        <w:t xml:space="preserve">can bid </w:t>
      </w:r>
      <w:r w:rsidR="002B7B83" w:rsidRPr="00ED6EA7">
        <w:rPr>
          <w:rFonts w:eastAsia="Arial" w:cs="Arial"/>
          <w:i/>
          <w:spacing w:val="10"/>
          <w:sz w:val="24"/>
          <w:szCs w:val="24"/>
        </w:rPr>
        <w:t xml:space="preserve">for </w:t>
      </w:r>
      <w:r w:rsidRPr="00ED6EA7">
        <w:rPr>
          <w:rFonts w:eastAsia="Arial" w:cs="Arial"/>
          <w:i/>
          <w:spacing w:val="10"/>
          <w:sz w:val="24"/>
          <w:szCs w:val="24"/>
        </w:rPr>
        <w:t>(express an interest in) a home</w:t>
      </w:r>
    </w:p>
    <w:p w14:paraId="35DC1D9C" w14:textId="77777777" w:rsidR="00FE3AEF" w:rsidRPr="00ED6EA7" w:rsidRDefault="00FE3AEF" w:rsidP="00E860B9">
      <w:pPr>
        <w:spacing w:after="0" w:line="238" w:lineRule="auto"/>
        <w:ind w:left="142"/>
        <w:jc w:val="both"/>
        <w:rPr>
          <w:rFonts w:eastAsia="Arial" w:cs="Arial"/>
          <w:spacing w:val="10"/>
          <w:sz w:val="24"/>
          <w:szCs w:val="24"/>
        </w:rPr>
      </w:pPr>
    </w:p>
    <w:p w14:paraId="5868AC6F" w14:textId="4A6BAAC5" w:rsidR="00F1441D" w:rsidRPr="00ED6EA7" w:rsidRDefault="00F1441D"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 xml:space="preserve">With regards to </w:t>
      </w:r>
      <w:r w:rsidR="002B7B83" w:rsidRPr="00ED6EA7">
        <w:rPr>
          <w:rFonts w:eastAsia="Arial" w:cs="Arial"/>
          <w:i/>
          <w:spacing w:val="10"/>
          <w:sz w:val="24"/>
          <w:szCs w:val="24"/>
        </w:rPr>
        <w:t xml:space="preserve">homes for </w:t>
      </w:r>
      <w:r w:rsidR="002B7B83" w:rsidRPr="00726E43">
        <w:rPr>
          <w:rFonts w:eastAsia="Arial" w:cs="Arial"/>
          <w:i/>
          <w:spacing w:val="10"/>
          <w:sz w:val="24"/>
          <w:szCs w:val="24"/>
        </w:rPr>
        <w:t>sale (</w:t>
      </w:r>
      <w:r w:rsidRPr="00726E43">
        <w:rPr>
          <w:rFonts w:eastAsia="Arial" w:cs="Arial"/>
          <w:i/>
          <w:spacing w:val="10"/>
          <w:sz w:val="24"/>
          <w:szCs w:val="24"/>
        </w:rPr>
        <w:t>shared ownership</w:t>
      </w:r>
      <w:r w:rsidR="002B7B83" w:rsidRPr="00ED6EA7">
        <w:rPr>
          <w:rFonts w:eastAsia="Arial" w:cs="Arial"/>
          <w:i/>
          <w:spacing w:val="10"/>
          <w:sz w:val="24"/>
          <w:szCs w:val="24"/>
        </w:rPr>
        <w:t>)</w:t>
      </w:r>
      <w:r w:rsidR="003D5966" w:rsidRPr="00ED6EA7">
        <w:rPr>
          <w:rFonts w:eastAsia="Arial" w:cs="Arial"/>
          <w:i/>
          <w:spacing w:val="10"/>
          <w:sz w:val="24"/>
          <w:szCs w:val="24"/>
        </w:rPr>
        <w:t>,</w:t>
      </w:r>
      <w:r w:rsidRPr="00ED6EA7">
        <w:rPr>
          <w:rFonts w:eastAsia="Arial" w:cs="Arial"/>
          <w:i/>
          <w:spacing w:val="10"/>
          <w:sz w:val="24"/>
          <w:szCs w:val="24"/>
        </w:rPr>
        <w:t xml:space="preserve"> applicants are advised to contact the Sales Team at the </w:t>
      </w:r>
      <w:r w:rsidR="009366B3" w:rsidRPr="00ED6EA7">
        <w:rPr>
          <w:rFonts w:eastAsia="Arial" w:cs="Arial"/>
          <w:i/>
          <w:spacing w:val="10"/>
          <w:sz w:val="24"/>
          <w:szCs w:val="24"/>
        </w:rPr>
        <w:t>Registered Provider</w:t>
      </w:r>
      <w:r w:rsidR="002B7B83" w:rsidRPr="00ED6EA7">
        <w:rPr>
          <w:rFonts w:eastAsia="Arial" w:cs="Arial"/>
          <w:i/>
          <w:spacing w:val="10"/>
          <w:sz w:val="24"/>
          <w:szCs w:val="24"/>
        </w:rPr>
        <w:t xml:space="preserve"> who is building the new homes,</w:t>
      </w:r>
      <w:r w:rsidRPr="00ED6EA7">
        <w:rPr>
          <w:rFonts w:eastAsia="Arial" w:cs="Arial"/>
          <w:i/>
          <w:spacing w:val="10"/>
          <w:sz w:val="24"/>
          <w:szCs w:val="24"/>
        </w:rPr>
        <w:t xml:space="preserve"> to register </w:t>
      </w:r>
      <w:r w:rsidR="002B7B83" w:rsidRPr="00ED6EA7">
        <w:rPr>
          <w:rFonts w:eastAsia="Arial" w:cs="Arial"/>
          <w:i/>
          <w:spacing w:val="10"/>
          <w:sz w:val="24"/>
          <w:szCs w:val="24"/>
        </w:rPr>
        <w:t>their</w:t>
      </w:r>
      <w:r w:rsidRPr="00ED6EA7">
        <w:rPr>
          <w:rFonts w:eastAsia="Arial" w:cs="Arial"/>
          <w:i/>
          <w:spacing w:val="10"/>
          <w:sz w:val="24"/>
          <w:szCs w:val="24"/>
        </w:rPr>
        <w:t xml:space="preserve"> interest.  The </w:t>
      </w:r>
      <w:r w:rsidR="009366B3" w:rsidRPr="00ED6EA7">
        <w:rPr>
          <w:rFonts w:eastAsia="Arial" w:cs="Arial"/>
          <w:i/>
          <w:spacing w:val="10"/>
          <w:sz w:val="24"/>
          <w:szCs w:val="24"/>
        </w:rPr>
        <w:t>Registered Provider</w:t>
      </w:r>
      <w:r w:rsidRPr="00ED6EA7">
        <w:rPr>
          <w:rFonts w:eastAsia="Arial" w:cs="Arial"/>
          <w:i/>
          <w:spacing w:val="10"/>
          <w:sz w:val="24"/>
          <w:szCs w:val="24"/>
        </w:rPr>
        <w:t xml:space="preserve"> </w:t>
      </w:r>
      <w:r w:rsidR="002B7B83" w:rsidRPr="00ED6EA7">
        <w:rPr>
          <w:rFonts w:eastAsia="Arial" w:cs="Arial"/>
          <w:i/>
          <w:spacing w:val="10"/>
          <w:sz w:val="24"/>
          <w:szCs w:val="24"/>
        </w:rPr>
        <w:t xml:space="preserve">will direct </w:t>
      </w:r>
      <w:r w:rsidRPr="00ED6EA7">
        <w:rPr>
          <w:rFonts w:eastAsia="Arial" w:cs="Arial"/>
          <w:i/>
          <w:spacing w:val="10"/>
          <w:sz w:val="24"/>
          <w:szCs w:val="24"/>
        </w:rPr>
        <w:t>applicant</w:t>
      </w:r>
      <w:r w:rsidR="002B7B83" w:rsidRPr="00ED6EA7">
        <w:rPr>
          <w:rFonts w:eastAsia="Arial" w:cs="Arial"/>
          <w:i/>
          <w:spacing w:val="10"/>
          <w:sz w:val="24"/>
          <w:szCs w:val="24"/>
        </w:rPr>
        <w:t>s</w:t>
      </w:r>
      <w:r w:rsidRPr="00ED6EA7">
        <w:rPr>
          <w:rFonts w:eastAsia="Arial" w:cs="Arial"/>
          <w:i/>
          <w:spacing w:val="10"/>
          <w:sz w:val="24"/>
          <w:szCs w:val="24"/>
        </w:rPr>
        <w:t xml:space="preserve"> to join the Help to Buy Register</w:t>
      </w:r>
      <w:r w:rsidR="003D5966" w:rsidRPr="00ED6EA7">
        <w:rPr>
          <w:rFonts w:eastAsia="Arial" w:cs="Arial"/>
          <w:i/>
          <w:spacing w:val="10"/>
          <w:sz w:val="24"/>
          <w:szCs w:val="24"/>
        </w:rPr>
        <w:t>.  A</w:t>
      </w:r>
      <w:r w:rsidRPr="00ED6EA7">
        <w:rPr>
          <w:rFonts w:eastAsia="Arial" w:cs="Arial"/>
          <w:i/>
          <w:spacing w:val="10"/>
          <w:sz w:val="24"/>
          <w:szCs w:val="24"/>
        </w:rPr>
        <w:t>ll applications will be verified by the Parish Council to confirm a local connection.</w:t>
      </w:r>
    </w:p>
    <w:p w14:paraId="42ABF218" w14:textId="77777777" w:rsidR="003D5966" w:rsidRPr="00ED6EA7" w:rsidRDefault="003D5966" w:rsidP="00E860B9">
      <w:pPr>
        <w:spacing w:after="0" w:line="238" w:lineRule="auto"/>
        <w:ind w:left="142"/>
        <w:jc w:val="both"/>
        <w:rPr>
          <w:rFonts w:eastAsia="Arial" w:cs="Arial"/>
          <w:i/>
          <w:spacing w:val="10"/>
          <w:sz w:val="24"/>
          <w:szCs w:val="24"/>
        </w:rPr>
      </w:pPr>
    </w:p>
    <w:p w14:paraId="59735F67" w14:textId="40E791F4" w:rsidR="003D5966" w:rsidRPr="00ED6EA7" w:rsidRDefault="002B7B83"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 xml:space="preserve">On rural exception sites, the Parish Council may be asked to verify an applicant’s local connection, however the final decision on who is allocated the home rests with the Registered Provider.  </w:t>
      </w:r>
      <w:r w:rsidR="003D5966" w:rsidRPr="00ED6EA7">
        <w:rPr>
          <w:rFonts w:eastAsia="Arial" w:cs="Arial"/>
          <w:i/>
          <w:spacing w:val="10"/>
          <w:sz w:val="24"/>
          <w:szCs w:val="24"/>
        </w:rPr>
        <w:t>Under no circumstances are personal details of individual applicants divulged to the Parish Council</w:t>
      </w:r>
      <w:r w:rsidR="00AD7F6A" w:rsidRPr="00ED6EA7">
        <w:rPr>
          <w:rFonts w:eastAsia="Arial" w:cs="Arial"/>
          <w:i/>
          <w:spacing w:val="10"/>
          <w:sz w:val="24"/>
          <w:szCs w:val="24"/>
        </w:rPr>
        <w:t>.</w:t>
      </w:r>
    </w:p>
    <w:p w14:paraId="0ED70700" w14:textId="7384DC64" w:rsidR="00AD7F6A" w:rsidRPr="00ED6EA7" w:rsidRDefault="00AD7F6A" w:rsidP="00E860B9">
      <w:pPr>
        <w:spacing w:after="0" w:line="238" w:lineRule="auto"/>
        <w:ind w:left="142"/>
        <w:jc w:val="both"/>
        <w:rPr>
          <w:rFonts w:eastAsia="Arial" w:cs="Arial"/>
          <w:i/>
          <w:spacing w:val="10"/>
          <w:sz w:val="24"/>
          <w:szCs w:val="24"/>
        </w:rPr>
      </w:pPr>
    </w:p>
    <w:p w14:paraId="4B07E1F0" w14:textId="7DB41303" w:rsidR="00AD7F6A" w:rsidRPr="00ED6EA7" w:rsidRDefault="00AD7F6A"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For First Homes</w:t>
      </w:r>
      <w:r w:rsidR="009B374A">
        <w:rPr>
          <w:rFonts w:eastAsia="Arial" w:cs="Arial"/>
          <w:i/>
          <w:spacing w:val="10"/>
          <w:sz w:val="24"/>
          <w:szCs w:val="24"/>
        </w:rPr>
        <w:t xml:space="preserve"> </w:t>
      </w:r>
      <w:r w:rsidR="009B374A" w:rsidRPr="00726E43">
        <w:rPr>
          <w:rFonts w:eastAsia="Arial" w:cs="Arial"/>
          <w:i/>
          <w:spacing w:val="10"/>
          <w:sz w:val="24"/>
          <w:szCs w:val="24"/>
        </w:rPr>
        <w:t>and Discounted Market Sales housing</w:t>
      </w:r>
      <w:r w:rsidRPr="00726E43">
        <w:rPr>
          <w:rFonts w:eastAsia="Arial" w:cs="Arial"/>
          <w:i/>
          <w:spacing w:val="10"/>
          <w:sz w:val="24"/>
          <w:szCs w:val="24"/>
        </w:rPr>
        <w:t xml:space="preserve">, </w:t>
      </w:r>
      <w:r w:rsidR="00E95FB1" w:rsidRPr="00726E43">
        <w:rPr>
          <w:rFonts w:eastAsia="Arial" w:cs="Arial"/>
          <w:i/>
          <w:spacing w:val="10"/>
          <w:sz w:val="24"/>
          <w:szCs w:val="24"/>
        </w:rPr>
        <w:t>contact the House builder</w:t>
      </w:r>
      <w:r w:rsidR="009B374A" w:rsidRPr="00726E43">
        <w:rPr>
          <w:rFonts w:eastAsia="Arial" w:cs="Arial"/>
          <w:i/>
          <w:spacing w:val="10"/>
          <w:sz w:val="24"/>
          <w:szCs w:val="24"/>
        </w:rPr>
        <w:t>/Registered Provider</w:t>
      </w:r>
      <w:r w:rsidR="00E95FB1" w:rsidRPr="00726E43">
        <w:rPr>
          <w:rFonts w:eastAsia="Arial" w:cs="Arial"/>
          <w:i/>
          <w:spacing w:val="10"/>
          <w:sz w:val="24"/>
          <w:szCs w:val="24"/>
        </w:rPr>
        <w:t>.</w:t>
      </w:r>
    </w:p>
    <w:p w14:paraId="3A1FE6B5" w14:textId="77777777" w:rsidR="00FE3AEF" w:rsidRPr="00ED6EA7" w:rsidRDefault="00FE3AEF" w:rsidP="00E860B9">
      <w:pPr>
        <w:spacing w:after="0" w:line="238" w:lineRule="auto"/>
        <w:ind w:left="142"/>
        <w:jc w:val="both"/>
        <w:rPr>
          <w:rFonts w:eastAsia="Arial" w:cs="Arial"/>
          <w:spacing w:val="10"/>
          <w:sz w:val="24"/>
          <w:szCs w:val="24"/>
        </w:rPr>
      </w:pPr>
    </w:p>
    <w:p w14:paraId="74E283FE" w14:textId="77777777" w:rsidR="0097068E" w:rsidRPr="00ED6EA7" w:rsidRDefault="0097068E" w:rsidP="00E860B9">
      <w:pPr>
        <w:spacing w:after="0" w:line="238" w:lineRule="auto"/>
        <w:ind w:left="142"/>
        <w:jc w:val="both"/>
        <w:rPr>
          <w:rFonts w:eastAsia="Arial" w:cs="Arial"/>
          <w:b/>
          <w:spacing w:val="10"/>
          <w:sz w:val="24"/>
          <w:szCs w:val="24"/>
        </w:rPr>
      </w:pPr>
      <w:r w:rsidRPr="00ED6EA7">
        <w:rPr>
          <w:rFonts w:eastAsia="Arial" w:cs="Arial"/>
          <w:b/>
          <w:spacing w:val="10"/>
          <w:sz w:val="24"/>
          <w:szCs w:val="24"/>
        </w:rPr>
        <w:t xml:space="preserve">Q. Should I join the </w:t>
      </w:r>
      <w:r w:rsidR="00105E1A" w:rsidRPr="00ED6EA7">
        <w:rPr>
          <w:rFonts w:eastAsia="Arial" w:cs="Arial"/>
          <w:b/>
          <w:spacing w:val="10"/>
          <w:sz w:val="24"/>
          <w:szCs w:val="24"/>
        </w:rPr>
        <w:t>H</w:t>
      </w:r>
      <w:r w:rsidRPr="00ED6EA7">
        <w:rPr>
          <w:rFonts w:eastAsia="Arial" w:cs="Arial"/>
          <w:b/>
          <w:spacing w:val="10"/>
          <w:sz w:val="24"/>
          <w:szCs w:val="24"/>
        </w:rPr>
        <w:t xml:space="preserve">ousing </w:t>
      </w:r>
      <w:r w:rsidR="00105E1A" w:rsidRPr="00ED6EA7">
        <w:rPr>
          <w:rFonts w:eastAsia="Arial" w:cs="Arial"/>
          <w:b/>
          <w:spacing w:val="10"/>
          <w:sz w:val="24"/>
          <w:szCs w:val="24"/>
        </w:rPr>
        <w:t>R</w:t>
      </w:r>
      <w:r w:rsidRPr="00ED6EA7">
        <w:rPr>
          <w:rFonts w:eastAsia="Arial" w:cs="Arial"/>
          <w:b/>
          <w:spacing w:val="10"/>
          <w:sz w:val="24"/>
          <w:szCs w:val="24"/>
        </w:rPr>
        <w:t>egister?</w:t>
      </w:r>
    </w:p>
    <w:p w14:paraId="30EEAA19" w14:textId="77777777" w:rsidR="0097068E" w:rsidRPr="00ED6EA7" w:rsidRDefault="0097068E" w:rsidP="00E860B9">
      <w:pPr>
        <w:spacing w:after="0" w:line="238" w:lineRule="auto"/>
        <w:ind w:left="142"/>
        <w:jc w:val="both"/>
        <w:rPr>
          <w:rFonts w:eastAsia="Arial" w:cs="Arial"/>
          <w:spacing w:val="10"/>
          <w:sz w:val="24"/>
          <w:szCs w:val="24"/>
        </w:rPr>
      </w:pPr>
    </w:p>
    <w:p w14:paraId="4F00609D" w14:textId="77777777" w:rsidR="002B7B83" w:rsidRPr="00ED6EA7" w:rsidRDefault="0097068E"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 xml:space="preserve">It is recommended that if a person/household considers themselves to be in housing need </w:t>
      </w:r>
      <w:r w:rsidR="00791C53" w:rsidRPr="00ED6EA7">
        <w:rPr>
          <w:rFonts w:eastAsia="Arial" w:cs="Arial"/>
          <w:i/>
          <w:spacing w:val="10"/>
          <w:sz w:val="24"/>
          <w:szCs w:val="24"/>
        </w:rPr>
        <w:t xml:space="preserve">they should register with their local authority, this is usually in the District or Borough where they currently live or have a local connection to.  Applications to join the appropriate housing register are made on line via </w:t>
      </w:r>
      <w:hyperlink r:id="rId21" w:history="1">
        <w:r w:rsidR="00791C53" w:rsidRPr="00ED6EA7">
          <w:rPr>
            <w:rStyle w:val="Hyperlink"/>
            <w:rFonts w:eastAsia="Arial" w:cs="Arial"/>
            <w:b/>
            <w:i/>
            <w:spacing w:val="10"/>
            <w:sz w:val="24"/>
            <w:szCs w:val="24"/>
          </w:rPr>
          <w:t>Kent Homechoice</w:t>
        </w:r>
      </w:hyperlink>
      <w:r w:rsidR="0060172B" w:rsidRPr="00ED6EA7">
        <w:rPr>
          <w:rFonts w:eastAsia="Arial" w:cs="Arial"/>
          <w:b/>
          <w:i/>
          <w:spacing w:val="10"/>
          <w:sz w:val="24"/>
          <w:szCs w:val="24"/>
        </w:rPr>
        <w:t xml:space="preserve"> </w:t>
      </w:r>
      <w:r w:rsidR="002B7B83" w:rsidRPr="00ED6EA7">
        <w:rPr>
          <w:rFonts w:eastAsia="Arial" w:cs="Arial"/>
          <w:i/>
          <w:spacing w:val="10"/>
          <w:sz w:val="24"/>
          <w:szCs w:val="24"/>
        </w:rPr>
        <w:t>(for homes to rent</w:t>
      </w:r>
      <w:r w:rsidR="00B32B33" w:rsidRPr="00ED6EA7">
        <w:rPr>
          <w:rFonts w:eastAsia="Arial" w:cs="Arial"/>
          <w:i/>
          <w:spacing w:val="10"/>
          <w:sz w:val="24"/>
          <w:szCs w:val="24"/>
        </w:rPr>
        <w:t>) and</w:t>
      </w:r>
      <w:r w:rsidR="0060172B" w:rsidRPr="00ED6EA7">
        <w:rPr>
          <w:rFonts w:eastAsia="Arial" w:cs="Arial"/>
          <w:i/>
          <w:spacing w:val="10"/>
          <w:sz w:val="24"/>
          <w:szCs w:val="24"/>
        </w:rPr>
        <w:t xml:space="preserve"> the </w:t>
      </w:r>
      <w:hyperlink r:id="rId22" w:history="1">
        <w:r w:rsidR="0060172B" w:rsidRPr="00ED6EA7">
          <w:rPr>
            <w:rStyle w:val="Hyperlink"/>
            <w:rFonts w:eastAsia="Arial" w:cs="Arial"/>
            <w:b/>
            <w:i/>
            <w:spacing w:val="10"/>
            <w:sz w:val="24"/>
            <w:szCs w:val="24"/>
          </w:rPr>
          <w:t>Help to Buy Register</w:t>
        </w:r>
      </w:hyperlink>
      <w:r w:rsidR="00791C53" w:rsidRPr="00ED6EA7">
        <w:rPr>
          <w:rFonts w:eastAsia="Arial" w:cs="Arial"/>
          <w:i/>
          <w:spacing w:val="10"/>
          <w:sz w:val="24"/>
          <w:szCs w:val="24"/>
        </w:rPr>
        <w:t xml:space="preserve"> </w:t>
      </w:r>
      <w:r w:rsidR="002B7B83" w:rsidRPr="00ED6EA7">
        <w:rPr>
          <w:rFonts w:eastAsia="Arial" w:cs="Arial"/>
          <w:i/>
          <w:spacing w:val="10"/>
          <w:sz w:val="24"/>
          <w:szCs w:val="24"/>
        </w:rPr>
        <w:t xml:space="preserve">(for homes for sale).  These websites </w:t>
      </w:r>
      <w:r w:rsidR="00B32B33" w:rsidRPr="00ED6EA7">
        <w:rPr>
          <w:rFonts w:eastAsia="Arial" w:cs="Arial"/>
          <w:i/>
          <w:spacing w:val="10"/>
          <w:sz w:val="24"/>
          <w:szCs w:val="24"/>
        </w:rPr>
        <w:t>provide guidance</w:t>
      </w:r>
      <w:r w:rsidR="00791C53" w:rsidRPr="00ED6EA7">
        <w:rPr>
          <w:rFonts w:eastAsia="Arial" w:cs="Arial"/>
          <w:i/>
          <w:spacing w:val="10"/>
          <w:sz w:val="24"/>
          <w:szCs w:val="24"/>
        </w:rPr>
        <w:t xml:space="preserve"> on how to complete the form and what information to provide to support an application.  </w:t>
      </w:r>
    </w:p>
    <w:p w14:paraId="5C875793" w14:textId="77777777" w:rsidR="002B7B83" w:rsidRPr="00ED6EA7" w:rsidRDefault="002B7B83" w:rsidP="00E860B9">
      <w:pPr>
        <w:spacing w:after="0" w:line="238" w:lineRule="auto"/>
        <w:ind w:left="142"/>
        <w:jc w:val="both"/>
        <w:rPr>
          <w:rFonts w:eastAsia="Arial" w:cs="Arial"/>
          <w:i/>
          <w:spacing w:val="10"/>
          <w:sz w:val="24"/>
          <w:szCs w:val="24"/>
        </w:rPr>
      </w:pPr>
    </w:p>
    <w:p w14:paraId="4F379BDC" w14:textId="77777777" w:rsidR="0097068E" w:rsidRPr="00ED6EA7" w:rsidRDefault="00791C53"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 xml:space="preserve">On the application </w:t>
      </w:r>
      <w:r w:rsidR="001A4F17" w:rsidRPr="00ED6EA7">
        <w:rPr>
          <w:rFonts w:eastAsia="Arial" w:cs="Arial"/>
          <w:i/>
          <w:spacing w:val="10"/>
          <w:sz w:val="24"/>
          <w:szCs w:val="24"/>
        </w:rPr>
        <w:t xml:space="preserve">form the applicant </w:t>
      </w:r>
      <w:r w:rsidR="00F1441D" w:rsidRPr="00ED6EA7">
        <w:rPr>
          <w:rFonts w:eastAsia="Arial" w:cs="Arial"/>
          <w:i/>
          <w:spacing w:val="10"/>
          <w:sz w:val="24"/>
          <w:szCs w:val="24"/>
        </w:rPr>
        <w:t>should make</w:t>
      </w:r>
      <w:r w:rsidRPr="00ED6EA7">
        <w:rPr>
          <w:rFonts w:eastAsia="Arial" w:cs="Arial"/>
          <w:i/>
          <w:spacing w:val="10"/>
          <w:sz w:val="24"/>
          <w:szCs w:val="24"/>
        </w:rPr>
        <w:t xml:space="preserve"> </w:t>
      </w:r>
      <w:r w:rsidR="002B7B83" w:rsidRPr="00ED6EA7">
        <w:rPr>
          <w:rFonts w:eastAsia="Arial" w:cs="Arial"/>
          <w:i/>
          <w:spacing w:val="10"/>
          <w:sz w:val="24"/>
          <w:szCs w:val="24"/>
        </w:rPr>
        <w:t xml:space="preserve">very </w:t>
      </w:r>
      <w:r w:rsidRPr="00ED6EA7">
        <w:rPr>
          <w:rFonts w:eastAsia="Arial" w:cs="Arial"/>
          <w:i/>
          <w:spacing w:val="10"/>
          <w:sz w:val="24"/>
          <w:szCs w:val="24"/>
        </w:rPr>
        <w:t xml:space="preserve">clear </w:t>
      </w:r>
      <w:r w:rsidR="002B7B83" w:rsidRPr="00ED6EA7">
        <w:rPr>
          <w:rFonts w:eastAsia="Arial" w:cs="Arial"/>
          <w:i/>
          <w:spacing w:val="10"/>
          <w:sz w:val="24"/>
          <w:szCs w:val="24"/>
        </w:rPr>
        <w:t xml:space="preserve">if </w:t>
      </w:r>
      <w:r w:rsidRPr="00ED6EA7">
        <w:rPr>
          <w:rFonts w:eastAsia="Arial" w:cs="Arial"/>
          <w:i/>
          <w:spacing w:val="10"/>
          <w:sz w:val="24"/>
          <w:szCs w:val="24"/>
        </w:rPr>
        <w:t>th</w:t>
      </w:r>
      <w:r w:rsidR="001A4F17" w:rsidRPr="00ED6EA7">
        <w:rPr>
          <w:rFonts w:eastAsia="Arial" w:cs="Arial"/>
          <w:i/>
          <w:spacing w:val="10"/>
          <w:sz w:val="24"/>
          <w:szCs w:val="24"/>
        </w:rPr>
        <w:t>ey are</w:t>
      </w:r>
      <w:r w:rsidR="002B7B83" w:rsidRPr="00ED6EA7">
        <w:rPr>
          <w:rFonts w:eastAsia="Arial" w:cs="Arial"/>
          <w:i/>
          <w:spacing w:val="10"/>
          <w:sz w:val="24"/>
          <w:szCs w:val="24"/>
        </w:rPr>
        <w:t xml:space="preserve"> only</w:t>
      </w:r>
      <w:r w:rsidR="001A4F17" w:rsidRPr="00ED6EA7">
        <w:rPr>
          <w:rFonts w:eastAsia="Arial" w:cs="Arial"/>
          <w:i/>
          <w:spacing w:val="10"/>
          <w:sz w:val="24"/>
          <w:szCs w:val="24"/>
        </w:rPr>
        <w:t xml:space="preserve"> </w:t>
      </w:r>
      <w:r w:rsidRPr="00ED6EA7">
        <w:rPr>
          <w:rFonts w:eastAsia="Arial" w:cs="Arial"/>
          <w:i/>
          <w:spacing w:val="10"/>
          <w:sz w:val="24"/>
          <w:szCs w:val="24"/>
        </w:rPr>
        <w:t>interest</w:t>
      </w:r>
      <w:r w:rsidR="001A4F17" w:rsidRPr="00ED6EA7">
        <w:rPr>
          <w:rFonts w:eastAsia="Arial" w:cs="Arial"/>
          <w:i/>
          <w:spacing w:val="10"/>
          <w:sz w:val="24"/>
          <w:szCs w:val="24"/>
        </w:rPr>
        <w:t>ed</w:t>
      </w:r>
      <w:r w:rsidRPr="00ED6EA7">
        <w:rPr>
          <w:rFonts w:eastAsia="Arial" w:cs="Arial"/>
          <w:i/>
          <w:spacing w:val="10"/>
          <w:sz w:val="24"/>
          <w:szCs w:val="24"/>
        </w:rPr>
        <w:t xml:space="preserve"> in </w:t>
      </w:r>
      <w:r w:rsidR="0060172B" w:rsidRPr="00ED6EA7">
        <w:rPr>
          <w:rFonts w:eastAsia="Arial" w:cs="Arial"/>
          <w:i/>
          <w:spacing w:val="10"/>
          <w:sz w:val="24"/>
          <w:szCs w:val="24"/>
        </w:rPr>
        <w:t>rural exceptions/</w:t>
      </w:r>
      <w:r w:rsidRPr="00ED6EA7">
        <w:rPr>
          <w:rFonts w:eastAsia="Arial" w:cs="Arial"/>
          <w:i/>
          <w:spacing w:val="10"/>
          <w:sz w:val="24"/>
          <w:szCs w:val="24"/>
        </w:rPr>
        <w:t xml:space="preserve">local needs </w:t>
      </w:r>
      <w:r w:rsidR="00105E1A" w:rsidRPr="00ED6EA7">
        <w:rPr>
          <w:rFonts w:eastAsia="Arial" w:cs="Arial"/>
          <w:i/>
          <w:spacing w:val="10"/>
          <w:sz w:val="24"/>
          <w:szCs w:val="24"/>
        </w:rPr>
        <w:t xml:space="preserve">affordable </w:t>
      </w:r>
      <w:r w:rsidRPr="00ED6EA7">
        <w:rPr>
          <w:rFonts w:eastAsia="Arial" w:cs="Arial"/>
          <w:i/>
          <w:spacing w:val="10"/>
          <w:sz w:val="24"/>
          <w:szCs w:val="24"/>
        </w:rPr>
        <w:t>housing.</w:t>
      </w:r>
    </w:p>
    <w:p w14:paraId="2DCC8EC5" w14:textId="77777777" w:rsidR="00E95FB1" w:rsidRPr="00ED6EA7" w:rsidRDefault="00E95FB1" w:rsidP="00E860B9">
      <w:pPr>
        <w:spacing w:after="0" w:line="238" w:lineRule="auto"/>
        <w:ind w:left="142"/>
        <w:jc w:val="both"/>
        <w:rPr>
          <w:rFonts w:eastAsia="Arial" w:cs="Arial"/>
          <w:b/>
          <w:spacing w:val="10"/>
          <w:sz w:val="24"/>
          <w:szCs w:val="24"/>
        </w:rPr>
      </w:pPr>
    </w:p>
    <w:p w14:paraId="2363319F" w14:textId="638CDB79" w:rsidR="000877B0" w:rsidRPr="00ED6EA7" w:rsidRDefault="000877B0" w:rsidP="00E860B9">
      <w:pPr>
        <w:spacing w:after="0" w:line="238" w:lineRule="auto"/>
        <w:ind w:left="142"/>
        <w:jc w:val="both"/>
        <w:rPr>
          <w:rFonts w:eastAsia="Arial" w:cs="Arial"/>
          <w:b/>
          <w:spacing w:val="10"/>
          <w:sz w:val="24"/>
          <w:szCs w:val="24"/>
        </w:rPr>
      </w:pPr>
      <w:r w:rsidRPr="00ED6EA7">
        <w:rPr>
          <w:rFonts w:eastAsia="Arial" w:cs="Arial"/>
          <w:b/>
          <w:spacing w:val="10"/>
          <w:sz w:val="24"/>
          <w:szCs w:val="24"/>
        </w:rPr>
        <w:t>Q. What does local connection mean?</w:t>
      </w:r>
    </w:p>
    <w:p w14:paraId="2F736D6A" w14:textId="77777777" w:rsidR="000877B0" w:rsidRPr="00ED6EA7" w:rsidRDefault="000877B0" w:rsidP="00E860B9">
      <w:pPr>
        <w:spacing w:after="0" w:line="238" w:lineRule="auto"/>
        <w:ind w:left="142"/>
        <w:jc w:val="both"/>
        <w:rPr>
          <w:rFonts w:eastAsia="Arial" w:cs="Arial"/>
          <w:spacing w:val="10"/>
          <w:sz w:val="24"/>
          <w:szCs w:val="24"/>
        </w:rPr>
      </w:pPr>
    </w:p>
    <w:p w14:paraId="7A394E60" w14:textId="77777777" w:rsidR="00FE3AEF" w:rsidRPr="00ED6EA7" w:rsidRDefault="00FE3AEF"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 xml:space="preserve">On a rural exception site </w:t>
      </w:r>
      <w:r w:rsidR="003A5C22" w:rsidRPr="00ED6EA7">
        <w:rPr>
          <w:rFonts w:eastAsia="Arial" w:cs="Arial"/>
          <w:i/>
          <w:spacing w:val="10"/>
          <w:sz w:val="24"/>
          <w:szCs w:val="24"/>
        </w:rPr>
        <w:t xml:space="preserve">the planning permission </w:t>
      </w:r>
      <w:r w:rsidRPr="00ED6EA7">
        <w:rPr>
          <w:rFonts w:eastAsia="Arial" w:cs="Arial"/>
          <w:i/>
          <w:spacing w:val="10"/>
          <w:sz w:val="24"/>
          <w:szCs w:val="24"/>
        </w:rPr>
        <w:t xml:space="preserve">will set out the local connection criteria.  </w:t>
      </w:r>
      <w:r w:rsidR="0083144C" w:rsidRPr="00ED6EA7">
        <w:rPr>
          <w:rFonts w:eastAsia="Arial" w:cs="Arial"/>
          <w:i/>
          <w:spacing w:val="10"/>
          <w:sz w:val="24"/>
          <w:szCs w:val="24"/>
        </w:rPr>
        <w:t xml:space="preserve">For example, length of residency in the Parish, employment in the Parish, family connection to the Parish.  In some local authorities, the nature of the local connection can </w:t>
      </w:r>
      <w:r w:rsidRPr="00ED6EA7">
        <w:rPr>
          <w:rFonts w:eastAsia="Arial" w:cs="Arial"/>
          <w:i/>
          <w:spacing w:val="10"/>
          <w:sz w:val="24"/>
          <w:szCs w:val="24"/>
        </w:rPr>
        <w:t>give a person priority when a home is allocate</w:t>
      </w:r>
      <w:r w:rsidR="0083144C" w:rsidRPr="00ED6EA7">
        <w:rPr>
          <w:rFonts w:eastAsia="Arial" w:cs="Arial"/>
          <w:i/>
          <w:spacing w:val="10"/>
          <w:sz w:val="24"/>
          <w:szCs w:val="24"/>
        </w:rPr>
        <w:t>d</w:t>
      </w:r>
      <w:r w:rsidRPr="00ED6EA7">
        <w:rPr>
          <w:rFonts w:eastAsia="Arial" w:cs="Arial"/>
          <w:i/>
          <w:spacing w:val="10"/>
          <w:sz w:val="24"/>
          <w:szCs w:val="24"/>
        </w:rPr>
        <w:t>.</w:t>
      </w:r>
    </w:p>
    <w:p w14:paraId="0380B509" w14:textId="77777777" w:rsidR="00FE3AEF" w:rsidRPr="00ED6EA7" w:rsidRDefault="00FE3AEF" w:rsidP="00E860B9">
      <w:pPr>
        <w:spacing w:after="0" w:line="238" w:lineRule="auto"/>
        <w:ind w:left="142"/>
        <w:jc w:val="both"/>
        <w:rPr>
          <w:rFonts w:eastAsia="Arial" w:cs="Arial"/>
          <w:spacing w:val="10"/>
          <w:sz w:val="24"/>
          <w:szCs w:val="24"/>
        </w:rPr>
      </w:pPr>
    </w:p>
    <w:p w14:paraId="7BADCCFE" w14:textId="77777777" w:rsidR="000877B0" w:rsidRPr="00ED6EA7" w:rsidRDefault="000877B0" w:rsidP="00E860B9">
      <w:pPr>
        <w:spacing w:after="0" w:line="238" w:lineRule="auto"/>
        <w:ind w:left="142"/>
        <w:jc w:val="both"/>
        <w:rPr>
          <w:rFonts w:eastAsia="Arial" w:cs="Arial"/>
          <w:b/>
          <w:spacing w:val="10"/>
          <w:sz w:val="24"/>
          <w:szCs w:val="24"/>
        </w:rPr>
      </w:pPr>
      <w:r w:rsidRPr="00ED6EA7">
        <w:rPr>
          <w:rFonts w:eastAsia="Arial" w:cs="Arial"/>
          <w:b/>
          <w:spacing w:val="10"/>
          <w:sz w:val="24"/>
          <w:szCs w:val="24"/>
        </w:rPr>
        <w:t xml:space="preserve">Q. </w:t>
      </w:r>
      <w:r w:rsidR="002B4884" w:rsidRPr="00ED6EA7">
        <w:rPr>
          <w:rFonts w:eastAsia="Arial" w:cs="Arial"/>
          <w:b/>
          <w:spacing w:val="10"/>
          <w:sz w:val="24"/>
          <w:szCs w:val="24"/>
        </w:rPr>
        <w:t xml:space="preserve">How can we find out if affordable homes are needed in the parish and where they could be built? </w:t>
      </w:r>
    </w:p>
    <w:p w14:paraId="559E2B5A" w14:textId="77777777" w:rsidR="00864A5F" w:rsidRPr="00ED6EA7" w:rsidRDefault="00864A5F" w:rsidP="00E860B9">
      <w:pPr>
        <w:spacing w:after="0" w:line="238" w:lineRule="auto"/>
        <w:ind w:left="142"/>
        <w:jc w:val="both"/>
        <w:rPr>
          <w:rFonts w:eastAsia="Arial" w:cs="Arial"/>
          <w:spacing w:val="10"/>
          <w:sz w:val="24"/>
          <w:szCs w:val="24"/>
        </w:rPr>
      </w:pPr>
    </w:p>
    <w:p w14:paraId="2FF1F7EF" w14:textId="77777777" w:rsidR="00CC46BC" w:rsidRPr="00ED6EA7" w:rsidRDefault="0060172B"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T</w:t>
      </w:r>
      <w:r w:rsidR="00CC46BC" w:rsidRPr="00ED6EA7">
        <w:rPr>
          <w:rFonts w:eastAsia="Arial" w:cs="Arial"/>
          <w:i/>
          <w:spacing w:val="10"/>
          <w:sz w:val="24"/>
          <w:szCs w:val="24"/>
        </w:rPr>
        <w:t xml:space="preserve">he first step is to find out what number, tenure and size of homes are needed by local people.  The Rural Housing Enabler can help undertake </w:t>
      </w:r>
      <w:r w:rsidR="002B7B83" w:rsidRPr="00ED6EA7">
        <w:rPr>
          <w:rFonts w:eastAsia="Arial" w:cs="Arial"/>
          <w:i/>
          <w:spacing w:val="10"/>
          <w:sz w:val="24"/>
          <w:szCs w:val="24"/>
        </w:rPr>
        <w:t xml:space="preserve">a local </w:t>
      </w:r>
      <w:r w:rsidR="00492A81" w:rsidRPr="00ED6EA7">
        <w:rPr>
          <w:rFonts w:eastAsia="Arial" w:cs="Arial"/>
          <w:i/>
          <w:spacing w:val="10"/>
          <w:sz w:val="24"/>
          <w:szCs w:val="24"/>
        </w:rPr>
        <w:t>housing</w:t>
      </w:r>
      <w:r w:rsidRPr="00ED6EA7">
        <w:rPr>
          <w:rFonts w:eastAsia="Arial" w:cs="Arial"/>
          <w:i/>
          <w:spacing w:val="10"/>
          <w:sz w:val="24"/>
          <w:szCs w:val="24"/>
        </w:rPr>
        <w:t xml:space="preserve"> needs survey. The survey will also ask for potential sites to be suggested. </w:t>
      </w:r>
    </w:p>
    <w:p w14:paraId="70C1564D" w14:textId="77777777" w:rsidR="00CC46BC" w:rsidRPr="00ED6EA7" w:rsidRDefault="00CC46BC" w:rsidP="00E860B9">
      <w:pPr>
        <w:spacing w:after="0" w:line="238" w:lineRule="auto"/>
        <w:ind w:left="142"/>
        <w:jc w:val="both"/>
        <w:rPr>
          <w:rFonts w:eastAsia="Arial" w:cs="Arial"/>
          <w:i/>
          <w:spacing w:val="10"/>
          <w:sz w:val="24"/>
          <w:szCs w:val="24"/>
        </w:rPr>
      </w:pPr>
    </w:p>
    <w:p w14:paraId="4418B6F1" w14:textId="77777777" w:rsidR="00492A81" w:rsidRPr="00ED6EA7" w:rsidRDefault="000877B0" w:rsidP="00E860B9">
      <w:pPr>
        <w:spacing w:after="0" w:line="238" w:lineRule="auto"/>
        <w:ind w:left="142"/>
        <w:jc w:val="both"/>
        <w:rPr>
          <w:rFonts w:eastAsia="Arial" w:cs="Arial"/>
          <w:b/>
          <w:spacing w:val="10"/>
          <w:sz w:val="24"/>
          <w:szCs w:val="24"/>
        </w:rPr>
      </w:pPr>
      <w:r w:rsidRPr="00ED6EA7">
        <w:rPr>
          <w:rFonts w:eastAsia="Arial" w:cs="Arial"/>
          <w:b/>
          <w:spacing w:val="10"/>
          <w:sz w:val="24"/>
          <w:szCs w:val="24"/>
        </w:rPr>
        <w:t xml:space="preserve">Q. </w:t>
      </w:r>
      <w:r w:rsidR="00492A81" w:rsidRPr="00ED6EA7">
        <w:rPr>
          <w:rFonts w:eastAsia="Arial" w:cs="Arial"/>
          <w:b/>
          <w:spacing w:val="10"/>
          <w:sz w:val="24"/>
          <w:szCs w:val="24"/>
        </w:rPr>
        <w:t>W</w:t>
      </w:r>
      <w:r w:rsidR="00575588" w:rsidRPr="00ED6EA7">
        <w:rPr>
          <w:rFonts w:eastAsia="Arial" w:cs="Arial"/>
          <w:b/>
          <w:spacing w:val="10"/>
          <w:sz w:val="24"/>
          <w:szCs w:val="24"/>
        </w:rPr>
        <w:t>ho is responsible for looking after the homes?</w:t>
      </w:r>
    </w:p>
    <w:p w14:paraId="032F15D8" w14:textId="77777777" w:rsidR="00492A81" w:rsidRPr="00ED6EA7" w:rsidRDefault="00492A81" w:rsidP="00E860B9">
      <w:pPr>
        <w:spacing w:after="0" w:line="238" w:lineRule="auto"/>
        <w:ind w:left="142"/>
        <w:jc w:val="both"/>
        <w:rPr>
          <w:rFonts w:eastAsia="Arial" w:cs="Arial"/>
          <w:b/>
          <w:spacing w:val="10"/>
          <w:sz w:val="24"/>
          <w:szCs w:val="24"/>
        </w:rPr>
      </w:pPr>
    </w:p>
    <w:p w14:paraId="4065AE39" w14:textId="368CFBA2" w:rsidR="00575588" w:rsidRPr="00ED6EA7" w:rsidRDefault="00575588"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If a property is rented</w:t>
      </w:r>
      <w:r w:rsidR="0097068E" w:rsidRPr="00ED6EA7">
        <w:rPr>
          <w:rFonts w:eastAsia="Arial" w:cs="Arial"/>
          <w:i/>
          <w:spacing w:val="10"/>
          <w:sz w:val="24"/>
          <w:szCs w:val="24"/>
        </w:rPr>
        <w:t>,</w:t>
      </w:r>
      <w:r w:rsidRPr="00ED6EA7">
        <w:rPr>
          <w:rFonts w:eastAsia="Arial" w:cs="Arial"/>
          <w:i/>
          <w:spacing w:val="10"/>
          <w:sz w:val="24"/>
          <w:szCs w:val="24"/>
        </w:rPr>
        <w:t xml:space="preserve"> the landlord </w:t>
      </w:r>
      <w:r w:rsidR="001A4F17" w:rsidRPr="00ED6EA7">
        <w:rPr>
          <w:rFonts w:eastAsia="Arial" w:cs="Arial"/>
          <w:i/>
          <w:spacing w:val="10"/>
          <w:sz w:val="24"/>
          <w:szCs w:val="24"/>
        </w:rPr>
        <w:t>(</w:t>
      </w:r>
      <w:r w:rsidR="0060172B" w:rsidRPr="00ED6EA7">
        <w:rPr>
          <w:rFonts w:eastAsia="Arial" w:cs="Arial"/>
          <w:i/>
          <w:spacing w:val="10"/>
          <w:sz w:val="24"/>
          <w:szCs w:val="24"/>
        </w:rPr>
        <w:t xml:space="preserve">e.g. </w:t>
      </w:r>
      <w:r w:rsidR="002B7B83" w:rsidRPr="00ED6EA7">
        <w:rPr>
          <w:rFonts w:eastAsia="Arial" w:cs="Arial"/>
          <w:i/>
          <w:spacing w:val="10"/>
          <w:sz w:val="24"/>
          <w:szCs w:val="24"/>
        </w:rPr>
        <w:t>the Registered Provider</w:t>
      </w:r>
      <w:r w:rsidR="0060172B" w:rsidRPr="00ED6EA7">
        <w:rPr>
          <w:rFonts w:eastAsia="Arial" w:cs="Arial"/>
          <w:i/>
          <w:spacing w:val="10"/>
          <w:sz w:val="24"/>
          <w:szCs w:val="24"/>
        </w:rPr>
        <w:t xml:space="preserve">) </w:t>
      </w:r>
      <w:r w:rsidRPr="00ED6EA7">
        <w:rPr>
          <w:rFonts w:eastAsia="Arial" w:cs="Arial"/>
          <w:i/>
          <w:spacing w:val="10"/>
          <w:sz w:val="24"/>
          <w:szCs w:val="24"/>
        </w:rPr>
        <w:t>will have a policy about repairs and maintenance, however this does no</w:t>
      </w:r>
      <w:r w:rsidR="001A4F17" w:rsidRPr="00ED6EA7">
        <w:rPr>
          <w:rFonts w:eastAsia="Arial" w:cs="Arial"/>
          <w:i/>
          <w:spacing w:val="10"/>
          <w:sz w:val="24"/>
          <w:szCs w:val="24"/>
        </w:rPr>
        <w:t>t absolve</w:t>
      </w:r>
      <w:r w:rsidRPr="00ED6EA7">
        <w:rPr>
          <w:rFonts w:eastAsia="Arial" w:cs="Arial"/>
          <w:i/>
          <w:spacing w:val="10"/>
          <w:sz w:val="24"/>
          <w:szCs w:val="24"/>
        </w:rPr>
        <w:t xml:space="preserve"> a resident </w:t>
      </w:r>
      <w:r w:rsidR="001A4F17" w:rsidRPr="00ED6EA7">
        <w:rPr>
          <w:rFonts w:eastAsia="Arial" w:cs="Arial"/>
          <w:i/>
          <w:spacing w:val="10"/>
          <w:sz w:val="24"/>
          <w:szCs w:val="24"/>
        </w:rPr>
        <w:t xml:space="preserve">from </w:t>
      </w:r>
      <w:r w:rsidRPr="00ED6EA7">
        <w:rPr>
          <w:rFonts w:eastAsia="Arial" w:cs="Arial"/>
          <w:i/>
          <w:spacing w:val="10"/>
          <w:sz w:val="24"/>
          <w:szCs w:val="24"/>
        </w:rPr>
        <w:t xml:space="preserve">taking responsibility for the up keep of their home.  Repairs and maintenance for shared ownership properties </w:t>
      </w:r>
      <w:r w:rsidR="00E95FB1" w:rsidRPr="00ED6EA7">
        <w:rPr>
          <w:rFonts w:eastAsia="Arial" w:cs="Arial"/>
          <w:i/>
          <w:spacing w:val="10"/>
          <w:sz w:val="24"/>
          <w:szCs w:val="24"/>
        </w:rPr>
        <w:t xml:space="preserve">and First Homes </w:t>
      </w:r>
      <w:r w:rsidRPr="00ED6EA7">
        <w:rPr>
          <w:rFonts w:eastAsia="Arial" w:cs="Arial"/>
          <w:i/>
          <w:spacing w:val="10"/>
          <w:sz w:val="24"/>
          <w:szCs w:val="24"/>
        </w:rPr>
        <w:t xml:space="preserve">will </w:t>
      </w:r>
      <w:r w:rsidR="0097068E" w:rsidRPr="00ED6EA7">
        <w:rPr>
          <w:rFonts w:eastAsia="Arial" w:cs="Arial"/>
          <w:i/>
          <w:spacing w:val="10"/>
          <w:sz w:val="24"/>
          <w:szCs w:val="24"/>
        </w:rPr>
        <w:t>generally</w:t>
      </w:r>
      <w:r w:rsidRPr="00ED6EA7">
        <w:rPr>
          <w:rFonts w:eastAsia="Arial" w:cs="Arial"/>
          <w:i/>
          <w:spacing w:val="10"/>
          <w:sz w:val="24"/>
          <w:szCs w:val="24"/>
        </w:rPr>
        <w:t xml:space="preserve"> be the responsibility of the owner, with some areas such as shared/communal spaces the responsibility of the landlord.</w:t>
      </w:r>
    </w:p>
    <w:p w14:paraId="17D9A7BD" w14:textId="77777777" w:rsidR="003D23BE" w:rsidRPr="00ED6EA7" w:rsidRDefault="003D23BE" w:rsidP="00E860B9">
      <w:pPr>
        <w:spacing w:after="0" w:line="238" w:lineRule="auto"/>
        <w:ind w:left="142"/>
        <w:jc w:val="both"/>
        <w:rPr>
          <w:rFonts w:eastAsia="Arial" w:cs="Arial"/>
          <w:spacing w:val="10"/>
          <w:sz w:val="24"/>
          <w:szCs w:val="24"/>
        </w:rPr>
      </w:pPr>
    </w:p>
    <w:p w14:paraId="1404BEC7" w14:textId="77777777" w:rsidR="00492A81" w:rsidRPr="00ED6EA7" w:rsidRDefault="00492A81" w:rsidP="00E860B9">
      <w:pPr>
        <w:spacing w:after="0" w:line="238" w:lineRule="auto"/>
        <w:ind w:left="142"/>
        <w:jc w:val="both"/>
        <w:rPr>
          <w:rFonts w:eastAsia="Arial" w:cs="Arial"/>
          <w:b/>
          <w:spacing w:val="10"/>
          <w:sz w:val="24"/>
          <w:szCs w:val="24"/>
        </w:rPr>
      </w:pPr>
      <w:r w:rsidRPr="00ED6EA7">
        <w:rPr>
          <w:rFonts w:eastAsia="Arial" w:cs="Arial"/>
          <w:b/>
          <w:spacing w:val="10"/>
          <w:sz w:val="24"/>
          <w:szCs w:val="24"/>
        </w:rPr>
        <w:t>Q. What happens if there are not enough truly local people eligible to occupy all the homes built?</w:t>
      </w:r>
    </w:p>
    <w:p w14:paraId="151785DA" w14:textId="77777777" w:rsidR="00492A81" w:rsidRPr="00ED6EA7" w:rsidRDefault="00492A81" w:rsidP="00E860B9">
      <w:pPr>
        <w:spacing w:after="0" w:line="238" w:lineRule="auto"/>
        <w:ind w:left="142"/>
        <w:jc w:val="both"/>
        <w:rPr>
          <w:rFonts w:eastAsia="Arial" w:cs="Arial"/>
          <w:spacing w:val="10"/>
          <w:sz w:val="24"/>
          <w:szCs w:val="24"/>
        </w:rPr>
      </w:pPr>
    </w:p>
    <w:p w14:paraId="4276C075" w14:textId="77777777" w:rsidR="0097068E" w:rsidRPr="00ED6EA7" w:rsidRDefault="0097068E"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The pu</w:t>
      </w:r>
      <w:r w:rsidR="002B7B83" w:rsidRPr="00ED6EA7">
        <w:rPr>
          <w:rFonts w:eastAsia="Arial" w:cs="Arial"/>
          <w:i/>
          <w:spacing w:val="10"/>
          <w:sz w:val="24"/>
          <w:szCs w:val="24"/>
        </w:rPr>
        <w:t>rp</w:t>
      </w:r>
      <w:r w:rsidRPr="00ED6EA7">
        <w:rPr>
          <w:rFonts w:eastAsia="Arial" w:cs="Arial"/>
          <w:i/>
          <w:spacing w:val="10"/>
          <w:sz w:val="24"/>
          <w:szCs w:val="24"/>
        </w:rPr>
        <w:t xml:space="preserve">ose of a </w:t>
      </w:r>
      <w:r w:rsidR="002B7B83" w:rsidRPr="00ED6EA7">
        <w:rPr>
          <w:rFonts w:eastAsia="Arial" w:cs="Arial"/>
          <w:i/>
          <w:spacing w:val="10"/>
          <w:sz w:val="24"/>
          <w:szCs w:val="24"/>
        </w:rPr>
        <w:t xml:space="preserve">local </w:t>
      </w:r>
      <w:r w:rsidRPr="00ED6EA7">
        <w:rPr>
          <w:rFonts w:eastAsia="Arial" w:cs="Arial"/>
          <w:i/>
          <w:spacing w:val="10"/>
          <w:sz w:val="24"/>
          <w:szCs w:val="24"/>
        </w:rPr>
        <w:t xml:space="preserve">housing needs survey is to understand and determine the need locally for </w:t>
      </w:r>
      <w:r w:rsidR="002B7B83" w:rsidRPr="00ED6EA7">
        <w:rPr>
          <w:rFonts w:eastAsia="Arial" w:cs="Arial"/>
          <w:i/>
          <w:spacing w:val="10"/>
          <w:sz w:val="24"/>
          <w:szCs w:val="24"/>
        </w:rPr>
        <w:t>affordable</w:t>
      </w:r>
      <w:r w:rsidRPr="00ED6EA7">
        <w:rPr>
          <w:rFonts w:eastAsia="Arial" w:cs="Arial"/>
          <w:i/>
          <w:spacing w:val="10"/>
          <w:sz w:val="24"/>
          <w:szCs w:val="24"/>
        </w:rPr>
        <w:t xml:space="preserve"> housing</w:t>
      </w:r>
      <w:r w:rsidR="0060172B" w:rsidRPr="00ED6EA7">
        <w:rPr>
          <w:rFonts w:eastAsia="Arial" w:cs="Arial"/>
          <w:i/>
          <w:spacing w:val="10"/>
          <w:sz w:val="24"/>
          <w:szCs w:val="24"/>
        </w:rPr>
        <w:t>.  I</w:t>
      </w:r>
      <w:r w:rsidRPr="00ED6EA7">
        <w:rPr>
          <w:rFonts w:eastAsia="Arial" w:cs="Arial"/>
          <w:i/>
          <w:spacing w:val="10"/>
          <w:sz w:val="24"/>
          <w:szCs w:val="24"/>
        </w:rPr>
        <w:t>t is often the case that few</w:t>
      </w:r>
      <w:r w:rsidR="0060172B" w:rsidRPr="00ED6EA7">
        <w:rPr>
          <w:rFonts w:eastAsia="Arial" w:cs="Arial"/>
          <w:i/>
          <w:spacing w:val="10"/>
          <w:sz w:val="24"/>
          <w:szCs w:val="24"/>
        </w:rPr>
        <w:t xml:space="preserve">er homes are built than </w:t>
      </w:r>
      <w:r w:rsidR="002B7B83" w:rsidRPr="00ED6EA7">
        <w:rPr>
          <w:rFonts w:eastAsia="Arial" w:cs="Arial"/>
          <w:i/>
          <w:spacing w:val="10"/>
          <w:sz w:val="24"/>
          <w:szCs w:val="24"/>
        </w:rPr>
        <w:t>identified through the survey</w:t>
      </w:r>
      <w:r w:rsidR="0060172B" w:rsidRPr="00ED6EA7">
        <w:rPr>
          <w:rFonts w:eastAsia="Arial" w:cs="Arial"/>
          <w:i/>
          <w:spacing w:val="10"/>
          <w:sz w:val="24"/>
          <w:szCs w:val="24"/>
        </w:rPr>
        <w:t>.</w:t>
      </w:r>
    </w:p>
    <w:p w14:paraId="60C20E2F" w14:textId="77777777" w:rsidR="0097068E" w:rsidRPr="00ED6EA7" w:rsidRDefault="0097068E" w:rsidP="00E860B9">
      <w:pPr>
        <w:spacing w:after="0" w:line="238" w:lineRule="auto"/>
        <w:ind w:left="142"/>
        <w:jc w:val="both"/>
        <w:rPr>
          <w:rFonts w:eastAsia="Arial" w:cs="Arial"/>
          <w:i/>
          <w:spacing w:val="10"/>
          <w:sz w:val="24"/>
          <w:szCs w:val="24"/>
        </w:rPr>
      </w:pPr>
    </w:p>
    <w:p w14:paraId="0FA71E6F" w14:textId="77777777" w:rsidR="00492A81" w:rsidRPr="00ED6EA7" w:rsidRDefault="00492A81"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For a rural exception site, there will be a ‘cascade’ whereby pr</w:t>
      </w:r>
      <w:r w:rsidR="008C68B9" w:rsidRPr="00ED6EA7">
        <w:rPr>
          <w:rFonts w:eastAsia="Arial" w:cs="Arial"/>
          <w:i/>
          <w:spacing w:val="10"/>
          <w:sz w:val="24"/>
          <w:szCs w:val="24"/>
        </w:rPr>
        <w:t>iority</w:t>
      </w:r>
      <w:r w:rsidRPr="00ED6EA7">
        <w:rPr>
          <w:rFonts w:eastAsia="Arial" w:cs="Arial"/>
          <w:i/>
          <w:spacing w:val="10"/>
          <w:sz w:val="24"/>
          <w:szCs w:val="24"/>
        </w:rPr>
        <w:t xml:space="preserve"> is given to people w</w:t>
      </w:r>
      <w:r w:rsidR="008C68B9" w:rsidRPr="00ED6EA7">
        <w:rPr>
          <w:rFonts w:eastAsia="Arial" w:cs="Arial"/>
          <w:i/>
          <w:spacing w:val="10"/>
          <w:sz w:val="24"/>
          <w:szCs w:val="24"/>
        </w:rPr>
        <w:t>ith</w:t>
      </w:r>
      <w:r w:rsidRPr="00ED6EA7">
        <w:rPr>
          <w:rFonts w:eastAsia="Arial" w:cs="Arial"/>
          <w:i/>
          <w:spacing w:val="10"/>
          <w:sz w:val="24"/>
          <w:szCs w:val="24"/>
        </w:rPr>
        <w:t xml:space="preserve"> </w:t>
      </w:r>
      <w:r w:rsidR="008C68B9" w:rsidRPr="00ED6EA7">
        <w:rPr>
          <w:rFonts w:eastAsia="Arial" w:cs="Arial"/>
          <w:i/>
          <w:spacing w:val="10"/>
          <w:sz w:val="24"/>
          <w:szCs w:val="24"/>
        </w:rPr>
        <w:t xml:space="preserve">a </w:t>
      </w:r>
      <w:r w:rsidRPr="00ED6EA7">
        <w:rPr>
          <w:rFonts w:eastAsia="Arial" w:cs="Arial"/>
          <w:i/>
          <w:spacing w:val="10"/>
          <w:sz w:val="24"/>
          <w:szCs w:val="24"/>
        </w:rPr>
        <w:t xml:space="preserve">local connection to the parish where the homes are built.  </w:t>
      </w:r>
      <w:r w:rsidR="00F91BB1" w:rsidRPr="00ED6EA7">
        <w:rPr>
          <w:rFonts w:eastAsia="Arial" w:cs="Arial"/>
          <w:i/>
          <w:spacing w:val="10"/>
          <w:sz w:val="24"/>
          <w:szCs w:val="24"/>
        </w:rPr>
        <w:t xml:space="preserve">In the </w:t>
      </w:r>
      <w:r w:rsidR="0060172B" w:rsidRPr="00ED6EA7">
        <w:rPr>
          <w:rFonts w:eastAsia="Arial" w:cs="Arial"/>
          <w:i/>
          <w:spacing w:val="10"/>
          <w:sz w:val="24"/>
          <w:szCs w:val="24"/>
        </w:rPr>
        <w:t xml:space="preserve">very </w:t>
      </w:r>
      <w:r w:rsidR="00F91BB1" w:rsidRPr="00ED6EA7">
        <w:rPr>
          <w:rFonts w:eastAsia="Arial" w:cs="Arial"/>
          <w:i/>
          <w:spacing w:val="10"/>
          <w:sz w:val="24"/>
          <w:szCs w:val="24"/>
        </w:rPr>
        <w:t>unlikely event some homes re</w:t>
      </w:r>
      <w:r w:rsidR="009F653B" w:rsidRPr="00ED6EA7">
        <w:rPr>
          <w:rFonts w:eastAsia="Arial" w:cs="Arial"/>
          <w:i/>
          <w:spacing w:val="10"/>
          <w:sz w:val="24"/>
          <w:szCs w:val="24"/>
        </w:rPr>
        <w:t>main</w:t>
      </w:r>
      <w:r w:rsidR="00F91BB1" w:rsidRPr="00ED6EA7">
        <w:rPr>
          <w:rFonts w:eastAsia="Arial" w:cs="Arial"/>
          <w:i/>
          <w:spacing w:val="10"/>
          <w:sz w:val="24"/>
          <w:szCs w:val="24"/>
        </w:rPr>
        <w:t xml:space="preserve"> unallocated, people with a local connection to specified neighbouring parishes will be considered.</w:t>
      </w:r>
      <w:r w:rsidRPr="00ED6EA7">
        <w:rPr>
          <w:rFonts w:eastAsia="Arial" w:cs="Arial"/>
          <w:i/>
          <w:spacing w:val="10"/>
          <w:sz w:val="24"/>
          <w:szCs w:val="24"/>
        </w:rPr>
        <w:t xml:space="preserve">  These neighbouring parishes </w:t>
      </w:r>
      <w:r w:rsidR="0060172B" w:rsidRPr="00ED6EA7">
        <w:rPr>
          <w:rFonts w:eastAsia="Arial" w:cs="Arial"/>
          <w:i/>
          <w:spacing w:val="10"/>
          <w:sz w:val="24"/>
          <w:szCs w:val="24"/>
        </w:rPr>
        <w:t xml:space="preserve">are </w:t>
      </w:r>
      <w:r w:rsidR="00F91BB1" w:rsidRPr="00ED6EA7">
        <w:rPr>
          <w:rFonts w:eastAsia="Arial" w:cs="Arial"/>
          <w:i/>
          <w:spacing w:val="10"/>
          <w:sz w:val="24"/>
          <w:szCs w:val="24"/>
        </w:rPr>
        <w:t>set by the Local Planning Authority.</w:t>
      </w:r>
    </w:p>
    <w:p w14:paraId="19473762" w14:textId="77777777" w:rsidR="00492A81" w:rsidRPr="00ED6EA7" w:rsidRDefault="00492A81" w:rsidP="00E860B9">
      <w:pPr>
        <w:spacing w:after="0" w:line="238" w:lineRule="auto"/>
        <w:ind w:left="142"/>
        <w:jc w:val="both"/>
        <w:rPr>
          <w:rFonts w:eastAsia="Arial" w:cs="Arial"/>
          <w:spacing w:val="10"/>
          <w:sz w:val="24"/>
          <w:szCs w:val="24"/>
        </w:rPr>
      </w:pPr>
    </w:p>
    <w:p w14:paraId="5C2460C6" w14:textId="77777777" w:rsidR="00492A81" w:rsidRPr="00ED6EA7" w:rsidRDefault="00492A81" w:rsidP="00E860B9">
      <w:pPr>
        <w:spacing w:after="0" w:line="238" w:lineRule="auto"/>
        <w:ind w:left="142"/>
        <w:jc w:val="both"/>
        <w:rPr>
          <w:rFonts w:eastAsia="Arial" w:cs="Arial"/>
          <w:b/>
          <w:spacing w:val="10"/>
          <w:sz w:val="24"/>
          <w:szCs w:val="24"/>
        </w:rPr>
      </w:pPr>
      <w:r w:rsidRPr="00ED6EA7">
        <w:rPr>
          <w:rFonts w:eastAsia="Arial" w:cs="Arial"/>
          <w:b/>
          <w:spacing w:val="10"/>
          <w:sz w:val="24"/>
          <w:szCs w:val="24"/>
        </w:rPr>
        <w:t>Q. Can people end up buying these homes?</w:t>
      </w:r>
    </w:p>
    <w:p w14:paraId="7AA17247" w14:textId="77777777" w:rsidR="00492A81" w:rsidRPr="00ED6EA7" w:rsidRDefault="00492A81" w:rsidP="00E860B9">
      <w:pPr>
        <w:spacing w:after="0" w:line="238" w:lineRule="auto"/>
        <w:ind w:left="142"/>
        <w:jc w:val="both"/>
        <w:rPr>
          <w:rFonts w:eastAsia="Arial" w:cs="Arial"/>
          <w:spacing w:val="10"/>
          <w:sz w:val="24"/>
          <w:szCs w:val="24"/>
        </w:rPr>
      </w:pPr>
    </w:p>
    <w:p w14:paraId="1EAA12A5" w14:textId="77777777" w:rsidR="0060172B" w:rsidRPr="00ED6EA7" w:rsidRDefault="00FF0B49" w:rsidP="009434BD">
      <w:pPr>
        <w:ind w:left="142"/>
        <w:jc w:val="both"/>
        <w:rPr>
          <w:rFonts w:cstheme="minorHAnsi"/>
          <w:i/>
          <w:sz w:val="24"/>
          <w:szCs w:val="24"/>
        </w:rPr>
      </w:pPr>
      <w:r w:rsidRPr="00ED6EA7">
        <w:rPr>
          <w:rFonts w:cstheme="minorHAnsi"/>
          <w:i/>
          <w:iCs/>
          <w:color w:val="92D050"/>
          <w:sz w:val="24"/>
          <w:szCs w:val="24"/>
        </w:rPr>
        <w:t xml:space="preserve"> </w:t>
      </w:r>
      <w:r w:rsidR="00D81821" w:rsidRPr="00ED6EA7">
        <w:rPr>
          <w:rFonts w:cstheme="minorHAnsi"/>
          <w:i/>
          <w:iCs/>
          <w:sz w:val="24"/>
          <w:szCs w:val="24"/>
        </w:rPr>
        <w:t xml:space="preserve">Please see </w:t>
      </w:r>
      <w:r w:rsidRPr="00ED6EA7">
        <w:rPr>
          <w:rFonts w:cstheme="minorHAnsi"/>
          <w:i/>
          <w:iCs/>
          <w:sz w:val="24"/>
          <w:szCs w:val="24"/>
        </w:rPr>
        <w:t>Factsheet 4 – “</w:t>
      </w:r>
      <w:r w:rsidRPr="00ED6EA7">
        <w:rPr>
          <w:rFonts w:eastAsia="Arial" w:cstheme="minorHAnsi"/>
          <w:i/>
          <w:spacing w:val="-2"/>
          <w:sz w:val="24"/>
          <w:szCs w:val="24"/>
        </w:rPr>
        <w:t>Protection of new rural homes in perpetuity”.</w:t>
      </w:r>
      <w:r w:rsidR="00D81821" w:rsidRPr="00ED6EA7">
        <w:rPr>
          <w:rFonts w:cstheme="minorHAnsi"/>
          <w:i/>
          <w:iCs/>
          <w:sz w:val="24"/>
          <w:szCs w:val="24"/>
        </w:rPr>
        <w:t xml:space="preserve"> </w:t>
      </w:r>
    </w:p>
    <w:p w14:paraId="136E7E18" w14:textId="77777777" w:rsidR="002C60DC" w:rsidRDefault="00E95FB1" w:rsidP="00E860B9">
      <w:pPr>
        <w:spacing w:after="0" w:line="238" w:lineRule="auto"/>
        <w:ind w:left="142"/>
        <w:jc w:val="both"/>
        <w:rPr>
          <w:rFonts w:eastAsia="Arial" w:cstheme="minorHAnsi"/>
          <w:i/>
          <w:spacing w:val="10"/>
          <w:sz w:val="24"/>
          <w:szCs w:val="24"/>
        </w:rPr>
      </w:pPr>
      <w:r w:rsidRPr="00ED6EA7">
        <w:rPr>
          <w:rFonts w:eastAsia="Arial" w:cstheme="minorHAnsi"/>
          <w:i/>
          <w:spacing w:val="10"/>
          <w:sz w:val="24"/>
          <w:szCs w:val="24"/>
        </w:rPr>
        <w:t xml:space="preserve">Rented homes cannot be purchased. </w:t>
      </w:r>
    </w:p>
    <w:p w14:paraId="57D2A0A7" w14:textId="77777777" w:rsidR="002C60DC" w:rsidRDefault="002C60DC" w:rsidP="00E860B9">
      <w:pPr>
        <w:spacing w:after="0" w:line="238" w:lineRule="auto"/>
        <w:ind w:left="142"/>
        <w:jc w:val="both"/>
        <w:rPr>
          <w:rFonts w:eastAsia="Arial" w:cstheme="minorHAnsi"/>
          <w:i/>
          <w:spacing w:val="10"/>
          <w:sz w:val="24"/>
          <w:szCs w:val="24"/>
        </w:rPr>
      </w:pPr>
    </w:p>
    <w:p w14:paraId="11087380" w14:textId="2BD9A66E" w:rsidR="009B374A" w:rsidRDefault="00E95FB1" w:rsidP="00E860B9">
      <w:pPr>
        <w:spacing w:after="0" w:line="238" w:lineRule="auto"/>
        <w:ind w:left="142"/>
        <w:jc w:val="both"/>
        <w:rPr>
          <w:rFonts w:eastAsia="Arial" w:cstheme="minorHAnsi"/>
          <w:i/>
          <w:spacing w:val="10"/>
          <w:sz w:val="24"/>
          <w:szCs w:val="24"/>
        </w:rPr>
      </w:pPr>
      <w:r w:rsidRPr="00ED6EA7">
        <w:rPr>
          <w:rFonts w:eastAsia="Arial" w:cstheme="minorHAnsi"/>
          <w:i/>
          <w:spacing w:val="10"/>
          <w:sz w:val="24"/>
          <w:szCs w:val="24"/>
        </w:rPr>
        <w:t>First Homes will be sold</w:t>
      </w:r>
      <w:r w:rsidR="00053C39" w:rsidRPr="00ED6EA7">
        <w:rPr>
          <w:rFonts w:eastAsia="Arial" w:cstheme="minorHAnsi"/>
          <w:i/>
          <w:spacing w:val="10"/>
          <w:sz w:val="24"/>
          <w:szCs w:val="24"/>
        </w:rPr>
        <w:t xml:space="preserve"> to first time buyers</w:t>
      </w:r>
      <w:r w:rsidRPr="00ED6EA7">
        <w:rPr>
          <w:rFonts w:eastAsia="Arial" w:cstheme="minorHAnsi"/>
          <w:i/>
          <w:spacing w:val="10"/>
          <w:sz w:val="24"/>
          <w:szCs w:val="24"/>
        </w:rPr>
        <w:t xml:space="preserve"> at the prescribed discount unless specific circumstances apply, see glossary for more information.</w:t>
      </w:r>
    </w:p>
    <w:p w14:paraId="5A6BCDF6" w14:textId="77777777" w:rsidR="00492A81" w:rsidRPr="00ED6EA7" w:rsidRDefault="00492A81" w:rsidP="00E860B9">
      <w:pPr>
        <w:spacing w:after="0" w:line="238" w:lineRule="auto"/>
        <w:ind w:left="142"/>
        <w:jc w:val="both"/>
        <w:rPr>
          <w:rFonts w:eastAsia="Arial" w:cs="Arial"/>
          <w:b/>
          <w:spacing w:val="10"/>
          <w:sz w:val="24"/>
          <w:szCs w:val="24"/>
        </w:rPr>
      </w:pPr>
      <w:r w:rsidRPr="00ED6EA7">
        <w:rPr>
          <w:rFonts w:eastAsia="Arial" w:cs="Arial"/>
          <w:b/>
          <w:spacing w:val="10"/>
          <w:sz w:val="24"/>
          <w:szCs w:val="24"/>
        </w:rPr>
        <w:t>Q. Are these houses ‘council houses’?</w:t>
      </w:r>
    </w:p>
    <w:p w14:paraId="74C939A6" w14:textId="77777777" w:rsidR="00492A81" w:rsidRPr="00ED6EA7" w:rsidRDefault="00492A81" w:rsidP="00E860B9">
      <w:pPr>
        <w:spacing w:after="0" w:line="238" w:lineRule="auto"/>
        <w:ind w:left="142"/>
        <w:jc w:val="both"/>
        <w:rPr>
          <w:rFonts w:eastAsia="Arial" w:cs="Arial"/>
          <w:b/>
          <w:spacing w:val="10"/>
          <w:sz w:val="24"/>
          <w:szCs w:val="24"/>
        </w:rPr>
      </w:pPr>
    </w:p>
    <w:p w14:paraId="66B579A2" w14:textId="77777777" w:rsidR="00492A81" w:rsidRPr="00ED6EA7" w:rsidRDefault="00492A81"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Some local authorities are building homes again</w:t>
      </w:r>
      <w:r w:rsidR="009434BD" w:rsidRPr="00ED6EA7">
        <w:rPr>
          <w:rFonts w:eastAsia="Arial" w:cs="Arial"/>
          <w:i/>
          <w:spacing w:val="10"/>
          <w:sz w:val="24"/>
          <w:szCs w:val="24"/>
        </w:rPr>
        <w:t xml:space="preserve"> so affordable housing can be provided by the local authority (council).  In this Guide they are referred to as Public Registered Providers. </w:t>
      </w:r>
    </w:p>
    <w:p w14:paraId="5B081E15" w14:textId="77777777" w:rsidR="00492A81" w:rsidRPr="00ED6EA7" w:rsidRDefault="00492A81" w:rsidP="00E860B9">
      <w:pPr>
        <w:spacing w:after="0" w:line="238" w:lineRule="auto"/>
        <w:ind w:left="142"/>
        <w:jc w:val="both"/>
        <w:rPr>
          <w:rFonts w:eastAsia="Arial" w:cs="Arial"/>
          <w:spacing w:val="10"/>
          <w:sz w:val="24"/>
          <w:szCs w:val="24"/>
        </w:rPr>
      </w:pPr>
    </w:p>
    <w:p w14:paraId="6176EA7D" w14:textId="77777777" w:rsidR="00492A81" w:rsidRPr="00ED6EA7" w:rsidRDefault="00492A81" w:rsidP="00E860B9">
      <w:pPr>
        <w:spacing w:after="0" w:line="238" w:lineRule="auto"/>
        <w:ind w:left="142"/>
        <w:jc w:val="both"/>
        <w:rPr>
          <w:rFonts w:eastAsia="Arial" w:cs="Arial"/>
          <w:b/>
          <w:spacing w:val="10"/>
          <w:sz w:val="24"/>
          <w:szCs w:val="24"/>
        </w:rPr>
      </w:pPr>
      <w:r w:rsidRPr="00ED6EA7">
        <w:rPr>
          <w:rFonts w:eastAsia="Arial" w:cs="Arial"/>
          <w:b/>
          <w:spacing w:val="10"/>
          <w:sz w:val="24"/>
          <w:szCs w:val="24"/>
        </w:rPr>
        <w:t>Q. How long do the schemes take to build?</w:t>
      </w:r>
    </w:p>
    <w:p w14:paraId="2A0E959A" w14:textId="77777777" w:rsidR="00492A81" w:rsidRPr="00ED6EA7" w:rsidRDefault="00492A81" w:rsidP="00E860B9">
      <w:pPr>
        <w:spacing w:after="0" w:line="238" w:lineRule="auto"/>
        <w:ind w:left="142"/>
        <w:jc w:val="both"/>
        <w:rPr>
          <w:rFonts w:eastAsia="Arial" w:cs="Arial"/>
          <w:b/>
          <w:spacing w:val="10"/>
          <w:sz w:val="24"/>
          <w:szCs w:val="24"/>
        </w:rPr>
      </w:pPr>
    </w:p>
    <w:p w14:paraId="0C8E06C5" w14:textId="77777777" w:rsidR="00492A81" w:rsidRPr="00ED6EA7" w:rsidRDefault="00492A81"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If bringing forward a</w:t>
      </w:r>
      <w:r w:rsidR="002F3529" w:rsidRPr="00ED6EA7">
        <w:rPr>
          <w:rFonts w:eastAsia="Arial" w:cs="Arial"/>
          <w:i/>
          <w:spacing w:val="10"/>
          <w:sz w:val="24"/>
          <w:szCs w:val="24"/>
        </w:rPr>
        <w:t xml:space="preserve"> rural </w:t>
      </w:r>
      <w:r w:rsidRPr="00ED6EA7">
        <w:rPr>
          <w:rFonts w:eastAsia="Arial" w:cs="Arial"/>
          <w:i/>
          <w:spacing w:val="10"/>
          <w:sz w:val="24"/>
          <w:szCs w:val="24"/>
        </w:rPr>
        <w:t>exception site</w:t>
      </w:r>
      <w:r w:rsidR="002F3529" w:rsidRPr="00ED6EA7">
        <w:rPr>
          <w:rFonts w:eastAsia="Arial" w:cs="Arial"/>
          <w:i/>
          <w:spacing w:val="10"/>
          <w:sz w:val="24"/>
          <w:szCs w:val="24"/>
        </w:rPr>
        <w:t>,</w:t>
      </w:r>
      <w:r w:rsidRPr="00ED6EA7">
        <w:rPr>
          <w:rFonts w:eastAsia="Arial" w:cs="Arial"/>
          <w:i/>
          <w:spacing w:val="10"/>
          <w:sz w:val="24"/>
          <w:szCs w:val="24"/>
        </w:rPr>
        <w:t xml:space="preserve"> the time ca</w:t>
      </w:r>
      <w:r w:rsidR="001C0D74" w:rsidRPr="00ED6EA7">
        <w:rPr>
          <w:rFonts w:eastAsia="Arial" w:cs="Arial"/>
          <w:i/>
          <w:spacing w:val="10"/>
          <w:sz w:val="24"/>
          <w:szCs w:val="24"/>
        </w:rPr>
        <w:t>n</w:t>
      </w:r>
      <w:r w:rsidRPr="00ED6EA7">
        <w:rPr>
          <w:rFonts w:eastAsia="Arial" w:cs="Arial"/>
          <w:i/>
          <w:spacing w:val="10"/>
          <w:sz w:val="24"/>
          <w:szCs w:val="24"/>
        </w:rPr>
        <w:t xml:space="preserve"> be very variable depending on a number of factors</w:t>
      </w:r>
      <w:r w:rsidR="002F3529" w:rsidRPr="00ED6EA7">
        <w:rPr>
          <w:rFonts w:eastAsia="Arial" w:cs="Arial"/>
          <w:i/>
          <w:spacing w:val="10"/>
          <w:sz w:val="24"/>
          <w:szCs w:val="24"/>
        </w:rPr>
        <w:t>.  O</w:t>
      </w:r>
      <w:r w:rsidRPr="00ED6EA7">
        <w:rPr>
          <w:rFonts w:eastAsia="Arial" w:cs="Arial"/>
          <w:i/>
          <w:spacing w:val="10"/>
          <w:sz w:val="24"/>
          <w:szCs w:val="24"/>
        </w:rPr>
        <w:t xml:space="preserve">ften finding a suitable site can take time.  Schemes can be developed in 2 – 5 years on </w:t>
      </w:r>
      <w:r w:rsidR="00F91BB1" w:rsidRPr="00ED6EA7">
        <w:rPr>
          <w:rFonts w:eastAsia="Arial" w:cs="Arial"/>
          <w:i/>
          <w:spacing w:val="10"/>
          <w:sz w:val="24"/>
          <w:szCs w:val="24"/>
        </w:rPr>
        <w:t>average</w:t>
      </w:r>
      <w:r w:rsidR="002F3529" w:rsidRPr="00ED6EA7">
        <w:rPr>
          <w:rFonts w:eastAsia="Arial" w:cs="Arial"/>
          <w:i/>
          <w:spacing w:val="10"/>
          <w:sz w:val="24"/>
          <w:szCs w:val="24"/>
        </w:rPr>
        <w:t>,</w:t>
      </w:r>
      <w:r w:rsidR="00F91BB1" w:rsidRPr="00ED6EA7">
        <w:rPr>
          <w:rFonts w:eastAsia="Arial" w:cs="Arial"/>
          <w:i/>
          <w:spacing w:val="10"/>
          <w:sz w:val="24"/>
          <w:szCs w:val="24"/>
        </w:rPr>
        <w:t xml:space="preserve"> but can take much longer</w:t>
      </w:r>
      <w:r w:rsidRPr="00ED6EA7">
        <w:rPr>
          <w:rFonts w:eastAsia="Arial" w:cs="Arial"/>
          <w:i/>
          <w:spacing w:val="10"/>
          <w:sz w:val="24"/>
          <w:szCs w:val="24"/>
        </w:rPr>
        <w:t>.</w:t>
      </w:r>
    </w:p>
    <w:p w14:paraId="3FA67488" w14:textId="77777777" w:rsidR="00492A81" w:rsidRPr="00ED6EA7" w:rsidRDefault="00492A81" w:rsidP="00E860B9">
      <w:pPr>
        <w:spacing w:after="0" w:line="238" w:lineRule="auto"/>
        <w:ind w:left="142"/>
        <w:jc w:val="both"/>
        <w:rPr>
          <w:rFonts w:eastAsia="Arial" w:cs="Arial"/>
          <w:i/>
          <w:spacing w:val="10"/>
          <w:sz w:val="24"/>
          <w:szCs w:val="24"/>
        </w:rPr>
      </w:pPr>
    </w:p>
    <w:p w14:paraId="6FD14B63" w14:textId="77777777" w:rsidR="00D60449" w:rsidRPr="00ED6EA7" w:rsidRDefault="00492A81"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With a</w:t>
      </w:r>
      <w:r w:rsidR="00493FFB" w:rsidRPr="00ED6EA7">
        <w:rPr>
          <w:rFonts w:eastAsia="Arial" w:cs="Arial"/>
          <w:i/>
          <w:spacing w:val="10"/>
          <w:sz w:val="24"/>
          <w:szCs w:val="24"/>
        </w:rPr>
        <w:t xml:space="preserve"> S106 </w:t>
      </w:r>
      <w:r w:rsidRPr="00ED6EA7">
        <w:rPr>
          <w:rFonts w:eastAsia="Arial" w:cs="Arial"/>
          <w:i/>
          <w:spacing w:val="10"/>
          <w:sz w:val="24"/>
          <w:szCs w:val="24"/>
        </w:rPr>
        <w:t xml:space="preserve">site, </w:t>
      </w:r>
      <w:r w:rsidR="00493FFB" w:rsidRPr="00ED6EA7">
        <w:rPr>
          <w:rFonts w:eastAsia="Arial" w:cs="Arial"/>
          <w:i/>
          <w:spacing w:val="10"/>
          <w:sz w:val="24"/>
          <w:szCs w:val="24"/>
        </w:rPr>
        <w:t xml:space="preserve">the </w:t>
      </w:r>
      <w:r w:rsidRPr="00ED6EA7">
        <w:rPr>
          <w:rFonts w:eastAsia="Arial" w:cs="Arial"/>
          <w:i/>
          <w:spacing w:val="10"/>
          <w:sz w:val="24"/>
          <w:szCs w:val="24"/>
        </w:rPr>
        <w:t>affordable housing will be built as part of the overall development once planning permission is granted.</w:t>
      </w:r>
      <w:r w:rsidR="002F3529" w:rsidRPr="00ED6EA7">
        <w:rPr>
          <w:rFonts w:eastAsia="Arial" w:cs="Arial"/>
          <w:i/>
          <w:spacing w:val="10"/>
          <w:sz w:val="24"/>
          <w:szCs w:val="24"/>
        </w:rPr>
        <w:t xml:space="preserve"> </w:t>
      </w:r>
      <w:r w:rsidR="00C70AA0" w:rsidRPr="00ED6EA7">
        <w:rPr>
          <w:rFonts w:eastAsia="Arial" w:cs="Arial"/>
          <w:i/>
          <w:spacing w:val="10"/>
          <w:sz w:val="24"/>
          <w:szCs w:val="24"/>
        </w:rPr>
        <w:t>Generally p</w:t>
      </w:r>
      <w:r w:rsidR="002F3529" w:rsidRPr="00ED6EA7">
        <w:rPr>
          <w:rFonts w:eastAsia="Arial" w:cs="Arial"/>
          <w:i/>
          <w:spacing w:val="10"/>
          <w:sz w:val="24"/>
          <w:szCs w:val="24"/>
        </w:rPr>
        <w:t>ermissions must be implemented within 3 years</w:t>
      </w:r>
      <w:r w:rsidR="00C70AA0" w:rsidRPr="00ED6EA7">
        <w:rPr>
          <w:rFonts w:eastAsia="Arial" w:cs="Arial"/>
          <w:i/>
          <w:spacing w:val="10"/>
          <w:sz w:val="24"/>
          <w:szCs w:val="24"/>
        </w:rPr>
        <w:t>,</w:t>
      </w:r>
      <w:r w:rsidR="002F3529" w:rsidRPr="00ED6EA7">
        <w:rPr>
          <w:rFonts w:eastAsia="Arial" w:cs="Arial"/>
          <w:i/>
          <w:spacing w:val="10"/>
          <w:sz w:val="24"/>
          <w:szCs w:val="24"/>
        </w:rPr>
        <w:t xml:space="preserve"> otherwise the permission lapses. </w:t>
      </w:r>
    </w:p>
    <w:p w14:paraId="4B4607D4" w14:textId="77777777" w:rsidR="00D60449" w:rsidRPr="00ED6EA7" w:rsidRDefault="00D60449" w:rsidP="00E860B9">
      <w:pPr>
        <w:spacing w:after="0" w:line="238" w:lineRule="auto"/>
        <w:ind w:left="142"/>
        <w:jc w:val="both"/>
        <w:rPr>
          <w:rFonts w:eastAsia="Arial" w:cs="Arial"/>
          <w:i/>
          <w:spacing w:val="10"/>
          <w:sz w:val="24"/>
          <w:szCs w:val="24"/>
        </w:rPr>
      </w:pPr>
    </w:p>
    <w:p w14:paraId="58A73B63" w14:textId="77777777" w:rsidR="00791C53" w:rsidRPr="00ED6EA7" w:rsidRDefault="00791C53" w:rsidP="00E860B9">
      <w:pPr>
        <w:spacing w:after="0" w:line="238" w:lineRule="auto"/>
        <w:ind w:left="142"/>
        <w:jc w:val="both"/>
        <w:rPr>
          <w:rFonts w:eastAsia="Arial" w:cs="Arial"/>
          <w:b/>
          <w:spacing w:val="10"/>
          <w:sz w:val="24"/>
          <w:szCs w:val="24"/>
        </w:rPr>
      </w:pPr>
      <w:r w:rsidRPr="00ED6EA7">
        <w:rPr>
          <w:rFonts w:eastAsia="Arial" w:cs="Arial"/>
          <w:b/>
          <w:spacing w:val="10"/>
          <w:sz w:val="24"/>
          <w:szCs w:val="24"/>
        </w:rPr>
        <w:t>Q. Who decides what the new housing will look like?</w:t>
      </w:r>
    </w:p>
    <w:p w14:paraId="229E29F8" w14:textId="77777777" w:rsidR="001C0D74" w:rsidRPr="00ED6EA7" w:rsidRDefault="001C0D74" w:rsidP="00E860B9">
      <w:pPr>
        <w:spacing w:after="0" w:line="238" w:lineRule="auto"/>
        <w:ind w:left="142"/>
        <w:jc w:val="both"/>
        <w:rPr>
          <w:rFonts w:eastAsia="Arial" w:cs="Arial"/>
          <w:spacing w:val="10"/>
          <w:sz w:val="24"/>
          <w:szCs w:val="24"/>
        </w:rPr>
      </w:pPr>
    </w:p>
    <w:p w14:paraId="28BCE33D" w14:textId="4ADF37FE" w:rsidR="001C0D74" w:rsidRPr="00ED6EA7" w:rsidRDefault="001C0D74"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 xml:space="preserve">The </w:t>
      </w:r>
      <w:r w:rsidR="00493FFB" w:rsidRPr="00ED6EA7">
        <w:rPr>
          <w:rFonts w:eastAsia="Arial" w:cs="Arial"/>
          <w:i/>
          <w:spacing w:val="10"/>
          <w:sz w:val="24"/>
          <w:szCs w:val="24"/>
        </w:rPr>
        <w:t xml:space="preserve">scheme will be designed by the </w:t>
      </w:r>
      <w:r w:rsidR="009366B3" w:rsidRPr="00ED6EA7">
        <w:rPr>
          <w:rFonts w:eastAsia="Arial" w:cs="Arial"/>
          <w:i/>
          <w:spacing w:val="10"/>
          <w:sz w:val="24"/>
          <w:szCs w:val="24"/>
        </w:rPr>
        <w:t>Registered Provider</w:t>
      </w:r>
      <w:r w:rsidR="00E95FB1" w:rsidRPr="00ED6EA7">
        <w:rPr>
          <w:rFonts w:eastAsia="Arial" w:cs="Arial"/>
          <w:i/>
          <w:spacing w:val="10"/>
          <w:sz w:val="24"/>
          <w:szCs w:val="24"/>
        </w:rPr>
        <w:t xml:space="preserve"> and the </w:t>
      </w:r>
      <w:r w:rsidR="009B374A">
        <w:rPr>
          <w:rFonts w:eastAsia="Arial" w:cs="Arial"/>
          <w:i/>
          <w:spacing w:val="10"/>
          <w:sz w:val="24"/>
          <w:szCs w:val="24"/>
        </w:rPr>
        <w:t>h</w:t>
      </w:r>
      <w:r w:rsidR="00E95FB1" w:rsidRPr="00ED6EA7">
        <w:rPr>
          <w:rFonts w:eastAsia="Arial" w:cs="Arial"/>
          <w:i/>
          <w:spacing w:val="10"/>
          <w:sz w:val="24"/>
          <w:szCs w:val="24"/>
        </w:rPr>
        <w:t>ouse builder</w:t>
      </w:r>
      <w:r w:rsidR="002F3529" w:rsidRPr="00ED6EA7">
        <w:rPr>
          <w:rFonts w:eastAsia="Arial" w:cs="Arial"/>
          <w:i/>
          <w:spacing w:val="10"/>
          <w:sz w:val="24"/>
          <w:szCs w:val="24"/>
        </w:rPr>
        <w:t>.  A</w:t>
      </w:r>
      <w:r w:rsidR="003D4522" w:rsidRPr="00ED6EA7">
        <w:rPr>
          <w:rFonts w:eastAsia="Arial" w:cs="Arial"/>
          <w:i/>
          <w:spacing w:val="10"/>
          <w:sz w:val="24"/>
          <w:szCs w:val="24"/>
        </w:rPr>
        <w:t xml:space="preserve"> </w:t>
      </w:r>
      <w:r w:rsidR="00493FFB" w:rsidRPr="00ED6EA7">
        <w:rPr>
          <w:rFonts w:eastAsia="Arial" w:cs="Arial"/>
          <w:i/>
          <w:spacing w:val="10"/>
          <w:sz w:val="24"/>
          <w:szCs w:val="24"/>
        </w:rPr>
        <w:t xml:space="preserve">community </w:t>
      </w:r>
      <w:r w:rsidRPr="00ED6EA7">
        <w:rPr>
          <w:rFonts w:eastAsia="Arial" w:cs="Arial"/>
          <w:i/>
          <w:spacing w:val="10"/>
          <w:sz w:val="24"/>
          <w:szCs w:val="24"/>
        </w:rPr>
        <w:t>event</w:t>
      </w:r>
      <w:r w:rsidR="002F3529" w:rsidRPr="00ED6EA7">
        <w:rPr>
          <w:rFonts w:eastAsia="Arial" w:cs="Arial"/>
          <w:i/>
          <w:spacing w:val="10"/>
          <w:sz w:val="24"/>
          <w:szCs w:val="24"/>
        </w:rPr>
        <w:t xml:space="preserve"> may be held prior to submitting a planning application, to give </w:t>
      </w:r>
      <w:r w:rsidR="00384E07" w:rsidRPr="00ED6EA7">
        <w:rPr>
          <w:rFonts w:eastAsia="Arial" w:cs="Arial"/>
          <w:i/>
          <w:spacing w:val="10"/>
          <w:sz w:val="24"/>
          <w:szCs w:val="24"/>
        </w:rPr>
        <w:t>local</w:t>
      </w:r>
      <w:r w:rsidRPr="00ED6EA7">
        <w:rPr>
          <w:rFonts w:eastAsia="Arial" w:cs="Arial"/>
          <w:i/>
          <w:spacing w:val="10"/>
          <w:sz w:val="24"/>
          <w:szCs w:val="24"/>
        </w:rPr>
        <w:t xml:space="preserve"> people</w:t>
      </w:r>
      <w:r w:rsidR="002F3529" w:rsidRPr="00ED6EA7">
        <w:rPr>
          <w:rFonts w:eastAsia="Arial" w:cs="Arial"/>
          <w:i/>
          <w:spacing w:val="10"/>
          <w:sz w:val="24"/>
          <w:szCs w:val="24"/>
        </w:rPr>
        <w:t xml:space="preserve"> the opportunity </w:t>
      </w:r>
      <w:r w:rsidRPr="00ED6EA7">
        <w:rPr>
          <w:rFonts w:eastAsia="Arial" w:cs="Arial"/>
          <w:i/>
          <w:spacing w:val="10"/>
          <w:sz w:val="24"/>
          <w:szCs w:val="24"/>
        </w:rPr>
        <w:t>to</w:t>
      </w:r>
      <w:r w:rsidR="002F3529" w:rsidRPr="00ED6EA7">
        <w:rPr>
          <w:rFonts w:eastAsia="Arial" w:cs="Arial"/>
          <w:i/>
          <w:spacing w:val="10"/>
          <w:sz w:val="24"/>
          <w:szCs w:val="24"/>
        </w:rPr>
        <w:t xml:space="preserve"> comment on </w:t>
      </w:r>
      <w:r w:rsidRPr="00ED6EA7">
        <w:rPr>
          <w:rFonts w:eastAsia="Arial" w:cs="Arial"/>
          <w:i/>
          <w:spacing w:val="10"/>
          <w:sz w:val="24"/>
          <w:szCs w:val="24"/>
        </w:rPr>
        <w:t xml:space="preserve">the </w:t>
      </w:r>
      <w:r w:rsidR="00BF0C83" w:rsidRPr="00ED6EA7">
        <w:rPr>
          <w:rFonts w:eastAsia="Arial" w:cs="Arial"/>
          <w:i/>
          <w:spacing w:val="10"/>
          <w:sz w:val="24"/>
          <w:szCs w:val="24"/>
        </w:rPr>
        <w:t>design</w:t>
      </w:r>
      <w:r w:rsidR="002F3529" w:rsidRPr="00ED6EA7">
        <w:rPr>
          <w:rFonts w:eastAsia="Arial" w:cs="Arial"/>
          <w:i/>
          <w:spacing w:val="10"/>
          <w:sz w:val="24"/>
          <w:szCs w:val="24"/>
        </w:rPr>
        <w:t>.</w:t>
      </w:r>
      <w:r w:rsidR="00BF0C83" w:rsidRPr="00ED6EA7">
        <w:rPr>
          <w:rFonts w:eastAsia="Arial" w:cs="Arial"/>
          <w:i/>
          <w:spacing w:val="10"/>
          <w:sz w:val="24"/>
          <w:szCs w:val="24"/>
        </w:rPr>
        <w:t xml:space="preserve"> </w:t>
      </w:r>
    </w:p>
    <w:p w14:paraId="71667452" w14:textId="77777777" w:rsidR="00633FD5" w:rsidRPr="00ED6EA7" w:rsidRDefault="00633FD5" w:rsidP="00E860B9">
      <w:pPr>
        <w:spacing w:after="0" w:line="238" w:lineRule="auto"/>
        <w:ind w:left="142"/>
        <w:jc w:val="both"/>
        <w:rPr>
          <w:rFonts w:eastAsia="Arial" w:cs="Arial"/>
          <w:i/>
          <w:spacing w:val="10"/>
          <w:sz w:val="24"/>
          <w:szCs w:val="24"/>
        </w:rPr>
      </w:pPr>
    </w:p>
    <w:p w14:paraId="028973D7" w14:textId="77777777" w:rsidR="005679F3" w:rsidRPr="00ED6EA7" w:rsidRDefault="00633FD5" w:rsidP="00E860B9">
      <w:pPr>
        <w:spacing w:after="0" w:line="238" w:lineRule="auto"/>
        <w:ind w:left="142"/>
        <w:jc w:val="both"/>
        <w:rPr>
          <w:rFonts w:eastAsia="Arial" w:cs="Arial"/>
          <w:i/>
          <w:spacing w:val="10"/>
          <w:sz w:val="24"/>
          <w:szCs w:val="24"/>
        </w:rPr>
      </w:pPr>
      <w:r w:rsidRPr="00ED6EA7">
        <w:rPr>
          <w:rFonts w:eastAsia="Arial" w:cs="Arial"/>
          <w:i/>
          <w:spacing w:val="10"/>
          <w:sz w:val="24"/>
          <w:szCs w:val="24"/>
        </w:rPr>
        <w:t>Neighbouring properties to the site</w:t>
      </w:r>
      <w:r w:rsidR="002F3529" w:rsidRPr="00ED6EA7">
        <w:rPr>
          <w:rFonts w:eastAsia="Arial" w:cs="Arial"/>
          <w:i/>
          <w:spacing w:val="10"/>
          <w:sz w:val="24"/>
          <w:szCs w:val="24"/>
        </w:rPr>
        <w:t xml:space="preserve">, as well as </w:t>
      </w:r>
      <w:r w:rsidRPr="00ED6EA7">
        <w:rPr>
          <w:rFonts w:eastAsia="Arial" w:cs="Arial"/>
          <w:i/>
          <w:spacing w:val="10"/>
          <w:sz w:val="24"/>
          <w:szCs w:val="24"/>
        </w:rPr>
        <w:t>the Parish Council</w:t>
      </w:r>
      <w:r w:rsidR="002F3529" w:rsidRPr="00ED6EA7">
        <w:rPr>
          <w:rFonts w:eastAsia="Arial" w:cs="Arial"/>
          <w:i/>
          <w:spacing w:val="10"/>
          <w:sz w:val="24"/>
          <w:szCs w:val="24"/>
        </w:rPr>
        <w:t>,</w:t>
      </w:r>
      <w:r w:rsidRPr="00ED6EA7">
        <w:rPr>
          <w:rFonts w:eastAsia="Arial" w:cs="Arial"/>
          <w:i/>
          <w:spacing w:val="10"/>
          <w:sz w:val="24"/>
          <w:szCs w:val="24"/>
        </w:rPr>
        <w:t xml:space="preserve"> will be consulted as part of the formal planning process once the planning application is submitted</w:t>
      </w:r>
      <w:r w:rsidR="00D60449" w:rsidRPr="00ED6EA7">
        <w:rPr>
          <w:rFonts w:eastAsia="Arial" w:cs="Arial"/>
          <w:i/>
          <w:spacing w:val="10"/>
          <w:sz w:val="24"/>
          <w:szCs w:val="24"/>
        </w:rPr>
        <w:t>.</w:t>
      </w:r>
    </w:p>
    <w:p w14:paraId="5F876E41" w14:textId="5F6D489A" w:rsidR="00AD7F6A" w:rsidRPr="00ED6EA7" w:rsidRDefault="00AD7F6A">
      <w:pPr>
        <w:rPr>
          <w:rFonts w:eastAsia="Arial" w:cs="Arial"/>
          <w:i/>
          <w:spacing w:val="10"/>
          <w:sz w:val="24"/>
          <w:szCs w:val="24"/>
        </w:rPr>
      </w:pPr>
    </w:p>
    <w:p w14:paraId="7E871256" w14:textId="2869F1C5" w:rsidR="00AD7F6A" w:rsidRPr="00ED6EA7" w:rsidRDefault="00AD7F6A" w:rsidP="00AD7F6A">
      <w:pPr>
        <w:ind w:firstLine="142"/>
        <w:rPr>
          <w:rFonts w:eastAsia="Arial" w:cs="Arial"/>
          <w:iCs/>
          <w:spacing w:val="10"/>
          <w:sz w:val="24"/>
          <w:szCs w:val="24"/>
        </w:rPr>
      </w:pPr>
    </w:p>
    <w:p w14:paraId="6E2DB0EE" w14:textId="699DA26E" w:rsidR="005679F3" w:rsidRPr="00ED6EA7" w:rsidRDefault="00AD7F6A">
      <w:pPr>
        <w:rPr>
          <w:rFonts w:eastAsia="Arial" w:cs="Arial"/>
          <w:i/>
          <w:spacing w:val="10"/>
          <w:sz w:val="24"/>
          <w:szCs w:val="24"/>
        </w:rPr>
      </w:pPr>
      <w:r w:rsidRPr="00ED6EA7">
        <w:rPr>
          <w:rFonts w:eastAsia="Arial" w:cs="Arial"/>
          <w:iCs/>
          <w:spacing w:val="10"/>
          <w:sz w:val="24"/>
          <w:szCs w:val="24"/>
        </w:rPr>
        <w:tab/>
      </w:r>
      <w:r w:rsidR="005679F3" w:rsidRPr="00ED6EA7">
        <w:rPr>
          <w:rFonts w:eastAsia="Arial" w:cs="Arial"/>
          <w:i/>
          <w:spacing w:val="10"/>
          <w:sz w:val="24"/>
          <w:szCs w:val="24"/>
        </w:rPr>
        <w:br w:type="page"/>
      </w:r>
    </w:p>
    <w:p w14:paraId="69E992A5" w14:textId="77777777" w:rsidR="005679F3" w:rsidRPr="00ED6EA7" w:rsidRDefault="005679F3" w:rsidP="005679F3">
      <w:pPr>
        <w:shd w:val="clear" w:color="auto" w:fill="6600CC"/>
        <w:spacing w:after="0" w:line="240" w:lineRule="auto"/>
        <w:jc w:val="both"/>
        <w:rPr>
          <w:b/>
          <w:color w:val="CB97FF"/>
          <w:sz w:val="44"/>
          <w:szCs w:val="44"/>
        </w:rPr>
      </w:pPr>
      <w:bookmarkStart w:id="11" w:name="F10"/>
      <w:bookmarkEnd w:id="11"/>
      <w:r w:rsidRPr="00ED6EA7">
        <w:rPr>
          <w:b/>
          <w:color w:val="CB97FF"/>
          <w:sz w:val="44"/>
          <w:szCs w:val="44"/>
        </w:rPr>
        <w:t xml:space="preserve">Factsheet 10                                                    </w:t>
      </w:r>
    </w:p>
    <w:p w14:paraId="40ABC259" w14:textId="77777777" w:rsidR="005679F3" w:rsidRPr="00ED6EA7" w:rsidRDefault="005679F3" w:rsidP="005679F3">
      <w:pPr>
        <w:shd w:val="clear" w:color="auto" w:fill="6600CC"/>
        <w:spacing w:after="0" w:line="240" w:lineRule="auto"/>
        <w:rPr>
          <w:b/>
          <w:color w:val="FFFFFF" w:themeColor="background1"/>
          <w:sz w:val="66"/>
          <w:szCs w:val="66"/>
        </w:rPr>
      </w:pPr>
      <w:r w:rsidRPr="00ED6EA7">
        <w:rPr>
          <w:b/>
          <w:color w:val="FFFFFF" w:themeColor="background1"/>
          <w:sz w:val="72"/>
          <w:szCs w:val="72"/>
        </w:rPr>
        <w:t xml:space="preserve"> </w:t>
      </w:r>
      <w:r w:rsidRPr="00ED6EA7">
        <w:rPr>
          <w:b/>
          <w:color w:val="FFFFFF" w:themeColor="background1"/>
          <w:sz w:val="66"/>
          <w:szCs w:val="66"/>
        </w:rPr>
        <w:t>Glossary</w:t>
      </w:r>
    </w:p>
    <w:p w14:paraId="184B9438" w14:textId="77777777" w:rsidR="005679F3" w:rsidRPr="00ED6EA7" w:rsidRDefault="005679F3" w:rsidP="005679F3">
      <w:pPr>
        <w:spacing w:after="0" w:line="238" w:lineRule="auto"/>
        <w:ind w:left="142"/>
        <w:jc w:val="both"/>
        <w:rPr>
          <w:rFonts w:eastAsia="Arial" w:cs="Arial"/>
          <w:spacing w:val="10"/>
          <w:sz w:val="32"/>
          <w:szCs w:val="32"/>
        </w:rPr>
      </w:pPr>
    </w:p>
    <w:tbl>
      <w:tblPr>
        <w:tblStyle w:val="TableGrid"/>
        <w:tblW w:w="0" w:type="auto"/>
        <w:tblInd w:w="142" w:type="dxa"/>
        <w:tblLook w:val="04A0" w:firstRow="1" w:lastRow="0" w:firstColumn="1" w:lastColumn="0" w:noHBand="0" w:noVBand="1"/>
      </w:tblPr>
      <w:tblGrid>
        <w:gridCol w:w="2342"/>
        <w:gridCol w:w="6532"/>
      </w:tblGrid>
      <w:tr w:rsidR="005679F3" w:rsidRPr="00ED6EA7" w14:paraId="4CFB7181" w14:textId="77777777" w:rsidTr="00606681">
        <w:tc>
          <w:tcPr>
            <w:tcW w:w="2342" w:type="dxa"/>
          </w:tcPr>
          <w:p w14:paraId="2681F18D" w14:textId="77777777" w:rsidR="005679F3" w:rsidRPr="00ED6EA7" w:rsidRDefault="005679F3" w:rsidP="005679F3">
            <w:pPr>
              <w:rPr>
                <w:b/>
              </w:rPr>
            </w:pPr>
            <w:r w:rsidRPr="00ED6EA7">
              <w:rPr>
                <w:b/>
              </w:rPr>
              <w:t>Affordable Housing</w:t>
            </w:r>
          </w:p>
        </w:tc>
        <w:tc>
          <w:tcPr>
            <w:tcW w:w="6532" w:type="dxa"/>
          </w:tcPr>
          <w:p w14:paraId="621C7374" w14:textId="77777777" w:rsidR="005679F3" w:rsidRPr="00ED6EA7" w:rsidRDefault="005679F3" w:rsidP="005679F3">
            <w:r w:rsidRPr="00ED6EA7">
              <w:t>Housing which is either for sale or for rent, or a combination of both, and provided at less than open market values,</w:t>
            </w:r>
            <w:r w:rsidRPr="00ED6EA7">
              <w:rPr>
                <w:lang w:val="en"/>
              </w:rPr>
              <w:t xml:space="preserve"> to specified eligible households whose needs are not met by the market</w:t>
            </w:r>
            <w:r w:rsidRPr="00ED6EA7">
              <w:t xml:space="preserve">. </w:t>
            </w:r>
          </w:p>
          <w:p w14:paraId="7886230C" w14:textId="77777777" w:rsidR="00D429BF" w:rsidRPr="00ED6EA7" w:rsidRDefault="00D429BF" w:rsidP="005679F3"/>
        </w:tc>
      </w:tr>
      <w:tr w:rsidR="005679F3" w:rsidRPr="00ED6EA7" w14:paraId="2EC787BD" w14:textId="77777777" w:rsidTr="00606681">
        <w:tc>
          <w:tcPr>
            <w:tcW w:w="2342" w:type="dxa"/>
          </w:tcPr>
          <w:p w14:paraId="653E3C4D" w14:textId="77777777" w:rsidR="005679F3" w:rsidRPr="00ED6EA7" w:rsidRDefault="005679F3" w:rsidP="005679F3">
            <w:pPr>
              <w:rPr>
                <w:b/>
              </w:rPr>
            </w:pPr>
            <w:r w:rsidRPr="00ED6EA7">
              <w:rPr>
                <w:b/>
              </w:rPr>
              <w:t>Affordable Rent</w:t>
            </w:r>
          </w:p>
        </w:tc>
        <w:tc>
          <w:tcPr>
            <w:tcW w:w="6532" w:type="dxa"/>
          </w:tcPr>
          <w:p w14:paraId="1F9C3908" w14:textId="77777777" w:rsidR="005679F3" w:rsidRPr="00ED6EA7" w:rsidRDefault="005679F3" w:rsidP="005679F3">
            <w:pPr>
              <w:rPr>
                <w:lang w:val="en"/>
              </w:rPr>
            </w:pPr>
            <w:r w:rsidRPr="00ED6EA7">
              <w:t>A form of affordable housing. Affordable rent housing is let by  Registered Providers at low rents on a secure basis to those who are  in need or struggling with their housing costs (</w:t>
            </w:r>
            <w:r w:rsidRPr="00ED6EA7">
              <w:rPr>
                <w:color w:val="FF0000"/>
              </w:rPr>
              <w:t>eligible persons</w:t>
            </w:r>
            <w:r w:rsidRPr="00ED6EA7">
              <w:t xml:space="preserve">), at rents of </w:t>
            </w:r>
            <w:r w:rsidRPr="00ED6EA7">
              <w:rPr>
                <w:lang w:val="en"/>
              </w:rPr>
              <w:t>up 80 per cent of open market rents (inclusive of service charges).   M</w:t>
            </w:r>
            <w:r w:rsidRPr="00ED6EA7">
              <w:rPr>
                <w:bCs/>
              </w:rPr>
              <w:t>any local housing authorities have agreed with their Registered Provider partners to cap rents at lower levels, to ensure they are affordable to those in receipt of Housing Benefit/Universal Credit.</w:t>
            </w:r>
            <w:r w:rsidRPr="00ED6EA7">
              <w:rPr>
                <w:b/>
                <w:bCs/>
                <w:i/>
              </w:rPr>
              <w:t xml:space="preserve"> </w:t>
            </w:r>
            <w:r w:rsidRPr="00ED6EA7">
              <w:rPr>
                <w:lang w:val="en"/>
              </w:rPr>
              <w:t xml:space="preserve">  </w:t>
            </w:r>
          </w:p>
          <w:p w14:paraId="4744A054" w14:textId="77777777" w:rsidR="00D429BF" w:rsidRPr="00ED6EA7" w:rsidRDefault="00D429BF" w:rsidP="005679F3"/>
        </w:tc>
      </w:tr>
      <w:tr w:rsidR="00400BAC" w:rsidRPr="00ED6EA7" w14:paraId="62F5068E" w14:textId="77777777" w:rsidTr="00606681">
        <w:tc>
          <w:tcPr>
            <w:tcW w:w="2342" w:type="dxa"/>
          </w:tcPr>
          <w:p w14:paraId="37AF339B" w14:textId="77777777" w:rsidR="00400BAC" w:rsidRPr="00ED6EA7" w:rsidRDefault="00400BAC" w:rsidP="005679F3">
            <w:pPr>
              <w:rPr>
                <w:b/>
              </w:rPr>
            </w:pPr>
            <w:r w:rsidRPr="00ED6EA7">
              <w:rPr>
                <w:b/>
              </w:rPr>
              <w:t>Area of Outstanding Natural Beauty</w:t>
            </w:r>
          </w:p>
        </w:tc>
        <w:tc>
          <w:tcPr>
            <w:tcW w:w="6532" w:type="dxa"/>
          </w:tcPr>
          <w:p w14:paraId="575B81E5" w14:textId="77777777" w:rsidR="00400BAC" w:rsidRPr="00ED6EA7" w:rsidRDefault="00400BAC" w:rsidP="005679F3">
            <w:r w:rsidRPr="00ED6EA7">
              <w:t>An Area of Outstanding Natural Beauty (AONB) is an area of countryside in England, Wales or Northern Ireland which has been designated for conservation due to its significant landscape value.</w:t>
            </w:r>
          </w:p>
          <w:p w14:paraId="6C931E0F" w14:textId="77777777" w:rsidR="00400BAC" w:rsidRPr="00ED6EA7" w:rsidRDefault="00400BAC" w:rsidP="005679F3"/>
        </w:tc>
      </w:tr>
      <w:tr w:rsidR="005679F3" w:rsidRPr="00ED6EA7" w14:paraId="5288A3ED" w14:textId="77777777" w:rsidTr="00606681">
        <w:tc>
          <w:tcPr>
            <w:tcW w:w="2342" w:type="dxa"/>
          </w:tcPr>
          <w:p w14:paraId="7F3ED237" w14:textId="77777777" w:rsidR="005679F3" w:rsidRPr="00ED6EA7" w:rsidRDefault="005679F3" w:rsidP="005679F3">
            <w:pPr>
              <w:rPr>
                <w:b/>
              </w:rPr>
            </w:pPr>
            <w:r w:rsidRPr="00ED6EA7">
              <w:rPr>
                <w:b/>
              </w:rPr>
              <w:t>Community Right to Build</w:t>
            </w:r>
          </w:p>
        </w:tc>
        <w:tc>
          <w:tcPr>
            <w:tcW w:w="6532" w:type="dxa"/>
          </w:tcPr>
          <w:p w14:paraId="281385F0" w14:textId="77777777" w:rsidR="005679F3" w:rsidRPr="00ED6EA7" w:rsidRDefault="005679F3" w:rsidP="005679F3">
            <w:r w:rsidRPr="00ED6EA7">
              <w:t>Enables communities to take forward local development without applying for planning permission if there is overwhelming community support and minimum criteria are met.</w:t>
            </w:r>
          </w:p>
          <w:p w14:paraId="100608B4" w14:textId="77777777" w:rsidR="00D429BF" w:rsidRPr="00ED6EA7" w:rsidRDefault="00D429BF" w:rsidP="005679F3"/>
        </w:tc>
      </w:tr>
      <w:tr w:rsidR="00B1387F" w:rsidRPr="00ED6EA7" w14:paraId="590A8CB1" w14:textId="77777777" w:rsidTr="00606681">
        <w:tc>
          <w:tcPr>
            <w:tcW w:w="2342" w:type="dxa"/>
          </w:tcPr>
          <w:p w14:paraId="5F05A053" w14:textId="77777777" w:rsidR="00B1387F" w:rsidRPr="00ED6EA7" w:rsidRDefault="00B1387F" w:rsidP="005679F3">
            <w:pPr>
              <w:rPr>
                <w:b/>
              </w:rPr>
            </w:pPr>
            <w:r w:rsidRPr="00ED6EA7">
              <w:rPr>
                <w:b/>
              </w:rPr>
              <w:t>Commuted Sum</w:t>
            </w:r>
          </w:p>
        </w:tc>
        <w:tc>
          <w:tcPr>
            <w:tcW w:w="6532" w:type="dxa"/>
          </w:tcPr>
          <w:p w14:paraId="75E47933" w14:textId="77777777" w:rsidR="00B1387F" w:rsidRPr="00ED6EA7" w:rsidRDefault="00FC40EB" w:rsidP="00105E1A">
            <w:r w:rsidRPr="00ED6EA7">
              <w:t>A Commuted Sum (or payment in lieu) is the term used for money received by the Local Planning Authority from housing developers which is then used to improve open spaces and village halls in the area where the new homes have been built.</w:t>
            </w:r>
          </w:p>
        </w:tc>
      </w:tr>
      <w:tr w:rsidR="005679F3" w:rsidRPr="00ED6EA7" w14:paraId="05053ADE" w14:textId="77777777" w:rsidTr="00606681">
        <w:tc>
          <w:tcPr>
            <w:tcW w:w="2342" w:type="dxa"/>
          </w:tcPr>
          <w:p w14:paraId="04C44330" w14:textId="77777777" w:rsidR="005679F3" w:rsidRPr="00ED6EA7" w:rsidRDefault="005679F3" w:rsidP="005679F3">
            <w:pPr>
              <w:rPr>
                <w:b/>
              </w:rPr>
            </w:pPr>
            <w:r w:rsidRPr="00ED6EA7">
              <w:rPr>
                <w:b/>
              </w:rPr>
              <w:t>Designated Protected Area (DPA)</w:t>
            </w:r>
          </w:p>
        </w:tc>
        <w:tc>
          <w:tcPr>
            <w:tcW w:w="6532" w:type="dxa"/>
          </w:tcPr>
          <w:p w14:paraId="78523697" w14:textId="77777777" w:rsidR="00D429BF" w:rsidRPr="00ED6EA7" w:rsidRDefault="005679F3" w:rsidP="00105E1A">
            <w:r w:rsidRPr="00ED6EA7">
              <w:t>Established under the Leasehold Reform Act 1967and enacted by Order 2098 in 2009. If a shared ownership home is located within a DPA, the maximum share that can be purchased is limited to 80%.  The Registered Provider retains the remaining 20% share</w:t>
            </w:r>
            <w:r w:rsidR="00105E1A" w:rsidRPr="00ED6EA7">
              <w:t xml:space="preserve">. Alternatively a lessee can purchase 100% of the home but the Registered Provider has first refusal to buy back the home at point of sale.  This means the Registered Provider can influence and manage the future occupancy of the home, ensuring </w:t>
            </w:r>
            <w:r w:rsidR="002F2867" w:rsidRPr="00ED6EA7">
              <w:t xml:space="preserve">on rural exceptions sites </w:t>
            </w:r>
            <w:r w:rsidR="00105E1A" w:rsidRPr="00ED6EA7">
              <w:t xml:space="preserve">it is retained as affordable housing in perpetuity.  </w:t>
            </w:r>
          </w:p>
        </w:tc>
      </w:tr>
      <w:tr w:rsidR="00606681" w:rsidRPr="00ED6EA7" w14:paraId="5782F38D" w14:textId="77777777" w:rsidTr="00606681">
        <w:tc>
          <w:tcPr>
            <w:tcW w:w="2342" w:type="dxa"/>
          </w:tcPr>
          <w:p w14:paraId="587C72B6" w14:textId="6C206CF9" w:rsidR="00606681" w:rsidRPr="00ED6EA7" w:rsidRDefault="00606681" w:rsidP="005679F3">
            <w:pPr>
              <w:rPr>
                <w:b/>
              </w:rPr>
            </w:pPr>
            <w:r w:rsidRPr="00ED6EA7">
              <w:rPr>
                <w:b/>
              </w:rPr>
              <w:t>Designated Rural Area</w:t>
            </w:r>
          </w:p>
        </w:tc>
        <w:tc>
          <w:tcPr>
            <w:tcW w:w="6532" w:type="dxa"/>
          </w:tcPr>
          <w:p w14:paraId="39499918" w14:textId="2FDFE06A" w:rsidR="00606681" w:rsidRPr="00ED6EA7" w:rsidRDefault="00606681" w:rsidP="00105E1A">
            <w:r w:rsidRPr="00ED6EA7">
              <w:t xml:space="preserve">These are established under the Housing Act 1985 section 157, in these areas First Homes exception sites are not permitted. </w:t>
            </w:r>
          </w:p>
        </w:tc>
      </w:tr>
      <w:tr w:rsidR="005679F3" w:rsidRPr="00ED6EA7" w14:paraId="3779067C" w14:textId="77777777" w:rsidTr="00606681">
        <w:tc>
          <w:tcPr>
            <w:tcW w:w="2342" w:type="dxa"/>
          </w:tcPr>
          <w:p w14:paraId="34AFFB70" w14:textId="77777777" w:rsidR="005679F3" w:rsidRPr="00ED6EA7" w:rsidRDefault="005679F3" w:rsidP="005679F3">
            <w:pPr>
              <w:rPr>
                <w:b/>
              </w:rPr>
            </w:pPr>
            <w:r w:rsidRPr="00ED6EA7">
              <w:rPr>
                <w:b/>
              </w:rPr>
              <w:t>Discounted Market Sales Housing</w:t>
            </w:r>
          </w:p>
        </w:tc>
        <w:tc>
          <w:tcPr>
            <w:tcW w:w="6532" w:type="dxa"/>
          </w:tcPr>
          <w:p w14:paraId="5E4DD8A5" w14:textId="77777777" w:rsidR="005679F3" w:rsidRPr="00ED6EA7" w:rsidRDefault="005679F3" w:rsidP="005679F3">
            <w:pPr>
              <w:rPr>
                <w:color w:val="92D050"/>
              </w:rPr>
            </w:pPr>
            <w:r w:rsidRPr="00ED6EA7">
              <w:t xml:space="preserve">Homes sold to eligible applicants at discount of at least 20% of the open market value.  Whenever the home is resold, the discount will continue to apply in perpetuity.  This will be secured by a Local Land Charge. </w:t>
            </w:r>
            <w:r w:rsidR="002F2867" w:rsidRPr="00ED6EA7">
              <w:t xml:space="preserve">Private developers can provide these homes if agreed by the </w:t>
            </w:r>
            <w:r w:rsidR="00FC40EB" w:rsidRPr="00ED6EA7">
              <w:t>local authority</w:t>
            </w:r>
            <w:r w:rsidR="002F2867" w:rsidRPr="00ED6EA7">
              <w:rPr>
                <w:color w:val="92D050"/>
              </w:rPr>
              <w:t>.</w:t>
            </w:r>
          </w:p>
          <w:p w14:paraId="6B7D0D6D" w14:textId="77777777" w:rsidR="00D429BF" w:rsidRPr="00ED6EA7" w:rsidRDefault="00D429BF" w:rsidP="005679F3"/>
        </w:tc>
      </w:tr>
      <w:tr w:rsidR="005679F3" w:rsidRPr="00ED6EA7" w14:paraId="5FFAE718" w14:textId="77777777" w:rsidTr="00606681">
        <w:tc>
          <w:tcPr>
            <w:tcW w:w="2342" w:type="dxa"/>
          </w:tcPr>
          <w:p w14:paraId="38FA8E80" w14:textId="77777777" w:rsidR="005679F3" w:rsidRPr="00ED6EA7" w:rsidRDefault="005679F3" w:rsidP="005679F3">
            <w:pPr>
              <w:rPr>
                <w:b/>
              </w:rPr>
            </w:pPr>
            <w:r w:rsidRPr="00ED6EA7">
              <w:rPr>
                <w:b/>
              </w:rPr>
              <w:t>Elected Member</w:t>
            </w:r>
          </w:p>
        </w:tc>
        <w:tc>
          <w:tcPr>
            <w:tcW w:w="6532" w:type="dxa"/>
          </w:tcPr>
          <w:p w14:paraId="7F399AF7" w14:textId="77777777" w:rsidR="00D429BF" w:rsidRPr="00ED6EA7" w:rsidRDefault="005679F3" w:rsidP="005679F3">
            <w:r w:rsidRPr="00ED6EA7">
              <w:t>A member of the community elected at local authority level (District/Borough/Unitary) to represent the views of local people.</w:t>
            </w:r>
          </w:p>
        </w:tc>
      </w:tr>
      <w:tr w:rsidR="005679F3" w:rsidRPr="00ED6EA7" w14:paraId="64483F28" w14:textId="77777777" w:rsidTr="00606681">
        <w:tc>
          <w:tcPr>
            <w:tcW w:w="2342" w:type="dxa"/>
          </w:tcPr>
          <w:p w14:paraId="37807D2E" w14:textId="77777777" w:rsidR="005679F3" w:rsidRPr="00ED6EA7" w:rsidRDefault="005679F3" w:rsidP="005679F3">
            <w:pPr>
              <w:rPr>
                <w:b/>
              </w:rPr>
            </w:pPr>
            <w:r w:rsidRPr="00ED6EA7">
              <w:rPr>
                <w:b/>
              </w:rPr>
              <w:t>Eligible Persons</w:t>
            </w:r>
          </w:p>
        </w:tc>
        <w:tc>
          <w:tcPr>
            <w:tcW w:w="6532" w:type="dxa"/>
          </w:tcPr>
          <w:p w14:paraId="574F120B" w14:textId="77777777" w:rsidR="005679F3" w:rsidRPr="00ED6EA7" w:rsidRDefault="005679F3" w:rsidP="005679F3">
            <w:r w:rsidRPr="00ED6EA7">
              <w:t xml:space="preserve">Those in need of affordable housing and accepted onto the local authority housing register and/or Help to Buy register. </w:t>
            </w:r>
          </w:p>
          <w:p w14:paraId="0F742304" w14:textId="3AB10EC9" w:rsidR="002F2867" w:rsidRPr="00ED6EA7" w:rsidRDefault="002F2867" w:rsidP="005679F3">
            <w:r w:rsidRPr="00ED6EA7">
              <w:t>It can also refer to specific Acts of Parliament , e.g. Housing Act 1980, etc, which set out the criteria required from tenants wishing to purchase their home.</w:t>
            </w:r>
            <w:r w:rsidR="00606681" w:rsidRPr="00ED6EA7">
              <w:t xml:space="preserve"> </w:t>
            </w:r>
          </w:p>
          <w:p w14:paraId="756FFCF5" w14:textId="0ACD63E1" w:rsidR="00D429BF" w:rsidRPr="00ED6EA7" w:rsidRDefault="00606681" w:rsidP="005679F3">
            <w:r w:rsidRPr="00ED6EA7">
              <w:t xml:space="preserve">For First Homes please see the </w:t>
            </w:r>
            <w:hyperlink r:id="rId23" w:history="1">
              <w:r w:rsidRPr="00ED6EA7">
                <w:rPr>
                  <w:rStyle w:val="Hyperlink"/>
                </w:rPr>
                <w:t>DLUHC guidance</w:t>
              </w:r>
            </w:hyperlink>
            <w:r w:rsidR="00ED6EA7" w:rsidRPr="00ED6EA7">
              <w:rPr>
                <w:rStyle w:val="Hyperlink"/>
                <w:u w:val="none"/>
              </w:rPr>
              <w:t xml:space="preserve"> </w:t>
            </w:r>
            <w:r w:rsidR="00ED6EA7" w:rsidRPr="00ED6EA7">
              <w:rPr>
                <w:rStyle w:val="Hyperlink"/>
                <w:color w:val="auto"/>
                <w:u w:val="none"/>
              </w:rPr>
              <w:t>or contact your Local Planning Authority for more details</w:t>
            </w:r>
            <w:r w:rsidR="00ED6EA7" w:rsidRPr="00726E43">
              <w:rPr>
                <w:rStyle w:val="Hyperlink"/>
                <w:color w:val="auto"/>
                <w:u w:val="none"/>
              </w:rPr>
              <w:t>.</w:t>
            </w:r>
            <w:r w:rsidR="002C60DC" w:rsidRPr="00726E43">
              <w:rPr>
                <w:rStyle w:val="Hyperlink"/>
                <w:color w:val="auto"/>
                <w:u w:val="none"/>
              </w:rPr>
              <w:t xml:space="preserve"> The guidance sets out those circumstances when a home may cease to be a First Home and may be sold, without restriction, on the open market.</w:t>
            </w:r>
          </w:p>
        </w:tc>
      </w:tr>
      <w:tr w:rsidR="005679F3" w:rsidRPr="00ED6EA7" w14:paraId="28DC623F" w14:textId="77777777" w:rsidTr="00606681">
        <w:tc>
          <w:tcPr>
            <w:tcW w:w="2342" w:type="dxa"/>
          </w:tcPr>
          <w:p w14:paraId="42ABE0FC" w14:textId="77777777" w:rsidR="005679F3" w:rsidRPr="00ED6EA7" w:rsidRDefault="005679F3" w:rsidP="005679F3">
            <w:pPr>
              <w:rPr>
                <w:b/>
              </w:rPr>
            </w:pPr>
            <w:r w:rsidRPr="00ED6EA7">
              <w:rPr>
                <w:b/>
              </w:rPr>
              <w:t>Help to Buy</w:t>
            </w:r>
          </w:p>
        </w:tc>
        <w:tc>
          <w:tcPr>
            <w:tcW w:w="6532" w:type="dxa"/>
          </w:tcPr>
          <w:p w14:paraId="5CF47293" w14:textId="01395E53" w:rsidR="00D429BF" w:rsidRPr="00ED6EA7" w:rsidRDefault="005679F3" w:rsidP="00B55A14">
            <w:r w:rsidRPr="00ED6EA7">
              <w:rPr>
                <w:lang w:val="en"/>
              </w:rPr>
              <w:t>The government’s range of low cost home ownership schemes including shared ownership and discounted market housing for sale</w:t>
            </w:r>
            <w:r w:rsidR="00B55A14" w:rsidRPr="00ED6EA7">
              <w:rPr>
                <w:lang w:val="en"/>
              </w:rPr>
              <w:t>, excluding First Homes</w:t>
            </w:r>
            <w:r w:rsidRPr="00ED6EA7">
              <w:rPr>
                <w:lang w:val="en"/>
              </w:rPr>
              <w:t>.</w:t>
            </w:r>
          </w:p>
        </w:tc>
      </w:tr>
      <w:tr w:rsidR="005679F3" w:rsidRPr="00ED6EA7" w14:paraId="6815F498" w14:textId="77777777" w:rsidTr="00606681">
        <w:tc>
          <w:tcPr>
            <w:tcW w:w="2342" w:type="dxa"/>
          </w:tcPr>
          <w:p w14:paraId="29B1D37E" w14:textId="77777777" w:rsidR="005679F3" w:rsidRPr="00ED6EA7" w:rsidRDefault="005679F3" w:rsidP="005679F3">
            <w:pPr>
              <w:rPr>
                <w:b/>
              </w:rPr>
            </w:pPr>
            <w:r w:rsidRPr="00ED6EA7">
              <w:rPr>
                <w:b/>
              </w:rPr>
              <w:t>Homes England</w:t>
            </w:r>
          </w:p>
        </w:tc>
        <w:tc>
          <w:tcPr>
            <w:tcW w:w="6532" w:type="dxa"/>
          </w:tcPr>
          <w:p w14:paraId="260B62FD" w14:textId="77777777" w:rsidR="005679F3" w:rsidRPr="00ED6EA7" w:rsidRDefault="005679F3" w:rsidP="005679F3">
            <w:pPr>
              <w:rPr>
                <w:lang w:val="en"/>
              </w:rPr>
            </w:pPr>
            <w:r w:rsidRPr="00ED6EA7">
              <w:rPr>
                <w:lang w:val="en"/>
              </w:rPr>
              <w:t xml:space="preserve">The national housing and regeneration agency for England. A non-departmental public body sponsored by the Ministry for Housing, Communities and Local Government. </w:t>
            </w:r>
          </w:p>
          <w:p w14:paraId="1DE15210" w14:textId="77777777" w:rsidR="00D429BF" w:rsidRPr="00ED6EA7" w:rsidRDefault="00D429BF" w:rsidP="005679F3">
            <w:pPr>
              <w:rPr>
                <w:lang w:val="en"/>
              </w:rPr>
            </w:pPr>
          </w:p>
        </w:tc>
      </w:tr>
      <w:tr w:rsidR="005679F3" w:rsidRPr="00ED6EA7" w14:paraId="4006DAE3" w14:textId="77777777" w:rsidTr="00606681">
        <w:tc>
          <w:tcPr>
            <w:tcW w:w="2342" w:type="dxa"/>
          </w:tcPr>
          <w:p w14:paraId="2D5561AF" w14:textId="77777777" w:rsidR="005679F3" w:rsidRPr="00ED6EA7" w:rsidRDefault="005679F3" w:rsidP="005679F3">
            <w:pPr>
              <w:rPr>
                <w:b/>
              </w:rPr>
            </w:pPr>
            <w:r w:rsidRPr="00ED6EA7">
              <w:rPr>
                <w:b/>
              </w:rPr>
              <w:t>Housing Associations</w:t>
            </w:r>
          </w:p>
        </w:tc>
        <w:tc>
          <w:tcPr>
            <w:tcW w:w="6532" w:type="dxa"/>
          </w:tcPr>
          <w:p w14:paraId="3F9130B8" w14:textId="77777777" w:rsidR="005679F3" w:rsidRPr="00ED6EA7" w:rsidRDefault="005679F3" w:rsidP="005679F3">
            <w:r w:rsidRPr="00ED6EA7">
              <w:t xml:space="preserve">See Private Registered Providers. </w:t>
            </w:r>
          </w:p>
        </w:tc>
      </w:tr>
      <w:tr w:rsidR="005679F3" w:rsidRPr="00ED6EA7" w14:paraId="5F04B1B6" w14:textId="77777777" w:rsidTr="00606681">
        <w:tc>
          <w:tcPr>
            <w:tcW w:w="2342" w:type="dxa"/>
          </w:tcPr>
          <w:p w14:paraId="6207FA59" w14:textId="77777777" w:rsidR="005679F3" w:rsidRPr="00ED6EA7" w:rsidRDefault="005679F3" w:rsidP="005679F3">
            <w:pPr>
              <w:rPr>
                <w:b/>
              </w:rPr>
            </w:pPr>
            <w:r w:rsidRPr="00ED6EA7">
              <w:rPr>
                <w:b/>
              </w:rPr>
              <w:t>Housing Need Assessments</w:t>
            </w:r>
          </w:p>
        </w:tc>
        <w:tc>
          <w:tcPr>
            <w:tcW w:w="6532" w:type="dxa"/>
          </w:tcPr>
          <w:p w14:paraId="671C17E6" w14:textId="77777777" w:rsidR="005679F3" w:rsidRPr="00ED6EA7" w:rsidRDefault="005679F3" w:rsidP="005679F3">
            <w:r w:rsidRPr="00ED6EA7">
              <w:t xml:space="preserve">Studies carried out by local housing authorities to assess future local housing requirements, in particular in relation to affordable housing, and to inform their Local Plan. </w:t>
            </w:r>
          </w:p>
          <w:p w14:paraId="3BCDBE27" w14:textId="77777777" w:rsidR="00D429BF" w:rsidRPr="00ED6EA7" w:rsidRDefault="00D429BF" w:rsidP="005679F3"/>
        </w:tc>
      </w:tr>
      <w:tr w:rsidR="005679F3" w:rsidRPr="00ED6EA7" w14:paraId="1DB0AB56" w14:textId="77777777" w:rsidTr="00606681">
        <w:tc>
          <w:tcPr>
            <w:tcW w:w="2342" w:type="dxa"/>
          </w:tcPr>
          <w:p w14:paraId="52228143" w14:textId="77777777" w:rsidR="005679F3" w:rsidRPr="00ED6EA7" w:rsidRDefault="005679F3" w:rsidP="005679F3">
            <w:pPr>
              <w:rPr>
                <w:b/>
              </w:rPr>
            </w:pPr>
            <w:r w:rsidRPr="00ED6EA7">
              <w:rPr>
                <w:b/>
              </w:rPr>
              <w:t>Housing Needs Survey</w:t>
            </w:r>
          </w:p>
        </w:tc>
        <w:tc>
          <w:tcPr>
            <w:tcW w:w="6532" w:type="dxa"/>
          </w:tcPr>
          <w:p w14:paraId="10C5C1A2" w14:textId="77777777" w:rsidR="005679F3" w:rsidRPr="00ED6EA7" w:rsidRDefault="005679F3" w:rsidP="005679F3">
            <w:r w:rsidRPr="00ED6EA7">
              <w:t>A survey sent to all households in a specified area, normally a Parish, in order to identify and assess housing needs of people with a local connection to that specific area.</w:t>
            </w:r>
          </w:p>
          <w:p w14:paraId="0DA2129C" w14:textId="77777777" w:rsidR="00D429BF" w:rsidRPr="00ED6EA7" w:rsidRDefault="00D429BF" w:rsidP="005679F3"/>
        </w:tc>
      </w:tr>
      <w:tr w:rsidR="005679F3" w:rsidRPr="00ED6EA7" w14:paraId="637AC6AA" w14:textId="77777777" w:rsidTr="00606681">
        <w:tc>
          <w:tcPr>
            <w:tcW w:w="2342" w:type="dxa"/>
          </w:tcPr>
          <w:p w14:paraId="1DA9D2B8" w14:textId="77777777" w:rsidR="005679F3" w:rsidRPr="00ED6EA7" w:rsidRDefault="005679F3" w:rsidP="005679F3">
            <w:pPr>
              <w:rPr>
                <w:b/>
              </w:rPr>
            </w:pPr>
            <w:r w:rsidRPr="00ED6EA7">
              <w:rPr>
                <w:b/>
              </w:rPr>
              <w:t>Housing Portfolio Holder</w:t>
            </w:r>
          </w:p>
        </w:tc>
        <w:tc>
          <w:tcPr>
            <w:tcW w:w="6532" w:type="dxa"/>
          </w:tcPr>
          <w:p w14:paraId="17059378" w14:textId="77777777" w:rsidR="005679F3" w:rsidRPr="00ED6EA7" w:rsidRDefault="005679F3" w:rsidP="005679F3">
            <w:r w:rsidRPr="00ED6EA7">
              <w:t>The Portfolio Holder for Housing is an elected member of the local authority with responsibility for the development and delivery of the Council’s housing services, including the provision of affordable homes.</w:t>
            </w:r>
          </w:p>
          <w:p w14:paraId="4BF72607" w14:textId="77777777" w:rsidR="00D429BF" w:rsidRPr="00ED6EA7" w:rsidRDefault="00D429BF" w:rsidP="005679F3"/>
        </w:tc>
      </w:tr>
      <w:tr w:rsidR="005679F3" w:rsidRPr="00ED6EA7" w14:paraId="74A5269C" w14:textId="77777777" w:rsidTr="00606681">
        <w:tc>
          <w:tcPr>
            <w:tcW w:w="2342" w:type="dxa"/>
          </w:tcPr>
          <w:p w14:paraId="782445B7" w14:textId="77777777" w:rsidR="005679F3" w:rsidRPr="00ED6EA7" w:rsidRDefault="005679F3" w:rsidP="005679F3">
            <w:pPr>
              <w:rPr>
                <w:b/>
              </w:rPr>
            </w:pPr>
            <w:r w:rsidRPr="00ED6EA7">
              <w:rPr>
                <w:b/>
              </w:rPr>
              <w:t>Kent Homechoice</w:t>
            </w:r>
          </w:p>
        </w:tc>
        <w:tc>
          <w:tcPr>
            <w:tcW w:w="6532" w:type="dxa"/>
          </w:tcPr>
          <w:p w14:paraId="22937525" w14:textId="77777777" w:rsidR="005679F3" w:rsidRPr="00ED6EA7" w:rsidRDefault="005679F3" w:rsidP="005679F3">
            <w:pPr>
              <w:rPr>
                <w:bCs/>
              </w:rPr>
            </w:pPr>
            <w:r w:rsidRPr="00ED6EA7">
              <w:t xml:space="preserve">The </w:t>
            </w:r>
            <w:r w:rsidRPr="00ED6EA7">
              <w:rPr>
                <w:bCs/>
              </w:rPr>
              <w:t>choice-based lettings</w:t>
            </w:r>
            <w:r w:rsidRPr="00ED6EA7">
              <w:t xml:space="preserve"> service for </w:t>
            </w:r>
            <w:r w:rsidR="006B3C43" w:rsidRPr="00ED6EA7">
              <w:t xml:space="preserve">rented </w:t>
            </w:r>
            <w:r w:rsidRPr="00ED6EA7">
              <w:t xml:space="preserve">homes </w:t>
            </w:r>
            <w:r w:rsidR="006B3C43" w:rsidRPr="00ED6EA7">
              <w:t xml:space="preserve">owned by Providers </w:t>
            </w:r>
            <w:r w:rsidRPr="00ED6EA7">
              <w:t xml:space="preserve">in </w:t>
            </w:r>
            <w:r w:rsidRPr="00ED6EA7">
              <w:rPr>
                <w:bCs/>
              </w:rPr>
              <w:t xml:space="preserve">Kent. </w:t>
            </w:r>
          </w:p>
          <w:p w14:paraId="0E01C311" w14:textId="77777777" w:rsidR="00D429BF" w:rsidRPr="00ED6EA7" w:rsidRDefault="00D429BF" w:rsidP="005679F3"/>
        </w:tc>
      </w:tr>
      <w:tr w:rsidR="005679F3" w:rsidRPr="00ED6EA7" w14:paraId="09B57966" w14:textId="77777777" w:rsidTr="00606681">
        <w:tc>
          <w:tcPr>
            <w:tcW w:w="2342" w:type="dxa"/>
          </w:tcPr>
          <w:p w14:paraId="7EC71ACA" w14:textId="77777777" w:rsidR="005679F3" w:rsidRPr="00ED6EA7" w:rsidRDefault="005679F3" w:rsidP="005679F3">
            <w:pPr>
              <w:rPr>
                <w:b/>
              </w:rPr>
            </w:pPr>
            <w:r w:rsidRPr="00ED6EA7">
              <w:rPr>
                <w:b/>
              </w:rPr>
              <w:t>Kent Housing Group (KHG)</w:t>
            </w:r>
          </w:p>
        </w:tc>
        <w:tc>
          <w:tcPr>
            <w:tcW w:w="6532" w:type="dxa"/>
          </w:tcPr>
          <w:p w14:paraId="375BBBC8" w14:textId="77777777" w:rsidR="005679F3" w:rsidRPr="00ED6EA7" w:rsidRDefault="005679F3" w:rsidP="005679F3">
            <w:r w:rsidRPr="00ED6EA7">
              <w:t xml:space="preserve">A Kent-wide forum which serves to represent the collective voice of Kent’s housing bodies including all local housing authorities, Private Registered Providers and Kent County Council  </w:t>
            </w:r>
          </w:p>
          <w:p w14:paraId="553FBFFF" w14:textId="77777777" w:rsidR="00D429BF" w:rsidRPr="00ED6EA7" w:rsidRDefault="00D429BF" w:rsidP="005679F3"/>
        </w:tc>
      </w:tr>
      <w:tr w:rsidR="00FC62E5" w:rsidRPr="00ED6EA7" w14:paraId="330A8D01" w14:textId="77777777" w:rsidTr="00606681">
        <w:tc>
          <w:tcPr>
            <w:tcW w:w="2342" w:type="dxa"/>
          </w:tcPr>
          <w:p w14:paraId="11FEF6C7" w14:textId="77777777" w:rsidR="00FC62E5" w:rsidRPr="00ED6EA7" w:rsidRDefault="00FC62E5" w:rsidP="005679F3">
            <w:pPr>
              <w:rPr>
                <w:b/>
              </w:rPr>
            </w:pPr>
            <w:r w:rsidRPr="00ED6EA7">
              <w:rPr>
                <w:b/>
              </w:rPr>
              <w:t>Local Authority</w:t>
            </w:r>
          </w:p>
        </w:tc>
        <w:tc>
          <w:tcPr>
            <w:tcW w:w="6532" w:type="dxa"/>
          </w:tcPr>
          <w:p w14:paraId="7D4DF706" w14:textId="77777777" w:rsidR="00FC62E5" w:rsidRPr="00ED6EA7" w:rsidRDefault="00FC40EB" w:rsidP="005679F3">
            <w:r w:rsidRPr="00ED6EA7">
              <w:t>A local authority is an organisation that is officially responsible for all the public services and facilities in a particular area.</w:t>
            </w:r>
          </w:p>
        </w:tc>
      </w:tr>
      <w:tr w:rsidR="005679F3" w:rsidRPr="00ED6EA7" w14:paraId="1897F98B" w14:textId="77777777" w:rsidTr="00606681">
        <w:tc>
          <w:tcPr>
            <w:tcW w:w="2342" w:type="dxa"/>
          </w:tcPr>
          <w:p w14:paraId="36D02187" w14:textId="77777777" w:rsidR="005679F3" w:rsidRPr="00ED6EA7" w:rsidRDefault="005679F3" w:rsidP="005679F3">
            <w:pPr>
              <w:rPr>
                <w:b/>
              </w:rPr>
            </w:pPr>
            <w:r w:rsidRPr="00ED6EA7">
              <w:rPr>
                <w:b/>
              </w:rPr>
              <w:t>Local Connection</w:t>
            </w:r>
          </w:p>
        </w:tc>
        <w:tc>
          <w:tcPr>
            <w:tcW w:w="6532" w:type="dxa"/>
          </w:tcPr>
          <w:p w14:paraId="69A2FA6D" w14:textId="77777777" w:rsidR="005679F3" w:rsidRPr="00ED6EA7" w:rsidRDefault="005679F3" w:rsidP="005679F3">
            <w:r w:rsidRPr="00ED6EA7">
              <w:t>In the context of this protocol ‘local connection’ is the connection to the Parish and not to the District/Borough/Unitary authority as a whole.</w:t>
            </w:r>
          </w:p>
          <w:p w14:paraId="2C6E2541" w14:textId="77777777" w:rsidR="00D429BF" w:rsidRPr="00ED6EA7" w:rsidRDefault="00D429BF" w:rsidP="005679F3"/>
        </w:tc>
      </w:tr>
      <w:tr w:rsidR="005679F3" w:rsidRPr="00ED6EA7" w14:paraId="615276F8" w14:textId="77777777" w:rsidTr="00606681">
        <w:tc>
          <w:tcPr>
            <w:tcW w:w="2342" w:type="dxa"/>
          </w:tcPr>
          <w:p w14:paraId="194D158D" w14:textId="77777777" w:rsidR="005679F3" w:rsidRPr="00ED6EA7" w:rsidRDefault="005679F3" w:rsidP="005679F3">
            <w:pPr>
              <w:rPr>
                <w:b/>
              </w:rPr>
            </w:pPr>
            <w:r w:rsidRPr="00ED6EA7">
              <w:rPr>
                <w:b/>
              </w:rPr>
              <w:t>Local Housing Authorities</w:t>
            </w:r>
          </w:p>
        </w:tc>
        <w:tc>
          <w:tcPr>
            <w:tcW w:w="6532" w:type="dxa"/>
          </w:tcPr>
          <w:p w14:paraId="3D4083B6" w14:textId="77777777" w:rsidR="005679F3" w:rsidRPr="00ED6EA7" w:rsidRDefault="005679F3" w:rsidP="005679F3">
            <w:r w:rsidRPr="00ED6EA7">
              <w:t xml:space="preserve">Authorities with direct responsibility for delivering housing within their areas. </w:t>
            </w:r>
          </w:p>
          <w:p w14:paraId="6F09AD83" w14:textId="77777777" w:rsidR="00D429BF" w:rsidRPr="00ED6EA7" w:rsidRDefault="00D429BF" w:rsidP="005679F3"/>
        </w:tc>
      </w:tr>
      <w:tr w:rsidR="00FC62E5" w:rsidRPr="00ED6EA7" w14:paraId="3DD53F39" w14:textId="77777777" w:rsidTr="00606681">
        <w:tc>
          <w:tcPr>
            <w:tcW w:w="2342" w:type="dxa"/>
          </w:tcPr>
          <w:p w14:paraId="33AAF604" w14:textId="77777777" w:rsidR="00FC62E5" w:rsidRPr="00ED6EA7" w:rsidRDefault="00FC62E5" w:rsidP="005679F3">
            <w:pPr>
              <w:rPr>
                <w:b/>
              </w:rPr>
            </w:pPr>
            <w:r w:rsidRPr="00ED6EA7">
              <w:rPr>
                <w:b/>
              </w:rPr>
              <w:t>Local Housing Companies</w:t>
            </w:r>
          </w:p>
        </w:tc>
        <w:tc>
          <w:tcPr>
            <w:tcW w:w="6532" w:type="dxa"/>
          </w:tcPr>
          <w:p w14:paraId="40ACBCD6" w14:textId="77777777" w:rsidR="00FC62E5" w:rsidRPr="00ED6EA7" w:rsidRDefault="00FC62E5" w:rsidP="00FC62E5">
            <w:r w:rsidRPr="00ED6EA7">
              <w:t xml:space="preserve">An Independent, stand alone housing organisation,   within a Local Authority. </w:t>
            </w:r>
          </w:p>
        </w:tc>
      </w:tr>
      <w:tr w:rsidR="00400BAC" w:rsidRPr="00ED6EA7" w14:paraId="3AFAAE31" w14:textId="77777777" w:rsidTr="00606681">
        <w:tc>
          <w:tcPr>
            <w:tcW w:w="2342" w:type="dxa"/>
          </w:tcPr>
          <w:p w14:paraId="38E7539C" w14:textId="77777777" w:rsidR="00400BAC" w:rsidRPr="00ED6EA7" w:rsidRDefault="00400BAC" w:rsidP="005679F3">
            <w:pPr>
              <w:rPr>
                <w:b/>
              </w:rPr>
            </w:pPr>
            <w:r w:rsidRPr="00ED6EA7">
              <w:rPr>
                <w:b/>
              </w:rPr>
              <w:t>Local Housing Register</w:t>
            </w:r>
          </w:p>
        </w:tc>
        <w:tc>
          <w:tcPr>
            <w:tcW w:w="6532" w:type="dxa"/>
          </w:tcPr>
          <w:p w14:paraId="1D7F62B6" w14:textId="77777777" w:rsidR="00400BAC" w:rsidRPr="00ED6EA7" w:rsidRDefault="00FC40EB" w:rsidP="00FC40EB">
            <w:r w:rsidRPr="00ED6EA7">
              <w:t>The housing register is a list of households waiting for an allocation of social housing in a Borough or District Council area.</w:t>
            </w:r>
          </w:p>
        </w:tc>
      </w:tr>
      <w:tr w:rsidR="005679F3" w:rsidRPr="00ED6EA7" w14:paraId="48539DC9" w14:textId="77777777" w:rsidTr="00606681">
        <w:tc>
          <w:tcPr>
            <w:tcW w:w="2342" w:type="dxa"/>
          </w:tcPr>
          <w:p w14:paraId="3DF971FB" w14:textId="77777777" w:rsidR="005679F3" w:rsidRPr="00ED6EA7" w:rsidRDefault="005679F3" w:rsidP="005679F3">
            <w:pPr>
              <w:rPr>
                <w:b/>
              </w:rPr>
            </w:pPr>
            <w:r w:rsidRPr="00ED6EA7">
              <w:rPr>
                <w:b/>
              </w:rPr>
              <w:t>Local Lettings Plans</w:t>
            </w:r>
          </w:p>
        </w:tc>
        <w:tc>
          <w:tcPr>
            <w:tcW w:w="6532" w:type="dxa"/>
          </w:tcPr>
          <w:p w14:paraId="25967E68" w14:textId="77777777" w:rsidR="005679F3" w:rsidRPr="00ED6EA7" w:rsidRDefault="005679F3" w:rsidP="005679F3">
            <w:r w:rsidRPr="00ED6EA7">
              <w:t xml:space="preserve">Plans for the allocation and letting of homes within an agreed location. Often used for new developments to ensure that a sustainable community is achieved. </w:t>
            </w:r>
          </w:p>
          <w:p w14:paraId="197C158E" w14:textId="77777777" w:rsidR="00D429BF" w:rsidRPr="00ED6EA7" w:rsidRDefault="00D429BF" w:rsidP="005679F3"/>
        </w:tc>
      </w:tr>
      <w:tr w:rsidR="005679F3" w:rsidRPr="00ED6EA7" w14:paraId="72D4813F" w14:textId="77777777" w:rsidTr="00606681">
        <w:tc>
          <w:tcPr>
            <w:tcW w:w="2342" w:type="dxa"/>
          </w:tcPr>
          <w:p w14:paraId="4AD90082" w14:textId="77777777" w:rsidR="005679F3" w:rsidRPr="00ED6EA7" w:rsidRDefault="005679F3" w:rsidP="005679F3">
            <w:pPr>
              <w:rPr>
                <w:b/>
              </w:rPr>
            </w:pPr>
            <w:r w:rsidRPr="00ED6EA7">
              <w:rPr>
                <w:b/>
              </w:rPr>
              <w:t>Local Needs</w:t>
            </w:r>
            <w:r w:rsidR="00FC62E5" w:rsidRPr="00ED6EA7">
              <w:rPr>
                <w:b/>
              </w:rPr>
              <w:t xml:space="preserve"> Affordable</w:t>
            </w:r>
            <w:r w:rsidRPr="00ED6EA7">
              <w:rPr>
                <w:b/>
              </w:rPr>
              <w:t xml:space="preserve"> Housing</w:t>
            </w:r>
          </w:p>
        </w:tc>
        <w:tc>
          <w:tcPr>
            <w:tcW w:w="6532" w:type="dxa"/>
          </w:tcPr>
          <w:p w14:paraId="01F568ED" w14:textId="77777777" w:rsidR="005679F3" w:rsidRPr="00ED6EA7" w:rsidRDefault="005679F3" w:rsidP="005679F3">
            <w:r w:rsidRPr="00ED6EA7">
              <w:t xml:space="preserve">Housing that meets the needs of the local community and businesses, provided on Rural Exceptions Sites, and protected to meet local needs in perpetuity. Also known as Rural Exceptions Housing </w:t>
            </w:r>
          </w:p>
          <w:p w14:paraId="3EC6FC94" w14:textId="77777777" w:rsidR="00D429BF" w:rsidRPr="00ED6EA7" w:rsidRDefault="00D429BF" w:rsidP="005679F3"/>
        </w:tc>
      </w:tr>
      <w:tr w:rsidR="005679F3" w:rsidRPr="00ED6EA7" w14:paraId="2ACE7063" w14:textId="77777777" w:rsidTr="00606681">
        <w:tc>
          <w:tcPr>
            <w:tcW w:w="2342" w:type="dxa"/>
          </w:tcPr>
          <w:p w14:paraId="5D6F49AB" w14:textId="77777777" w:rsidR="005679F3" w:rsidRPr="00ED6EA7" w:rsidRDefault="005679F3" w:rsidP="005679F3">
            <w:pPr>
              <w:rPr>
                <w:b/>
              </w:rPr>
            </w:pPr>
            <w:r w:rsidRPr="00ED6EA7">
              <w:rPr>
                <w:b/>
              </w:rPr>
              <w:t>Local Plan</w:t>
            </w:r>
          </w:p>
        </w:tc>
        <w:tc>
          <w:tcPr>
            <w:tcW w:w="6532" w:type="dxa"/>
          </w:tcPr>
          <w:p w14:paraId="116A01A9" w14:textId="77777777" w:rsidR="005679F3" w:rsidRPr="00ED6EA7" w:rsidRDefault="005679F3" w:rsidP="005679F3">
            <w:r w:rsidRPr="00ED6EA7">
              <w:t>A Plan prepared by a Local Planning Authority, that sets out the strategic and detailed policies for all development within the authority’s jurisdiction, including new rural affordable housing. It guides most of the day to day planning choices and decisions.</w:t>
            </w:r>
          </w:p>
        </w:tc>
      </w:tr>
      <w:tr w:rsidR="00D429BF" w:rsidRPr="00ED6EA7" w14:paraId="434F0F61" w14:textId="77777777" w:rsidTr="00606681">
        <w:tc>
          <w:tcPr>
            <w:tcW w:w="2342" w:type="dxa"/>
          </w:tcPr>
          <w:p w14:paraId="4CBA3E16" w14:textId="77777777" w:rsidR="00D429BF" w:rsidRPr="00ED6EA7" w:rsidRDefault="00D429BF" w:rsidP="00D429BF">
            <w:pPr>
              <w:rPr>
                <w:b/>
              </w:rPr>
            </w:pPr>
            <w:r w:rsidRPr="00ED6EA7">
              <w:rPr>
                <w:b/>
              </w:rPr>
              <w:t>Local Planning Authorities</w:t>
            </w:r>
          </w:p>
        </w:tc>
        <w:tc>
          <w:tcPr>
            <w:tcW w:w="6532" w:type="dxa"/>
          </w:tcPr>
          <w:p w14:paraId="1FECADB5" w14:textId="77777777" w:rsidR="00D429BF" w:rsidRPr="00ED6EA7" w:rsidRDefault="00D429BF" w:rsidP="00D429BF">
            <w:r w:rsidRPr="00ED6EA7">
              <w:t xml:space="preserve">Authorities with direct responsibility for delivering planning within their areas.  In Kent, this is the District and Borough Councils and Medway Unitary Authority. </w:t>
            </w:r>
          </w:p>
          <w:p w14:paraId="55D0B8D1" w14:textId="77777777" w:rsidR="00D429BF" w:rsidRPr="00ED6EA7" w:rsidRDefault="00D429BF" w:rsidP="00D429BF"/>
        </w:tc>
      </w:tr>
      <w:tr w:rsidR="00D429BF" w:rsidRPr="00ED6EA7" w14:paraId="1C3CA3FC" w14:textId="77777777" w:rsidTr="00606681">
        <w:tc>
          <w:tcPr>
            <w:tcW w:w="2342" w:type="dxa"/>
          </w:tcPr>
          <w:p w14:paraId="4B0DD3D4" w14:textId="77777777" w:rsidR="00D429BF" w:rsidRPr="00ED6EA7" w:rsidRDefault="00D429BF" w:rsidP="00D429BF">
            <w:pPr>
              <w:rPr>
                <w:b/>
              </w:rPr>
            </w:pPr>
            <w:r w:rsidRPr="00ED6EA7">
              <w:rPr>
                <w:b/>
              </w:rPr>
              <w:t>Localism Act 2011</w:t>
            </w:r>
          </w:p>
        </w:tc>
        <w:tc>
          <w:tcPr>
            <w:tcW w:w="6532" w:type="dxa"/>
          </w:tcPr>
          <w:p w14:paraId="6C8452D1" w14:textId="77777777" w:rsidR="00D429BF" w:rsidRPr="00ED6EA7" w:rsidRDefault="00D429BF" w:rsidP="00D429BF">
            <w:pPr>
              <w:rPr>
                <w:lang w:val="en"/>
              </w:rPr>
            </w:pPr>
            <w:r w:rsidRPr="00ED6EA7">
              <w:t xml:space="preserve">Coalition government legislation which </w:t>
            </w:r>
            <w:r w:rsidRPr="00ED6EA7">
              <w:rPr>
                <w:lang w:val="en"/>
              </w:rPr>
              <w:t xml:space="preserve">devolves greater powers to local councils and </w:t>
            </w:r>
            <w:r w:rsidR="00D042F4" w:rsidRPr="00ED6EA7">
              <w:rPr>
                <w:lang w:val="en"/>
              </w:rPr>
              <w:t>neighbourhoods</w:t>
            </w:r>
            <w:r w:rsidRPr="00ED6EA7">
              <w:rPr>
                <w:lang w:val="en"/>
              </w:rPr>
              <w:t xml:space="preserve"> gives local communities control over housing and planning decisions and radically alters the social housing regime. </w:t>
            </w:r>
          </w:p>
          <w:p w14:paraId="2B69FDDC" w14:textId="77777777" w:rsidR="00D429BF" w:rsidRPr="00ED6EA7" w:rsidRDefault="00D429BF" w:rsidP="00D429BF"/>
        </w:tc>
      </w:tr>
      <w:tr w:rsidR="00D429BF" w:rsidRPr="00ED6EA7" w14:paraId="3FED7CB9" w14:textId="77777777" w:rsidTr="00606681">
        <w:tc>
          <w:tcPr>
            <w:tcW w:w="2342" w:type="dxa"/>
          </w:tcPr>
          <w:p w14:paraId="5D6BC3D3" w14:textId="77777777" w:rsidR="00D429BF" w:rsidRPr="00ED6EA7" w:rsidRDefault="00D429BF" w:rsidP="00D429BF">
            <w:pPr>
              <w:rPr>
                <w:b/>
              </w:rPr>
            </w:pPr>
            <w:r w:rsidRPr="00ED6EA7">
              <w:rPr>
                <w:b/>
              </w:rPr>
              <w:t>National Network of Rural Housing Enablers</w:t>
            </w:r>
          </w:p>
        </w:tc>
        <w:tc>
          <w:tcPr>
            <w:tcW w:w="6532" w:type="dxa"/>
          </w:tcPr>
          <w:p w14:paraId="0A446839" w14:textId="77777777" w:rsidR="00D429BF" w:rsidRPr="00ED6EA7" w:rsidRDefault="00D429BF" w:rsidP="00D429BF">
            <w:r w:rsidRPr="00ED6EA7">
              <w:t>The National Network of Rural Housing Enablers is a voluntary membership group comprised of rural housing professionals in England, specifically Rural Housing Enablers and other professionals directly involved in working with rural communities to identify local housing needs and enable development of affordable house to meet local needs.</w:t>
            </w:r>
          </w:p>
          <w:p w14:paraId="7D5EFBC4" w14:textId="77777777" w:rsidR="00D429BF" w:rsidRPr="00ED6EA7" w:rsidRDefault="00D429BF" w:rsidP="00D429BF"/>
        </w:tc>
      </w:tr>
      <w:tr w:rsidR="00D429BF" w:rsidRPr="00ED6EA7" w14:paraId="0D972EBA" w14:textId="77777777" w:rsidTr="00606681">
        <w:tc>
          <w:tcPr>
            <w:tcW w:w="2342" w:type="dxa"/>
          </w:tcPr>
          <w:p w14:paraId="14D69C0D" w14:textId="77777777" w:rsidR="00D429BF" w:rsidRPr="00ED6EA7" w:rsidRDefault="00D429BF" w:rsidP="00D429BF">
            <w:pPr>
              <w:rPr>
                <w:b/>
              </w:rPr>
            </w:pPr>
            <w:r w:rsidRPr="00ED6EA7">
              <w:rPr>
                <w:b/>
              </w:rPr>
              <w:t>National Planning Policy Framework</w:t>
            </w:r>
          </w:p>
        </w:tc>
        <w:tc>
          <w:tcPr>
            <w:tcW w:w="6532" w:type="dxa"/>
          </w:tcPr>
          <w:p w14:paraId="082D6635" w14:textId="77777777" w:rsidR="00D429BF" w:rsidRPr="00ED6EA7" w:rsidRDefault="00D429BF" w:rsidP="00D429BF">
            <w:pPr>
              <w:rPr>
                <w:bCs/>
              </w:rPr>
            </w:pPr>
            <w:r w:rsidRPr="00ED6EA7">
              <w:rPr>
                <w:bCs/>
              </w:rPr>
              <w:t>National framework for the planning system in England, which has consolidated all previous national planning policies.  Last updated in February 2019.</w:t>
            </w:r>
          </w:p>
          <w:p w14:paraId="50B6BDAB" w14:textId="77777777" w:rsidR="00D429BF" w:rsidRPr="00ED6EA7" w:rsidRDefault="00D429BF" w:rsidP="00D429BF">
            <w:pPr>
              <w:rPr>
                <w:bCs/>
              </w:rPr>
            </w:pPr>
          </w:p>
        </w:tc>
      </w:tr>
      <w:tr w:rsidR="00D429BF" w:rsidRPr="00ED6EA7" w14:paraId="0232A836" w14:textId="77777777" w:rsidTr="00606681">
        <w:tc>
          <w:tcPr>
            <w:tcW w:w="2342" w:type="dxa"/>
          </w:tcPr>
          <w:p w14:paraId="7BE854BB" w14:textId="77777777" w:rsidR="00D429BF" w:rsidRPr="00ED6EA7" w:rsidRDefault="00D429BF" w:rsidP="00D429BF">
            <w:pPr>
              <w:rPr>
                <w:b/>
              </w:rPr>
            </w:pPr>
            <w:r w:rsidRPr="00ED6EA7">
              <w:rPr>
                <w:b/>
              </w:rPr>
              <w:t>Neighbourhood Plans</w:t>
            </w:r>
          </w:p>
        </w:tc>
        <w:tc>
          <w:tcPr>
            <w:tcW w:w="6532" w:type="dxa"/>
          </w:tcPr>
          <w:p w14:paraId="1B078EDC" w14:textId="77777777" w:rsidR="00D429BF" w:rsidRPr="00ED6EA7" w:rsidRDefault="00D429BF" w:rsidP="00D429BF">
            <w:r w:rsidRPr="00ED6EA7">
              <w:t xml:space="preserve">General planning policies for the development and use of land in a neighbourhood produced by local communities and/or parish councils. </w:t>
            </w:r>
          </w:p>
          <w:p w14:paraId="0C004A64" w14:textId="77777777" w:rsidR="00D429BF" w:rsidRPr="00ED6EA7" w:rsidRDefault="00D429BF" w:rsidP="00D429BF"/>
        </w:tc>
      </w:tr>
      <w:tr w:rsidR="00D429BF" w:rsidRPr="00ED6EA7" w14:paraId="76581D60" w14:textId="77777777" w:rsidTr="00606681">
        <w:tc>
          <w:tcPr>
            <w:tcW w:w="2342" w:type="dxa"/>
          </w:tcPr>
          <w:p w14:paraId="6C6BD6D6" w14:textId="77777777" w:rsidR="00D429BF" w:rsidRPr="00ED6EA7" w:rsidRDefault="00D429BF" w:rsidP="00D429BF">
            <w:pPr>
              <w:rPr>
                <w:b/>
              </w:rPr>
            </w:pPr>
            <w:r w:rsidRPr="00ED6EA7">
              <w:rPr>
                <w:b/>
              </w:rPr>
              <w:t>Open Market Housing</w:t>
            </w:r>
          </w:p>
        </w:tc>
        <w:tc>
          <w:tcPr>
            <w:tcW w:w="6532" w:type="dxa"/>
          </w:tcPr>
          <w:p w14:paraId="001DCAEE" w14:textId="77777777" w:rsidR="00D429BF" w:rsidRPr="00ED6EA7" w:rsidRDefault="00D429BF" w:rsidP="00D429BF">
            <w:r w:rsidRPr="00ED6EA7">
              <w:t>Homes that can be purchased on the open market at full market price.</w:t>
            </w:r>
          </w:p>
          <w:p w14:paraId="11FEC855" w14:textId="77777777" w:rsidR="00D429BF" w:rsidRPr="00ED6EA7" w:rsidRDefault="00D429BF" w:rsidP="00D429BF"/>
        </w:tc>
      </w:tr>
      <w:tr w:rsidR="00D429BF" w:rsidRPr="00ED6EA7" w14:paraId="20FFD912" w14:textId="77777777" w:rsidTr="00606681">
        <w:tc>
          <w:tcPr>
            <w:tcW w:w="2342" w:type="dxa"/>
          </w:tcPr>
          <w:p w14:paraId="2D6BD26F" w14:textId="77777777" w:rsidR="00D429BF" w:rsidRPr="00ED6EA7" w:rsidRDefault="00D429BF" w:rsidP="00D429BF">
            <w:pPr>
              <w:rPr>
                <w:b/>
              </w:rPr>
            </w:pPr>
            <w:r w:rsidRPr="00ED6EA7">
              <w:rPr>
                <w:b/>
              </w:rPr>
              <w:t>Private Registered Providers</w:t>
            </w:r>
          </w:p>
        </w:tc>
        <w:tc>
          <w:tcPr>
            <w:tcW w:w="6532" w:type="dxa"/>
          </w:tcPr>
          <w:p w14:paraId="1C74C138" w14:textId="77777777" w:rsidR="00D429BF" w:rsidRPr="00ED6EA7" w:rsidRDefault="00D429BF" w:rsidP="00D429BF">
            <w:r w:rsidRPr="00ED6EA7">
              <w:t>Non-local authority Registered Providers. Often referred to as housing associations.</w:t>
            </w:r>
          </w:p>
          <w:p w14:paraId="46255377" w14:textId="77777777" w:rsidR="00D429BF" w:rsidRPr="00ED6EA7" w:rsidRDefault="00D429BF" w:rsidP="00D429BF"/>
        </w:tc>
      </w:tr>
      <w:tr w:rsidR="00D429BF" w:rsidRPr="00ED6EA7" w14:paraId="2DA0CFEE" w14:textId="77777777" w:rsidTr="00606681">
        <w:tc>
          <w:tcPr>
            <w:tcW w:w="2342" w:type="dxa"/>
          </w:tcPr>
          <w:p w14:paraId="12373D0A" w14:textId="77777777" w:rsidR="00D429BF" w:rsidRPr="00ED6EA7" w:rsidRDefault="00D429BF" w:rsidP="00D429BF">
            <w:pPr>
              <w:rPr>
                <w:b/>
              </w:rPr>
            </w:pPr>
            <w:r w:rsidRPr="00ED6EA7">
              <w:rPr>
                <w:b/>
              </w:rPr>
              <w:t>Public Registered Providers</w:t>
            </w:r>
          </w:p>
        </w:tc>
        <w:tc>
          <w:tcPr>
            <w:tcW w:w="6532" w:type="dxa"/>
          </w:tcPr>
          <w:p w14:paraId="6C2D76A1" w14:textId="77777777" w:rsidR="00D429BF" w:rsidRPr="00ED6EA7" w:rsidRDefault="00D429BF" w:rsidP="00D429BF">
            <w:r w:rsidRPr="00ED6EA7">
              <w:t>Local authority Registered Providers, i.e. Council housing.</w:t>
            </w:r>
          </w:p>
          <w:p w14:paraId="272D0210" w14:textId="77777777" w:rsidR="00D429BF" w:rsidRPr="00ED6EA7" w:rsidRDefault="00D429BF" w:rsidP="00D429BF"/>
          <w:p w14:paraId="04B4F828" w14:textId="77777777" w:rsidR="00D429BF" w:rsidRPr="00ED6EA7" w:rsidRDefault="00D429BF" w:rsidP="00D429BF"/>
        </w:tc>
      </w:tr>
      <w:tr w:rsidR="006B3C43" w:rsidRPr="00ED6EA7" w14:paraId="0EC27E7C" w14:textId="77777777" w:rsidTr="00606681">
        <w:tc>
          <w:tcPr>
            <w:tcW w:w="2342" w:type="dxa"/>
          </w:tcPr>
          <w:p w14:paraId="0D55962F" w14:textId="77777777" w:rsidR="006B3C43" w:rsidRPr="00ED6EA7" w:rsidRDefault="006B3C43" w:rsidP="00D429BF">
            <w:pPr>
              <w:rPr>
                <w:b/>
              </w:rPr>
            </w:pPr>
            <w:r w:rsidRPr="00ED6EA7">
              <w:rPr>
                <w:b/>
              </w:rPr>
              <w:t>Providers</w:t>
            </w:r>
          </w:p>
        </w:tc>
        <w:tc>
          <w:tcPr>
            <w:tcW w:w="6532" w:type="dxa"/>
          </w:tcPr>
          <w:p w14:paraId="276F4FCF" w14:textId="77777777" w:rsidR="006B3C43" w:rsidRPr="00ED6EA7" w:rsidRDefault="006B3C43" w:rsidP="006B3C43">
            <w:r w:rsidRPr="00ED6EA7">
              <w:t xml:space="preserve">Organizations that are providers of social and affordable housing, including homes for rent and low cost home ownership options.  </w:t>
            </w:r>
          </w:p>
          <w:p w14:paraId="74557DA8" w14:textId="77777777" w:rsidR="006B3C43" w:rsidRPr="00ED6EA7" w:rsidRDefault="006B3C43" w:rsidP="00555069">
            <w:r w:rsidRPr="00ED6EA7">
              <w:t xml:space="preserve">This </w:t>
            </w:r>
            <w:r w:rsidR="00B1387F" w:rsidRPr="00ED6EA7">
              <w:t>may</w:t>
            </w:r>
            <w:r w:rsidRPr="00ED6EA7">
              <w:t xml:space="preserve"> comprise Private Registered Providers, Public Registered Providers, Local Housing Companies and, in agreed circumstances, private developers.</w:t>
            </w:r>
          </w:p>
        </w:tc>
      </w:tr>
      <w:tr w:rsidR="00D429BF" w:rsidRPr="00ED6EA7" w14:paraId="0FDA8E48" w14:textId="77777777" w:rsidTr="00606681">
        <w:tc>
          <w:tcPr>
            <w:tcW w:w="2342" w:type="dxa"/>
          </w:tcPr>
          <w:p w14:paraId="567B169D" w14:textId="77777777" w:rsidR="00D429BF" w:rsidRPr="00ED6EA7" w:rsidRDefault="00D429BF" w:rsidP="00D429BF">
            <w:pPr>
              <w:rPr>
                <w:b/>
              </w:rPr>
            </w:pPr>
            <w:r w:rsidRPr="00ED6EA7">
              <w:rPr>
                <w:b/>
              </w:rPr>
              <w:t>Registered Providers</w:t>
            </w:r>
          </w:p>
        </w:tc>
        <w:tc>
          <w:tcPr>
            <w:tcW w:w="6532" w:type="dxa"/>
          </w:tcPr>
          <w:p w14:paraId="4B1F6E62" w14:textId="77777777" w:rsidR="00D429BF" w:rsidRPr="00ED6EA7" w:rsidRDefault="00555069" w:rsidP="006B3C43">
            <w:r w:rsidRPr="00ED6EA7">
              <w:t>Comprising Public and Private Registered Providers</w:t>
            </w:r>
          </w:p>
        </w:tc>
      </w:tr>
      <w:tr w:rsidR="00D429BF" w:rsidRPr="00ED6EA7" w14:paraId="5A036403" w14:textId="77777777" w:rsidTr="00606681">
        <w:tc>
          <w:tcPr>
            <w:tcW w:w="2342" w:type="dxa"/>
          </w:tcPr>
          <w:p w14:paraId="4E910A1E" w14:textId="77777777" w:rsidR="00D429BF" w:rsidRPr="00ED6EA7" w:rsidRDefault="00D429BF" w:rsidP="00D429BF">
            <w:pPr>
              <w:rPr>
                <w:b/>
              </w:rPr>
            </w:pPr>
            <w:r w:rsidRPr="00ED6EA7">
              <w:rPr>
                <w:b/>
              </w:rPr>
              <w:t>Right to Acquire</w:t>
            </w:r>
          </w:p>
        </w:tc>
        <w:tc>
          <w:tcPr>
            <w:tcW w:w="6532" w:type="dxa"/>
          </w:tcPr>
          <w:p w14:paraId="2D3DEFF3" w14:textId="77777777" w:rsidR="00D429BF" w:rsidRPr="00ED6EA7" w:rsidRDefault="00D429BF" w:rsidP="00D429BF">
            <w:r w:rsidRPr="00ED6EA7">
              <w:t xml:space="preserve">Introduced by Act of Parliament in 1996, a statutory scheme that enables certain eligible housing tenants, i.e. tenants of Private Registered Providers whose homes have been built or acquired since March 1997, to purchase their current home with a discount of up to £16,000. Under the Act (and set out in various Orders) certain geographical locations are exempt so that the Right to Acquire does not arise. </w:t>
            </w:r>
          </w:p>
          <w:p w14:paraId="3C2B08F5" w14:textId="77777777" w:rsidR="00D429BF" w:rsidRPr="00ED6EA7" w:rsidRDefault="00D429BF" w:rsidP="00D429BF"/>
        </w:tc>
      </w:tr>
      <w:tr w:rsidR="00D429BF" w:rsidRPr="00ED6EA7" w14:paraId="171EFE77" w14:textId="77777777" w:rsidTr="00606681">
        <w:tc>
          <w:tcPr>
            <w:tcW w:w="2342" w:type="dxa"/>
          </w:tcPr>
          <w:p w14:paraId="4F20AC18" w14:textId="77777777" w:rsidR="00D429BF" w:rsidRPr="00ED6EA7" w:rsidRDefault="00D429BF" w:rsidP="00D429BF">
            <w:pPr>
              <w:rPr>
                <w:b/>
              </w:rPr>
            </w:pPr>
            <w:r w:rsidRPr="00ED6EA7">
              <w:rPr>
                <w:b/>
              </w:rPr>
              <w:t>Voluntary Right to Buy</w:t>
            </w:r>
          </w:p>
        </w:tc>
        <w:tc>
          <w:tcPr>
            <w:tcW w:w="6532" w:type="dxa"/>
          </w:tcPr>
          <w:p w14:paraId="3376E8DD" w14:textId="77777777" w:rsidR="00D429BF" w:rsidRPr="00ED6EA7" w:rsidRDefault="00D429BF" w:rsidP="00D429BF">
            <w:r w:rsidRPr="00ED6EA7">
              <w:t xml:space="preserve">A voluntary scheme agreed between the Government and the National Housing Federation (the national body for Registered Providers) in 2015.  Certain, eligible tenants of Registered Providers have the right to buy their home at a discount of up to £82,800.  </w:t>
            </w:r>
            <w:r w:rsidRPr="00ED6EA7">
              <w:rPr>
                <w:i/>
                <w:iCs/>
              </w:rPr>
              <w:t xml:space="preserve"> Homes built on Rural Exception Sites by Registered Providers, will </w:t>
            </w:r>
            <w:r w:rsidR="00B32B33" w:rsidRPr="00ED6EA7">
              <w:rPr>
                <w:i/>
                <w:iCs/>
              </w:rPr>
              <w:t>be exempt</w:t>
            </w:r>
            <w:r w:rsidRPr="00ED6EA7">
              <w:rPr>
                <w:i/>
                <w:iCs/>
              </w:rPr>
              <w:t xml:space="preserve"> from the Voluntary Right to Buy, as Registered Providers are not required to sell certain homes and this includes local needs homes.  Instead, an eligible tenant will offer a ‘portable discount’ to enable the tenant to purchase an alternative home from within their </w:t>
            </w:r>
            <w:r w:rsidR="00B32B33" w:rsidRPr="00ED6EA7">
              <w:rPr>
                <w:i/>
                <w:iCs/>
              </w:rPr>
              <w:t>stock that</w:t>
            </w:r>
            <w:r w:rsidRPr="00ED6EA7">
              <w:rPr>
                <w:i/>
                <w:iCs/>
              </w:rPr>
              <w:t xml:space="preserve"> is not exempt.</w:t>
            </w:r>
          </w:p>
          <w:p w14:paraId="73D03F72" w14:textId="77777777" w:rsidR="00D429BF" w:rsidRPr="00ED6EA7" w:rsidRDefault="00D429BF" w:rsidP="00D429BF"/>
        </w:tc>
      </w:tr>
      <w:tr w:rsidR="00400BAC" w:rsidRPr="00ED6EA7" w14:paraId="32C9615A" w14:textId="77777777" w:rsidTr="00606681">
        <w:tc>
          <w:tcPr>
            <w:tcW w:w="2342" w:type="dxa"/>
          </w:tcPr>
          <w:p w14:paraId="1B14CD0F" w14:textId="77777777" w:rsidR="00400BAC" w:rsidRPr="00ED6EA7" w:rsidRDefault="00400BAC" w:rsidP="00D429BF">
            <w:pPr>
              <w:rPr>
                <w:b/>
              </w:rPr>
            </w:pPr>
            <w:r w:rsidRPr="00ED6EA7">
              <w:rPr>
                <w:b/>
              </w:rPr>
              <w:t>Windfall Site</w:t>
            </w:r>
          </w:p>
        </w:tc>
        <w:tc>
          <w:tcPr>
            <w:tcW w:w="6532" w:type="dxa"/>
          </w:tcPr>
          <w:p w14:paraId="080B8A46" w14:textId="77777777" w:rsidR="00400BAC" w:rsidRPr="00ED6EA7" w:rsidRDefault="00400BAC" w:rsidP="00400BAC">
            <w:r w:rsidRPr="00ED6EA7">
              <w:t xml:space="preserve">The National Planning Policy Framework (NPPF) defines windfall sites as: </w:t>
            </w:r>
          </w:p>
          <w:p w14:paraId="3DC46065" w14:textId="77777777" w:rsidR="00400BAC" w:rsidRPr="00ED6EA7" w:rsidRDefault="00400BAC" w:rsidP="00400BAC"/>
          <w:p w14:paraId="31B2C8AD" w14:textId="77777777" w:rsidR="00400BAC" w:rsidRPr="00ED6EA7" w:rsidRDefault="00400BAC" w:rsidP="00400BAC">
            <w:r w:rsidRPr="00ED6EA7">
              <w:t>'Sites which have not been specifically identified as available in the Local Plan process. They normally comprise previously-developed sites that have unexpectedly become available.'</w:t>
            </w:r>
          </w:p>
        </w:tc>
      </w:tr>
    </w:tbl>
    <w:p w14:paraId="72A87EA0" w14:textId="77777777" w:rsidR="007E5736" w:rsidRPr="00ED6EA7" w:rsidRDefault="007E5736" w:rsidP="007E5736">
      <w:pPr>
        <w:spacing w:after="0" w:line="238" w:lineRule="auto"/>
        <w:jc w:val="both"/>
        <w:rPr>
          <w:rFonts w:eastAsia="Arial" w:cs="Arial"/>
          <w:spacing w:val="10"/>
          <w:sz w:val="32"/>
          <w:szCs w:val="32"/>
        </w:rPr>
      </w:pPr>
    </w:p>
    <w:p w14:paraId="450EC486" w14:textId="1983DD35" w:rsidR="007E5736" w:rsidRPr="00ED6EA7" w:rsidRDefault="007E5736" w:rsidP="006B1C56">
      <w:pPr>
        <w:spacing w:after="0" w:line="238" w:lineRule="auto"/>
        <w:jc w:val="both"/>
        <w:rPr>
          <w:rFonts w:eastAsia="Arial" w:cs="Arial"/>
          <w:b/>
          <w:spacing w:val="10"/>
          <w:sz w:val="28"/>
          <w:szCs w:val="28"/>
        </w:rPr>
      </w:pPr>
      <w:r w:rsidRPr="00ED6EA7">
        <w:rPr>
          <w:rFonts w:eastAsia="Arial" w:cs="Arial"/>
          <w:b/>
          <w:spacing w:val="10"/>
          <w:sz w:val="28"/>
          <w:szCs w:val="28"/>
        </w:rPr>
        <w:t xml:space="preserve">This protocol </w:t>
      </w:r>
      <w:r w:rsidR="00B55A14" w:rsidRPr="00ED6EA7">
        <w:rPr>
          <w:rFonts w:eastAsia="Arial" w:cs="Arial"/>
          <w:b/>
          <w:spacing w:val="10"/>
          <w:sz w:val="28"/>
          <w:szCs w:val="28"/>
        </w:rPr>
        <w:t xml:space="preserve">was reviewed in </w:t>
      </w:r>
      <w:r w:rsidR="00ED6EA7" w:rsidRPr="00ED6EA7">
        <w:rPr>
          <w:rFonts w:eastAsia="Arial" w:cs="Arial"/>
          <w:b/>
          <w:spacing w:val="10"/>
          <w:sz w:val="28"/>
          <w:szCs w:val="28"/>
        </w:rPr>
        <w:t>April</w:t>
      </w:r>
      <w:r w:rsidR="00B55A14" w:rsidRPr="00ED6EA7">
        <w:rPr>
          <w:rFonts w:eastAsia="Arial" w:cs="Arial"/>
          <w:b/>
          <w:spacing w:val="10"/>
          <w:sz w:val="28"/>
          <w:szCs w:val="28"/>
        </w:rPr>
        <w:t xml:space="preserve"> 2022</w:t>
      </w:r>
      <w:r w:rsidRPr="00ED6EA7">
        <w:rPr>
          <w:rFonts w:eastAsia="Arial" w:cs="Arial"/>
          <w:b/>
          <w:spacing w:val="10"/>
          <w:sz w:val="28"/>
          <w:szCs w:val="28"/>
        </w:rPr>
        <w:t>.</w:t>
      </w:r>
    </w:p>
    <w:p w14:paraId="62962105" w14:textId="77777777" w:rsidR="007E5736" w:rsidRPr="00ED6EA7" w:rsidRDefault="007E5736" w:rsidP="007E5736">
      <w:pPr>
        <w:spacing w:after="0" w:line="238" w:lineRule="auto"/>
        <w:jc w:val="both"/>
        <w:rPr>
          <w:rFonts w:eastAsia="Arial" w:cs="Arial"/>
          <w:spacing w:val="10"/>
          <w:sz w:val="28"/>
          <w:szCs w:val="28"/>
        </w:rPr>
      </w:pPr>
    </w:p>
    <w:p w14:paraId="347D9C93" w14:textId="77777777" w:rsidR="007E5736" w:rsidRPr="00ED6EA7" w:rsidRDefault="007E5736" w:rsidP="007E5736">
      <w:pPr>
        <w:spacing w:after="0" w:line="238" w:lineRule="auto"/>
        <w:jc w:val="both"/>
        <w:rPr>
          <w:rFonts w:eastAsia="Arial" w:cs="Arial"/>
          <w:spacing w:val="10"/>
          <w:sz w:val="32"/>
          <w:szCs w:val="32"/>
        </w:rPr>
      </w:pPr>
    </w:p>
    <w:p w14:paraId="51EC927C" w14:textId="77777777" w:rsidR="007E5736" w:rsidRPr="00ED6EA7" w:rsidRDefault="007E5736" w:rsidP="007E5736">
      <w:pPr>
        <w:spacing w:after="0" w:line="238" w:lineRule="auto"/>
        <w:jc w:val="both"/>
        <w:rPr>
          <w:rFonts w:eastAsia="Arial" w:cs="Arial"/>
          <w:spacing w:val="10"/>
          <w:sz w:val="32"/>
          <w:szCs w:val="32"/>
        </w:rPr>
      </w:pPr>
    </w:p>
    <w:p w14:paraId="7BBC8C24" w14:textId="77777777" w:rsidR="007E5736" w:rsidRPr="00ED6EA7" w:rsidRDefault="007E5736" w:rsidP="007E5736">
      <w:pPr>
        <w:spacing w:after="0" w:line="238" w:lineRule="auto"/>
        <w:jc w:val="both"/>
        <w:rPr>
          <w:rFonts w:eastAsia="Arial" w:cs="Arial"/>
          <w:spacing w:val="10"/>
          <w:sz w:val="32"/>
          <w:szCs w:val="32"/>
        </w:rPr>
      </w:pPr>
    </w:p>
    <w:p w14:paraId="0B592CE7" w14:textId="77777777" w:rsidR="007E5736" w:rsidRPr="00ED6EA7" w:rsidRDefault="007E5736" w:rsidP="007E5736">
      <w:pPr>
        <w:spacing w:after="0" w:line="238" w:lineRule="auto"/>
        <w:jc w:val="both"/>
        <w:rPr>
          <w:rFonts w:eastAsia="Arial" w:cs="Arial"/>
          <w:spacing w:val="10"/>
          <w:sz w:val="32"/>
          <w:szCs w:val="32"/>
        </w:rPr>
      </w:pPr>
    </w:p>
    <w:p w14:paraId="771C5C14" w14:textId="77777777" w:rsidR="007E5736" w:rsidRPr="00ED6EA7" w:rsidRDefault="007E5736" w:rsidP="007E5736">
      <w:pPr>
        <w:spacing w:after="0" w:line="238" w:lineRule="auto"/>
        <w:jc w:val="both"/>
        <w:rPr>
          <w:rFonts w:eastAsia="Arial" w:cs="Arial"/>
          <w:spacing w:val="10"/>
          <w:sz w:val="32"/>
          <w:szCs w:val="32"/>
        </w:rPr>
      </w:pPr>
    </w:p>
    <w:p w14:paraId="16055405" w14:textId="77777777" w:rsidR="007E5736" w:rsidRPr="00ED6EA7" w:rsidRDefault="007E5736" w:rsidP="007E5736">
      <w:pPr>
        <w:spacing w:after="0" w:line="238" w:lineRule="auto"/>
        <w:jc w:val="both"/>
        <w:rPr>
          <w:rFonts w:eastAsia="Arial" w:cs="Arial"/>
          <w:spacing w:val="10"/>
          <w:sz w:val="32"/>
          <w:szCs w:val="32"/>
        </w:rPr>
      </w:pPr>
    </w:p>
    <w:p w14:paraId="6574F4E4" w14:textId="77777777" w:rsidR="007E5736" w:rsidRPr="00ED6EA7" w:rsidRDefault="007E5736" w:rsidP="007E5736">
      <w:pPr>
        <w:spacing w:after="0" w:line="238" w:lineRule="auto"/>
        <w:jc w:val="both"/>
        <w:rPr>
          <w:rFonts w:eastAsia="Arial" w:cs="Arial"/>
          <w:spacing w:val="10"/>
          <w:sz w:val="32"/>
          <w:szCs w:val="32"/>
        </w:rPr>
      </w:pPr>
    </w:p>
    <w:p w14:paraId="52E3CE0E" w14:textId="77777777" w:rsidR="007E5736" w:rsidRPr="00ED6EA7" w:rsidRDefault="007E5736" w:rsidP="007E5736">
      <w:pPr>
        <w:spacing w:after="0" w:line="238" w:lineRule="auto"/>
        <w:jc w:val="both"/>
        <w:rPr>
          <w:rFonts w:eastAsia="Arial" w:cs="Arial"/>
          <w:spacing w:val="10"/>
          <w:sz w:val="32"/>
          <w:szCs w:val="32"/>
        </w:rPr>
      </w:pPr>
    </w:p>
    <w:p w14:paraId="0864D943" w14:textId="77777777" w:rsidR="007E5736" w:rsidRPr="00ED6EA7" w:rsidRDefault="007E5736" w:rsidP="007E5736">
      <w:pPr>
        <w:spacing w:after="0" w:line="238" w:lineRule="auto"/>
        <w:jc w:val="both"/>
        <w:rPr>
          <w:rFonts w:eastAsia="Arial" w:cs="Arial"/>
          <w:spacing w:val="10"/>
          <w:sz w:val="32"/>
          <w:szCs w:val="32"/>
        </w:rPr>
      </w:pPr>
    </w:p>
    <w:p w14:paraId="1FEFA194" w14:textId="77777777" w:rsidR="007E5736" w:rsidRPr="00ED6EA7" w:rsidRDefault="007E5736" w:rsidP="007E5736">
      <w:pPr>
        <w:spacing w:after="0" w:line="238" w:lineRule="auto"/>
        <w:jc w:val="both"/>
        <w:rPr>
          <w:rFonts w:eastAsia="Arial" w:cs="Arial"/>
          <w:spacing w:val="10"/>
          <w:sz w:val="32"/>
          <w:szCs w:val="32"/>
        </w:rPr>
      </w:pPr>
    </w:p>
    <w:p w14:paraId="4716741F" w14:textId="3531AFB3" w:rsidR="007E5736" w:rsidRPr="00ED6EA7" w:rsidRDefault="007E5736" w:rsidP="007E5736">
      <w:pPr>
        <w:spacing w:after="0" w:line="238" w:lineRule="auto"/>
        <w:jc w:val="both"/>
        <w:rPr>
          <w:rFonts w:eastAsia="Arial" w:cs="Arial"/>
          <w:spacing w:val="10"/>
          <w:sz w:val="32"/>
          <w:szCs w:val="32"/>
        </w:rPr>
      </w:pPr>
    </w:p>
    <w:p w14:paraId="4E2E3334" w14:textId="5D6F2F2D" w:rsidR="00B55A14" w:rsidRPr="00ED6EA7" w:rsidRDefault="00B55A14" w:rsidP="007E5736">
      <w:pPr>
        <w:spacing w:after="0" w:line="238" w:lineRule="auto"/>
        <w:jc w:val="both"/>
        <w:rPr>
          <w:rFonts w:eastAsia="Arial" w:cs="Arial"/>
          <w:spacing w:val="10"/>
          <w:sz w:val="32"/>
          <w:szCs w:val="32"/>
        </w:rPr>
      </w:pPr>
    </w:p>
    <w:p w14:paraId="0D71B0A9" w14:textId="5D92F8AB" w:rsidR="00B55A14" w:rsidRPr="00ED6EA7" w:rsidRDefault="00B55A14" w:rsidP="007E5736">
      <w:pPr>
        <w:spacing w:after="0" w:line="238" w:lineRule="auto"/>
        <w:jc w:val="both"/>
        <w:rPr>
          <w:rFonts w:eastAsia="Arial" w:cs="Arial"/>
          <w:spacing w:val="10"/>
          <w:sz w:val="32"/>
          <w:szCs w:val="32"/>
        </w:rPr>
      </w:pPr>
    </w:p>
    <w:p w14:paraId="6A5A9794" w14:textId="77777777" w:rsidR="00B55A14" w:rsidRPr="00ED6EA7" w:rsidRDefault="00B55A14" w:rsidP="007E5736">
      <w:pPr>
        <w:spacing w:after="0" w:line="238" w:lineRule="auto"/>
        <w:jc w:val="both"/>
        <w:rPr>
          <w:rFonts w:eastAsia="Arial" w:cs="Arial"/>
          <w:spacing w:val="10"/>
          <w:sz w:val="32"/>
          <w:szCs w:val="32"/>
        </w:rPr>
      </w:pPr>
    </w:p>
    <w:p w14:paraId="43719C6F" w14:textId="77777777" w:rsidR="007E5736" w:rsidRPr="00ED6EA7" w:rsidRDefault="007E5736" w:rsidP="007E5736">
      <w:pPr>
        <w:spacing w:after="0" w:line="238" w:lineRule="auto"/>
        <w:jc w:val="both"/>
        <w:rPr>
          <w:rFonts w:eastAsia="Arial" w:cs="Arial"/>
          <w:spacing w:val="10"/>
          <w:sz w:val="32"/>
          <w:szCs w:val="32"/>
        </w:rPr>
      </w:pPr>
    </w:p>
    <w:p w14:paraId="7B0F0D15" w14:textId="77777777" w:rsidR="005A04B3" w:rsidRPr="00ED6EA7" w:rsidRDefault="00C2789F" w:rsidP="00E860B9">
      <w:pPr>
        <w:shd w:val="clear" w:color="auto" w:fill="FF9900"/>
        <w:spacing w:after="0" w:line="240" w:lineRule="auto"/>
        <w:jc w:val="both"/>
        <w:rPr>
          <w:b/>
          <w:color w:val="FFFFFF" w:themeColor="background1"/>
        </w:rPr>
      </w:pPr>
      <w:bookmarkStart w:id="12" w:name="F11"/>
      <w:bookmarkEnd w:id="12"/>
      <w:r w:rsidRPr="00ED6EA7">
        <w:rPr>
          <w:b/>
          <w:color w:val="FFBF61"/>
          <w:sz w:val="44"/>
          <w:szCs w:val="44"/>
        </w:rPr>
        <w:t>Factsheet 11</w:t>
      </w:r>
      <w:r w:rsidR="006A46A9" w:rsidRPr="00ED6EA7">
        <w:rPr>
          <w:b/>
          <w:color w:val="FFBF61"/>
          <w:sz w:val="44"/>
          <w:szCs w:val="44"/>
        </w:rPr>
        <w:t xml:space="preserve"> </w:t>
      </w:r>
      <w:r w:rsidR="006A46A9" w:rsidRPr="00ED6EA7">
        <w:rPr>
          <w:b/>
          <w:color w:val="FFBF61"/>
        </w:rPr>
        <w:t xml:space="preserve">                                                                                 </w:t>
      </w:r>
    </w:p>
    <w:p w14:paraId="0B75C98E" w14:textId="77777777" w:rsidR="005A04B3" w:rsidRPr="00ED6EA7" w:rsidRDefault="005A04B3" w:rsidP="00E860B9">
      <w:pPr>
        <w:shd w:val="clear" w:color="auto" w:fill="FF9900"/>
        <w:spacing w:after="0" w:line="240" w:lineRule="auto"/>
        <w:jc w:val="both"/>
        <w:rPr>
          <w:b/>
          <w:color w:val="FFFFFF" w:themeColor="background1"/>
          <w:sz w:val="66"/>
          <w:szCs w:val="66"/>
        </w:rPr>
      </w:pPr>
      <w:r w:rsidRPr="00ED6EA7">
        <w:rPr>
          <w:b/>
          <w:color w:val="FFFFFF" w:themeColor="background1"/>
          <w:sz w:val="72"/>
          <w:szCs w:val="72"/>
        </w:rPr>
        <w:t xml:space="preserve"> </w:t>
      </w:r>
      <w:r w:rsidR="007015AE" w:rsidRPr="00ED6EA7">
        <w:rPr>
          <w:b/>
          <w:color w:val="FFFFFF" w:themeColor="background1"/>
          <w:sz w:val="66"/>
          <w:szCs w:val="66"/>
        </w:rPr>
        <w:t>Useful Contacts/Link</w:t>
      </w:r>
    </w:p>
    <w:p w14:paraId="40C207DB" w14:textId="77777777" w:rsidR="009F460A" w:rsidRPr="00ED6EA7" w:rsidRDefault="009F460A" w:rsidP="00E860B9">
      <w:pPr>
        <w:spacing w:after="0" w:line="239" w:lineRule="auto"/>
        <w:ind w:right="-41"/>
        <w:jc w:val="both"/>
        <w:rPr>
          <w:rFonts w:eastAsia="Arial" w:cs="Arial"/>
          <w:color w:val="000000"/>
          <w:sz w:val="36"/>
          <w:szCs w:val="36"/>
        </w:rPr>
      </w:pPr>
    </w:p>
    <w:p w14:paraId="6EB42A08" w14:textId="77777777" w:rsidR="004449F2" w:rsidRPr="00ED6EA7" w:rsidRDefault="009D0F39" w:rsidP="00E860B9">
      <w:pPr>
        <w:spacing w:after="0" w:line="239" w:lineRule="auto"/>
        <w:ind w:right="-41"/>
        <w:jc w:val="both"/>
        <w:rPr>
          <w:rFonts w:eastAsia="Arial" w:cs="Arial"/>
          <w:sz w:val="28"/>
          <w:szCs w:val="28"/>
        </w:rPr>
      </w:pPr>
      <w:hyperlink r:id="rId24" w:history="1">
        <w:r w:rsidR="00C2789F" w:rsidRPr="00ED6EA7">
          <w:rPr>
            <w:rStyle w:val="Hyperlink"/>
            <w:rFonts w:eastAsia="Arial" w:cs="Arial"/>
            <w:sz w:val="28"/>
            <w:szCs w:val="28"/>
          </w:rPr>
          <w:t>Action with Communities in Rural Kent</w:t>
        </w:r>
      </w:hyperlink>
    </w:p>
    <w:p w14:paraId="10BD6E12" w14:textId="77777777" w:rsidR="004449F2" w:rsidRPr="00ED6EA7" w:rsidRDefault="009D0F39" w:rsidP="00E860B9">
      <w:pPr>
        <w:spacing w:after="0" w:line="239" w:lineRule="auto"/>
        <w:ind w:right="-41"/>
        <w:jc w:val="both"/>
        <w:rPr>
          <w:rFonts w:eastAsia="Arial" w:cs="Arial"/>
          <w:color w:val="000000"/>
          <w:sz w:val="28"/>
          <w:szCs w:val="28"/>
        </w:rPr>
      </w:pPr>
      <w:hyperlink r:id="rId25" w:history="1">
        <w:r w:rsidR="00C2789F" w:rsidRPr="00ED6EA7">
          <w:rPr>
            <w:rStyle w:val="Hyperlink"/>
            <w:rFonts w:eastAsia="Arial" w:cs="Arial"/>
            <w:sz w:val="28"/>
            <w:szCs w:val="28"/>
          </w:rPr>
          <w:t>Rural Housing Alliance</w:t>
        </w:r>
      </w:hyperlink>
    </w:p>
    <w:p w14:paraId="4E345113" w14:textId="55375154" w:rsidR="004449F2" w:rsidRPr="00ED6EA7" w:rsidRDefault="009D0F39" w:rsidP="00E860B9">
      <w:pPr>
        <w:spacing w:after="0" w:line="239" w:lineRule="auto"/>
        <w:ind w:right="-41"/>
        <w:jc w:val="both"/>
        <w:rPr>
          <w:rFonts w:eastAsia="Arial" w:cs="Arial"/>
          <w:color w:val="000000"/>
          <w:sz w:val="28"/>
          <w:szCs w:val="28"/>
        </w:rPr>
      </w:pPr>
      <w:hyperlink r:id="rId26" w:history="1">
        <w:r w:rsidR="00C2789F" w:rsidRPr="00ED6EA7">
          <w:rPr>
            <w:rStyle w:val="Hyperlink"/>
            <w:rFonts w:eastAsia="Arial" w:cs="Arial"/>
            <w:sz w:val="28"/>
            <w:szCs w:val="28"/>
          </w:rPr>
          <w:t>Community Land Trust Network</w:t>
        </w:r>
      </w:hyperlink>
    </w:p>
    <w:p w14:paraId="48172A02" w14:textId="77777777" w:rsidR="00E717DD" w:rsidRPr="00ED6EA7" w:rsidRDefault="009D0F39" w:rsidP="00E860B9">
      <w:pPr>
        <w:spacing w:after="0" w:line="239" w:lineRule="auto"/>
        <w:ind w:right="-41"/>
        <w:jc w:val="both"/>
        <w:rPr>
          <w:rFonts w:eastAsia="Arial" w:cs="Arial"/>
          <w:sz w:val="28"/>
          <w:szCs w:val="28"/>
        </w:rPr>
      </w:pPr>
      <w:hyperlink r:id="rId27" w:history="1">
        <w:r w:rsidR="00E717DD" w:rsidRPr="00ED6EA7">
          <w:rPr>
            <w:rStyle w:val="Hyperlink"/>
            <w:rFonts w:eastAsia="Arial" w:cs="Arial"/>
            <w:sz w:val="28"/>
            <w:szCs w:val="28"/>
          </w:rPr>
          <w:t>Community Led Homes</w:t>
        </w:r>
      </w:hyperlink>
    </w:p>
    <w:p w14:paraId="3BB35BFA" w14:textId="77777777" w:rsidR="00321E89" w:rsidRPr="00ED6EA7" w:rsidRDefault="009D0F39" w:rsidP="00E860B9">
      <w:pPr>
        <w:spacing w:after="0" w:line="239" w:lineRule="auto"/>
        <w:ind w:right="-41"/>
        <w:jc w:val="both"/>
        <w:rPr>
          <w:rFonts w:eastAsia="Arial" w:cs="Arial"/>
          <w:sz w:val="28"/>
          <w:szCs w:val="28"/>
        </w:rPr>
      </w:pPr>
      <w:hyperlink r:id="rId28" w:history="1">
        <w:r w:rsidR="00321E89" w:rsidRPr="00ED6EA7">
          <w:rPr>
            <w:rStyle w:val="Hyperlink"/>
            <w:rFonts w:eastAsia="Arial" w:cs="Arial"/>
            <w:sz w:val="28"/>
            <w:szCs w:val="28"/>
          </w:rPr>
          <w:t>Wessex CLT Project</w:t>
        </w:r>
      </w:hyperlink>
    </w:p>
    <w:p w14:paraId="6ADC6A12" w14:textId="77777777" w:rsidR="004449F2" w:rsidRPr="00ED6EA7" w:rsidRDefault="009D0F39" w:rsidP="00E860B9">
      <w:pPr>
        <w:spacing w:after="0" w:line="239" w:lineRule="auto"/>
        <w:ind w:right="-41"/>
        <w:jc w:val="both"/>
        <w:rPr>
          <w:rFonts w:eastAsia="Arial" w:cs="Arial"/>
          <w:color w:val="000000"/>
          <w:sz w:val="28"/>
          <w:szCs w:val="28"/>
        </w:rPr>
      </w:pPr>
      <w:hyperlink r:id="rId29" w:history="1">
        <w:r w:rsidR="00321E89" w:rsidRPr="00ED6EA7">
          <w:rPr>
            <w:rStyle w:val="Hyperlink"/>
            <w:rFonts w:eastAsia="Arial" w:cs="Arial"/>
            <w:sz w:val="28"/>
            <w:szCs w:val="28"/>
          </w:rPr>
          <w:t>Affordable Rural Housing: A Practical Guide for Parish Councils</w:t>
        </w:r>
      </w:hyperlink>
    </w:p>
    <w:p w14:paraId="24DE3618" w14:textId="77777777" w:rsidR="004449F2" w:rsidRPr="00ED6EA7" w:rsidRDefault="009D0F39" w:rsidP="00E860B9">
      <w:pPr>
        <w:spacing w:after="0" w:line="239" w:lineRule="auto"/>
        <w:ind w:right="-41"/>
        <w:jc w:val="both"/>
        <w:rPr>
          <w:rStyle w:val="Hyperlink"/>
          <w:rFonts w:eastAsia="Arial" w:cs="Arial"/>
          <w:sz w:val="28"/>
          <w:szCs w:val="28"/>
        </w:rPr>
      </w:pPr>
      <w:hyperlink r:id="rId30" w:history="1">
        <w:r w:rsidR="00E717DD" w:rsidRPr="00ED6EA7">
          <w:rPr>
            <w:rStyle w:val="Hyperlink"/>
            <w:rFonts w:eastAsia="Arial" w:cs="Arial"/>
            <w:sz w:val="28"/>
            <w:szCs w:val="28"/>
          </w:rPr>
          <w:t xml:space="preserve">Local Needs Housing Video – English Rural </w:t>
        </w:r>
        <w:r w:rsidR="009366B3" w:rsidRPr="00ED6EA7">
          <w:rPr>
            <w:rStyle w:val="Hyperlink"/>
            <w:rFonts w:eastAsia="Arial" w:cs="Arial"/>
            <w:sz w:val="28"/>
            <w:szCs w:val="28"/>
          </w:rPr>
          <w:t>Registered Provider</w:t>
        </w:r>
      </w:hyperlink>
    </w:p>
    <w:p w14:paraId="7BCDEC70" w14:textId="77777777" w:rsidR="00E87C1D" w:rsidRPr="00ED6EA7" w:rsidRDefault="009D0F39" w:rsidP="00E860B9">
      <w:pPr>
        <w:spacing w:after="0" w:line="239" w:lineRule="auto"/>
        <w:ind w:right="-41"/>
        <w:jc w:val="both"/>
        <w:rPr>
          <w:rStyle w:val="Hyperlink"/>
          <w:rFonts w:eastAsia="Arial" w:cs="Arial"/>
          <w:sz w:val="28"/>
          <w:szCs w:val="28"/>
        </w:rPr>
      </w:pPr>
      <w:hyperlink r:id="rId31" w:history="1">
        <w:r w:rsidR="00E87C1D" w:rsidRPr="00ED6EA7">
          <w:rPr>
            <w:rStyle w:val="Hyperlink"/>
            <w:rFonts w:eastAsia="Arial" w:cs="Arial"/>
            <w:sz w:val="28"/>
            <w:szCs w:val="28"/>
          </w:rPr>
          <w:t>Kent Homechoice</w:t>
        </w:r>
      </w:hyperlink>
    </w:p>
    <w:p w14:paraId="25F48DF5" w14:textId="77777777" w:rsidR="00E87C1D" w:rsidRPr="00ED6EA7" w:rsidRDefault="009D0F39" w:rsidP="00E860B9">
      <w:pPr>
        <w:spacing w:after="0" w:line="239" w:lineRule="auto"/>
        <w:ind w:right="-41"/>
        <w:jc w:val="both"/>
        <w:rPr>
          <w:rStyle w:val="Hyperlink"/>
          <w:rFonts w:eastAsia="Arial" w:cs="Arial"/>
          <w:sz w:val="28"/>
          <w:szCs w:val="28"/>
        </w:rPr>
      </w:pPr>
      <w:hyperlink r:id="rId32" w:history="1">
        <w:r w:rsidR="00E87C1D" w:rsidRPr="00ED6EA7">
          <w:rPr>
            <w:rStyle w:val="Hyperlink"/>
            <w:rFonts w:eastAsia="Arial" w:cs="Arial"/>
            <w:sz w:val="28"/>
            <w:szCs w:val="28"/>
          </w:rPr>
          <w:t>Homes England</w:t>
        </w:r>
      </w:hyperlink>
    </w:p>
    <w:p w14:paraId="31F6C0DA" w14:textId="77777777" w:rsidR="001B3444" w:rsidRPr="00ED6EA7" w:rsidRDefault="009D0F39" w:rsidP="00E860B9">
      <w:pPr>
        <w:spacing w:after="0" w:line="239" w:lineRule="auto"/>
        <w:ind w:right="-41"/>
        <w:jc w:val="both"/>
        <w:rPr>
          <w:rStyle w:val="Hyperlink"/>
          <w:rFonts w:eastAsia="Arial" w:cs="Arial"/>
          <w:sz w:val="28"/>
          <w:szCs w:val="28"/>
        </w:rPr>
      </w:pPr>
      <w:hyperlink r:id="rId33" w:history="1">
        <w:r w:rsidR="001B3444" w:rsidRPr="00ED6EA7">
          <w:rPr>
            <w:rStyle w:val="Hyperlink"/>
            <w:rFonts w:eastAsia="Arial" w:cs="Arial"/>
            <w:sz w:val="28"/>
            <w:szCs w:val="28"/>
          </w:rPr>
          <w:t>Help to Buy Agent</w:t>
        </w:r>
      </w:hyperlink>
    </w:p>
    <w:p w14:paraId="625144A8" w14:textId="77777777" w:rsidR="004449F2" w:rsidRPr="00ED6EA7" w:rsidRDefault="009D0F39" w:rsidP="00E860B9">
      <w:pPr>
        <w:spacing w:after="0" w:line="239" w:lineRule="auto"/>
        <w:ind w:right="-41"/>
        <w:jc w:val="both"/>
        <w:rPr>
          <w:rFonts w:eastAsia="Arial" w:cs="Arial"/>
          <w:color w:val="000000"/>
          <w:sz w:val="28"/>
          <w:szCs w:val="28"/>
        </w:rPr>
      </w:pPr>
      <w:hyperlink r:id="rId34" w:history="1">
        <w:r w:rsidR="00E717DD" w:rsidRPr="00ED6EA7">
          <w:rPr>
            <w:rStyle w:val="Hyperlink"/>
            <w:rFonts w:eastAsia="Arial" w:cs="Arial"/>
            <w:sz w:val="28"/>
            <w:szCs w:val="28"/>
          </w:rPr>
          <w:t>Ashford Borough Council</w:t>
        </w:r>
      </w:hyperlink>
    </w:p>
    <w:p w14:paraId="62C3DC96" w14:textId="77777777" w:rsidR="00A44F86" w:rsidRPr="00ED6EA7" w:rsidRDefault="009D0F39" w:rsidP="00E860B9">
      <w:pPr>
        <w:spacing w:after="0" w:line="239" w:lineRule="auto"/>
        <w:ind w:right="-41"/>
        <w:jc w:val="both"/>
        <w:rPr>
          <w:rFonts w:eastAsia="Arial" w:cs="Arial"/>
          <w:color w:val="000000"/>
          <w:sz w:val="28"/>
          <w:szCs w:val="28"/>
        </w:rPr>
      </w:pPr>
      <w:hyperlink r:id="rId35" w:history="1">
        <w:r w:rsidR="00E717DD" w:rsidRPr="00ED6EA7">
          <w:rPr>
            <w:rStyle w:val="Hyperlink"/>
            <w:rFonts w:eastAsia="Arial" w:cs="Arial"/>
            <w:sz w:val="28"/>
            <w:szCs w:val="28"/>
          </w:rPr>
          <w:t>Canterbury City Council</w:t>
        </w:r>
      </w:hyperlink>
    </w:p>
    <w:p w14:paraId="0EF2547E" w14:textId="77777777" w:rsidR="00A44F86" w:rsidRPr="00ED6EA7" w:rsidRDefault="009D0F39" w:rsidP="00E860B9">
      <w:pPr>
        <w:spacing w:after="0" w:line="239" w:lineRule="auto"/>
        <w:ind w:right="-41"/>
        <w:jc w:val="both"/>
        <w:rPr>
          <w:rFonts w:eastAsia="Arial" w:cs="Arial"/>
          <w:color w:val="000000"/>
          <w:sz w:val="28"/>
          <w:szCs w:val="28"/>
        </w:rPr>
      </w:pPr>
      <w:hyperlink r:id="rId36" w:history="1">
        <w:r w:rsidR="00E717DD" w:rsidRPr="00ED6EA7">
          <w:rPr>
            <w:rStyle w:val="Hyperlink"/>
            <w:rFonts w:eastAsia="Arial" w:cs="Arial"/>
            <w:sz w:val="28"/>
            <w:szCs w:val="28"/>
          </w:rPr>
          <w:t>Dartford Borough Council</w:t>
        </w:r>
      </w:hyperlink>
    </w:p>
    <w:p w14:paraId="01A00BC4" w14:textId="77777777" w:rsidR="00A44F86" w:rsidRPr="00ED6EA7" w:rsidRDefault="009D0F39" w:rsidP="00E860B9">
      <w:pPr>
        <w:spacing w:after="0" w:line="239" w:lineRule="auto"/>
        <w:ind w:right="-41"/>
        <w:jc w:val="both"/>
        <w:rPr>
          <w:rStyle w:val="Hyperlink"/>
          <w:rFonts w:eastAsia="Arial" w:cs="Arial"/>
          <w:sz w:val="28"/>
          <w:szCs w:val="28"/>
        </w:rPr>
      </w:pPr>
      <w:hyperlink r:id="rId37" w:history="1">
        <w:r w:rsidR="00E717DD" w:rsidRPr="00ED6EA7">
          <w:rPr>
            <w:rStyle w:val="Hyperlink"/>
            <w:rFonts w:eastAsia="Arial" w:cs="Arial"/>
            <w:sz w:val="28"/>
            <w:szCs w:val="28"/>
          </w:rPr>
          <w:t>Dover District Council</w:t>
        </w:r>
      </w:hyperlink>
    </w:p>
    <w:p w14:paraId="73F01533" w14:textId="77777777" w:rsidR="00816C03" w:rsidRPr="00ED6EA7" w:rsidRDefault="009D0F39" w:rsidP="00E860B9">
      <w:pPr>
        <w:spacing w:after="0" w:line="239" w:lineRule="auto"/>
        <w:ind w:right="-41"/>
        <w:jc w:val="both"/>
        <w:rPr>
          <w:rFonts w:eastAsia="Arial" w:cs="Arial"/>
          <w:color w:val="000000"/>
          <w:sz w:val="28"/>
          <w:szCs w:val="28"/>
        </w:rPr>
      </w:pPr>
      <w:hyperlink r:id="rId38" w:history="1">
        <w:r w:rsidR="00E717DD" w:rsidRPr="00ED6EA7">
          <w:rPr>
            <w:rStyle w:val="Hyperlink"/>
            <w:rFonts w:eastAsia="Arial" w:cs="Arial"/>
            <w:sz w:val="28"/>
            <w:szCs w:val="28"/>
          </w:rPr>
          <w:t>Folkestone and Hythe District Council</w:t>
        </w:r>
      </w:hyperlink>
    </w:p>
    <w:p w14:paraId="5C6A2BCE" w14:textId="77777777" w:rsidR="00A44F86" w:rsidRPr="00ED6EA7" w:rsidRDefault="009D0F39" w:rsidP="00E860B9">
      <w:pPr>
        <w:spacing w:after="0" w:line="239" w:lineRule="auto"/>
        <w:ind w:right="-41"/>
        <w:jc w:val="both"/>
        <w:rPr>
          <w:rFonts w:eastAsia="Arial" w:cs="Arial"/>
          <w:color w:val="000000"/>
          <w:sz w:val="28"/>
          <w:szCs w:val="28"/>
        </w:rPr>
      </w:pPr>
      <w:hyperlink r:id="rId39" w:history="1">
        <w:r w:rsidR="00E717DD" w:rsidRPr="00ED6EA7">
          <w:rPr>
            <w:rStyle w:val="Hyperlink"/>
            <w:rFonts w:eastAsia="Arial" w:cs="Arial"/>
            <w:sz w:val="28"/>
            <w:szCs w:val="28"/>
          </w:rPr>
          <w:t>Gravesham Borough Council</w:t>
        </w:r>
      </w:hyperlink>
    </w:p>
    <w:p w14:paraId="701F60F7" w14:textId="77777777" w:rsidR="00A44F86" w:rsidRPr="00ED6EA7" w:rsidRDefault="009D0F39" w:rsidP="00E860B9">
      <w:pPr>
        <w:spacing w:after="0" w:line="239" w:lineRule="auto"/>
        <w:ind w:right="-41"/>
        <w:jc w:val="both"/>
        <w:rPr>
          <w:rFonts w:eastAsia="Arial" w:cs="Arial"/>
          <w:color w:val="000000"/>
          <w:sz w:val="28"/>
          <w:szCs w:val="28"/>
        </w:rPr>
      </w:pPr>
      <w:hyperlink r:id="rId40" w:history="1">
        <w:r w:rsidR="00E717DD" w:rsidRPr="00ED6EA7">
          <w:rPr>
            <w:rStyle w:val="Hyperlink"/>
            <w:rFonts w:eastAsia="Arial" w:cs="Arial"/>
            <w:sz w:val="28"/>
            <w:szCs w:val="28"/>
          </w:rPr>
          <w:t>Maidstone Borough Council</w:t>
        </w:r>
      </w:hyperlink>
    </w:p>
    <w:p w14:paraId="7ED7C97B" w14:textId="77777777" w:rsidR="00A44F86" w:rsidRPr="00ED6EA7" w:rsidRDefault="009D0F39" w:rsidP="00E860B9">
      <w:pPr>
        <w:spacing w:after="0" w:line="239" w:lineRule="auto"/>
        <w:ind w:right="-41"/>
        <w:jc w:val="both"/>
        <w:rPr>
          <w:rFonts w:eastAsia="Arial" w:cs="Arial"/>
          <w:color w:val="000000"/>
          <w:sz w:val="28"/>
          <w:szCs w:val="28"/>
        </w:rPr>
      </w:pPr>
      <w:hyperlink r:id="rId41" w:history="1">
        <w:r w:rsidR="00E717DD" w:rsidRPr="00ED6EA7">
          <w:rPr>
            <w:rStyle w:val="Hyperlink"/>
            <w:rFonts w:eastAsia="Arial" w:cs="Arial"/>
            <w:sz w:val="28"/>
            <w:szCs w:val="28"/>
          </w:rPr>
          <w:t>Sevenoaks Borough Council</w:t>
        </w:r>
      </w:hyperlink>
    </w:p>
    <w:p w14:paraId="3759674C" w14:textId="77777777" w:rsidR="00A44F86" w:rsidRPr="00ED6EA7" w:rsidRDefault="009D0F39" w:rsidP="00E860B9">
      <w:pPr>
        <w:spacing w:after="0" w:line="239" w:lineRule="auto"/>
        <w:ind w:right="-41"/>
        <w:jc w:val="both"/>
        <w:rPr>
          <w:rFonts w:eastAsia="Arial" w:cs="Arial"/>
          <w:color w:val="000000"/>
          <w:sz w:val="28"/>
          <w:szCs w:val="28"/>
        </w:rPr>
      </w:pPr>
      <w:hyperlink r:id="rId42" w:history="1">
        <w:r w:rsidR="00E717DD" w:rsidRPr="00ED6EA7">
          <w:rPr>
            <w:rStyle w:val="Hyperlink"/>
            <w:rFonts w:eastAsia="Arial" w:cs="Arial"/>
            <w:sz w:val="28"/>
            <w:szCs w:val="28"/>
          </w:rPr>
          <w:t>Swale Borough Council</w:t>
        </w:r>
      </w:hyperlink>
    </w:p>
    <w:p w14:paraId="7BDCB2EF" w14:textId="77777777" w:rsidR="00A44F86" w:rsidRPr="00ED6EA7" w:rsidRDefault="009D0F39" w:rsidP="00E860B9">
      <w:pPr>
        <w:spacing w:after="0" w:line="239" w:lineRule="auto"/>
        <w:ind w:right="-41"/>
        <w:jc w:val="both"/>
        <w:rPr>
          <w:rFonts w:eastAsia="Arial" w:cs="Arial"/>
          <w:color w:val="000000"/>
          <w:sz w:val="28"/>
          <w:szCs w:val="28"/>
        </w:rPr>
      </w:pPr>
      <w:hyperlink r:id="rId43" w:history="1">
        <w:r w:rsidR="00E717DD" w:rsidRPr="00ED6EA7">
          <w:rPr>
            <w:rStyle w:val="Hyperlink"/>
            <w:rFonts w:eastAsia="Arial" w:cs="Arial"/>
            <w:sz w:val="28"/>
            <w:szCs w:val="28"/>
          </w:rPr>
          <w:t>Thanet District Council</w:t>
        </w:r>
      </w:hyperlink>
    </w:p>
    <w:p w14:paraId="5CC98358" w14:textId="77777777" w:rsidR="00A44F86" w:rsidRPr="00ED6EA7" w:rsidRDefault="009D0F39" w:rsidP="00E860B9">
      <w:pPr>
        <w:spacing w:after="0" w:line="239" w:lineRule="auto"/>
        <w:ind w:right="-41"/>
        <w:jc w:val="both"/>
        <w:rPr>
          <w:rFonts w:eastAsia="Arial" w:cs="Arial"/>
          <w:color w:val="000000"/>
          <w:sz w:val="28"/>
          <w:szCs w:val="28"/>
        </w:rPr>
      </w:pPr>
      <w:hyperlink r:id="rId44" w:history="1">
        <w:r w:rsidR="00E717DD" w:rsidRPr="00ED6EA7">
          <w:rPr>
            <w:rStyle w:val="Hyperlink"/>
            <w:rFonts w:eastAsia="Arial" w:cs="Arial"/>
            <w:sz w:val="28"/>
            <w:szCs w:val="28"/>
          </w:rPr>
          <w:t>Tonbridge and Malling Borough Council</w:t>
        </w:r>
      </w:hyperlink>
    </w:p>
    <w:p w14:paraId="39C09F03" w14:textId="77777777" w:rsidR="00A44F86" w:rsidRPr="00ED6EA7" w:rsidRDefault="009D0F39" w:rsidP="00E860B9">
      <w:pPr>
        <w:spacing w:after="0" w:line="239" w:lineRule="auto"/>
        <w:ind w:right="-41"/>
        <w:jc w:val="both"/>
        <w:rPr>
          <w:rFonts w:eastAsia="Arial" w:cs="Arial"/>
          <w:color w:val="000000"/>
          <w:sz w:val="28"/>
          <w:szCs w:val="28"/>
        </w:rPr>
      </w:pPr>
      <w:hyperlink r:id="rId45" w:history="1">
        <w:r w:rsidR="00E717DD" w:rsidRPr="00ED6EA7">
          <w:rPr>
            <w:rStyle w:val="Hyperlink"/>
            <w:rFonts w:eastAsia="Arial" w:cs="Arial"/>
            <w:sz w:val="28"/>
            <w:szCs w:val="28"/>
          </w:rPr>
          <w:t>Tunbridge Wells Borough Council</w:t>
        </w:r>
      </w:hyperlink>
    </w:p>
    <w:p w14:paraId="2DA0F9FA" w14:textId="77777777" w:rsidR="00A44F86" w:rsidRPr="00ED6EA7" w:rsidRDefault="009D0F39" w:rsidP="00E860B9">
      <w:pPr>
        <w:spacing w:after="0" w:line="239" w:lineRule="auto"/>
        <w:ind w:right="-41"/>
        <w:jc w:val="both"/>
        <w:rPr>
          <w:rFonts w:eastAsia="Arial" w:cs="Arial"/>
          <w:color w:val="000000"/>
          <w:sz w:val="28"/>
          <w:szCs w:val="28"/>
        </w:rPr>
      </w:pPr>
      <w:hyperlink r:id="rId46" w:history="1">
        <w:r w:rsidR="00E717DD" w:rsidRPr="00ED6EA7">
          <w:rPr>
            <w:rStyle w:val="Hyperlink"/>
            <w:rFonts w:eastAsia="Arial" w:cs="Arial"/>
            <w:sz w:val="28"/>
            <w:szCs w:val="28"/>
          </w:rPr>
          <w:t>Medway Council</w:t>
        </w:r>
      </w:hyperlink>
    </w:p>
    <w:p w14:paraId="13A2B507" w14:textId="77777777" w:rsidR="00A44F86" w:rsidRPr="00ED6EA7" w:rsidRDefault="00A44F86" w:rsidP="00E860B9">
      <w:pPr>
        <w:spacing w:after="0" w:line="239" w:lineRule="auto"/>
        <w:ind w:right="-41"/>
        <w:jc w:val="both"/>
        <w:rPr>
          <w:rFonts w:eastAsia="Arial" w:cs="Arial"/>
          <w:color w:val="000000"/>
          <w:sz w:val="36"/>
          <w:szCs w:val="36"/>
        </w:rPr>
      </w:pPr>
    </w:p>
    <w:p w14:paraId="640792C6" w14:textId="77777777" w:rsidR="001C16C8" w:rsidRPr="00ED6EA7" w:rsidRDefault="001C16C8" w:rsidP="00E860B9">
      <w:pPr>
        <w:spacing w:after="0" w:line="239" w:lineRule="auto"/>
        <w:ind w:right="-41"/>
        <w:jc w:val="both"/>
        <w:rPr>
          <w:rFonts w:eastAsia="Arial" w:cs="Arial"/>
          <w:color w:val="000000"/>
          <w:sz w:val="36"/>
          <w:szCs w:val="36"/>
        </w:rPr>
      </w:pPr>
    </w:p>
    <w:p w14:paraId="1196AFD7" w14:textId="77777777" w:rsidR="001C16C8" w:rsidRPr="00ED6EA7" w:rsidRDefault="001C16C8" w:rsidP="00E860B9">
      <w:pPr>
        <w:spacing w:after="0" w:line="239" w:lineRule="auto"/>
        <w:ind w:right="-41"/>
        <w:jc w:val="both"/>
        <w:rPr>
          <w:rFonts w:eastAsia="Arial" w:cs="Arial"/>
          <w:color w:val="000000"/>
          <w:sz w:val="36"/>
          <w:szCs w:val="36"/>
        </w:rPr>
      </w:pPr>
    </w:p>
    <w:p w14:paraId="5CE492E3" w14:textId="77777777" w:rsidR="001C16C8" w:rsidRPr="00ED6EA7" w:rsidRDefault="001C16C8" w:rsidP="00E860B9">
      <w:pPr>
        <w:spacing w:after="0" w:line="239" w:lineRule="auto"/>
        <w:ind w:right="-41"/>
        <w:jc w:val="both"/>
        <w:rPr>
          <w:rFonts w:eastAsia="Arial" w:cs="Arial"/>
          <w:color w:val="000000"/>
          <w:sz w:val="36"/>
          <w:szCs w:val="36"/>
        </w:rPr>
      </w:pPr>
    </w:p>
    <w:p w14:paraId="47E3E8C1" w14:textId="77777777" w:rsidR="001C16C8" w:rsidRPr="00ED6EA7" w:rsidRDefault="001C16C8" w:rsidP="00E860B9">
      <w:pPr>
        <w:spacing w:after="0" w:line="239" w:lineRule="auto"/>
        <w:ind w:right="-41"/>
        <w:jc w:val="both"/>
        <w:rPr>
          <w:rFonts w:eastAsia="Arial" w:cs="Arial"/>
          <w:color w:val="000000"/>
          <w:sz w:val="36"/>
          <w:szCs w:val="36"/>
        </w:rPr>
      </w:pPr>
    </w:p>
    <w:p w14:paraId="0D65093C" w14:textId="77777777" w:rsidR="001C16C8" w:rsidRPr="00ED6EA7" w:rsidRDefault="001C16C8" w:rsidP="00E860B9">
      <w:pPr>
        <w:spacing w:after="0" w:line="239" w:lineRule="auto"/>
        <w:ind w:right="-41"/>
        <w:jc w:val="both"/>
        <w:rPr>
          <w:rFonts w:eastAsia="Arial" w:cs="Arial"/>
          <w:color w:val="000000"/>
          <w:sz w:val="36"/>
          <w:szCs w:val="36"/>
        </w:rPr>
      </w:pPr>
    </w:p>
    <w:p w14:paraId="78200375" w14:textId="77777777" w:rsidR="001C16C8" w:rsidRPr="00ED6EA7" w:rsidRDefault="001C16C8" w:rsidP="00E860B9">
      <w:pPr>
        <w:spacing w:after="0" w:line="239" w:lineRule="auto"/>
        <w:ind w:right="-41"/>
        <w:jc w:val="both"/>
        <w:rPr>
          <w:rFonts w:eastAsia="Arial" w:cs="Arial"/>
          <w:color w:val="000000"/>
          <w:sz w:val="36"/>
          <w:szCs w:val="36"/>
        </w:rPr>
      </w:pPr>
    </w:p>
    <w:p w14:paraId="7F319656" w14:textId="77777777" w:rsidR="001C16C8" w:rsidRPr="00ED6EA7" w:rsidRDefault="001C16C8" w:rsidP="00E860B9">
      <w:pPr>
        <w:spacing w:after="0" w:line="239" w:lineRule="auto"/>
        <w:ind w:right="-41"/>
        <w:jc w:val="both"/>
        <w:rPr>
          <w:rFonts w:eastAsia="Arial" w:cs="Arial"/>
          <w:color w:val="000000"/>
          <w:sz w:val="36"/>
          <w:szCs w:val="36"/>
        </w:rPr>
      </w:pPr>
    </w:p>
    <w:p w14:paraId="2C6164BE" w14:textId="77777777" w:rsidR="001C16C8" w:rsidRPr="00ED6EA7" w:rsidRDefault="001C16C8" w:rsidP="00E860B9">
      <w:pPr>
        <w:spacing w:after="0" w:line="239" w:lineRule="auto"/>
        <w:ind w:right="-41"/>
        <w:jc w:val="both"/>
        <w:rPr>
          <w:rFonts w:eastAsia="Arial" w:cs="Arial"/>
          <w:color w:val="000000"/>
          <w:sz w:val="36"/>
          <w:szCs w:val="36"/>
        </w:rPr>
      </w:pPr>
    </w:p>
    <w:p w14:paraId="2F629E79" w14:textId="77777777" w:rsidR="00E87C1D" w:rsidRPr="00ED6EA7" w:rsidRDefault="00E87C1D" w:rsidP="00E860B9">
      <w:pPr>
        <w:spacing w:after="0" w:line="239" w:lineRule="auto"/>
        <w:ind w:right="-41"/>
        <w:jc w:val="both"/>
        <w:rPr>
          <w:rFonts w:eastAsia="Arial" w:cs="Arial"/>
          <w:b/>
          <w:color w:val="000000"/>
          <w:sz w:val="28"/>
          <w:szCs w:val="28"/>
          <w:u w:val="single"/>
        </w:rPr>
      </w:pPr>
    </w:p>
    <w:p w14:paraId="75664C70" w14:textId="77777777" w:rsidR="001C16C8" w:rsidRPr="00ED6EA7" w:rsidRDefault="001C16C8" w:rsidP="00E860B9">
      <w:pPr>
        <w:spacing w:after="0" w:line="239" w:lineRule="auto"/>
        <w:ind w:right="-41"/>
        <w:jc w:val="both"/>
        <w:rPr>
          <w:rFonts w:eastAsia="Arial" w:cs="Arial"/>
          <w:b/>
          <w:color w:val="000000"/>
          <w:sz w:val="28"/>
          <w:szCs w:val="28"/>
          <w:u w:val="single"/>
        </w:rPr>
      </w:pPr>
      <w:bookmarkStart w:id="13" w:name="A1"/>
      <w:bookmarkEnd w:id="13"/>
      <w:r w:rsidRPr="00ED6EA7">
        <w:rPr>
          <w:rFonts w:eastAsia="Arial" w:cs="Arial"/>
          <w:b/>
          <w:color w:val="000000"/>
          <w:sz w:val="28"/>
          <w:szCs w:val="28"/>
          <w:u w:val="single"/>
        </w:rPr>
        <w:t>Appendix 1. Process Map</w:t>
      </w:r>
    </w:p>
    <w:p w14:paraId="708F65A3" w14:textId="77777777" w:rsidR="001C16C8" w:rsidRPr="00ED6EA7" w:rsidRDefault="001C16C8" w:rsidP="00E860B9">
      <w:pPr>
        <w:spacing w:after="0" w:line="239" w:lineRule="auto"/>
        <w:ind w:right="-41"/>
        <w:jc w:val="both"/>
        <w:rPr>
          <w:rFonts w:eastAsia="Arial" w:cs="Arial"/>
          <w:b/>
          <w:color w:val="000000"/>
          <w:sz w:val="28"/>
          <w:szCs w:val="28"/>
        </w:rPr>
      </w:pPr>
    </w:p>
    <w:p w14:paraId="483B0F48" w14:textId="77777777" w:rsidR="005A5ED6" w:rsidRPr="00ED6EA7" w:rsidRDefault="005A5ED6" w:rsidP="005A5ED6">
      <w:pPr>
        <w:spacing w:after="160" w:line="259" w:lineRule="auto"/>
        <w:rPr>
          <w:rFonts w:ascii="Calibri" w:eastAsia="Calibri" w:hAnsi="Calibri" w:cs="Times New Roman"/>
        </w:rPr>
      </w:pPr>
      <w:r w:rsidRPr="00ED6EA7">
        <w:rPr>
          <w:rFonts w:ascii="Calibri" w:eastAsia="Calibri" w:hAnsi="Calibri" w:cs="Times New Roman"/>
          <w:noProof/>
          <w:lang w:eastAsia="en-GB"/>
        </w:rPr>
        <mc:AlternateContent>
          <mc:Choice Requires="wps">
            <w:drawing>
              <wp:anchor distT="0" distB="0" distL="114300" distR="114300" simplePos="0" relativeHeight="251683840" behindDoc="0" locked="0" layoutInCell="1" allowOverlap="1" wp14:anchorId="6DC3A078" wp14:editId="04F01D4C">
                <wp:simplePos x="0" y="0"/>
                <wp:positionH relativeFrom="column">
                  <wp:posOffset>3649980</wp:posOffset>
                </wp:positionH>
                <wp:positionV relativeFrom="paragraph">
                  <wp:posOffset>6179820</wp:posOffset>
                </wp:positionV>
                <wp:extent cx="388620" cy="60960"/>
                <wp:effectExtent l="0" t="19050" r="30480" b="34290"/>
                <wp:wrapNone/>
                <wp:docPr id="31" name="Right Arrow 31"/>
                <wp:cNvGraphicFramePr/>
                <a:graphic xmlns:a="http://schemas.openxmlformats.org/drawingml/2006/main">
                  <a:graphicData uri="http://schemas.microsoft.com/office/word/2010/wordprocessingShape">
                    <wps:wsp>
                      <wps:cNvSpPr/>
                      <wps:spPr>
                        <a:xfrm>
                          <a:off x="0" y="0"/>
                          <a:ext cx="388620" cy="609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E36F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 o:spid="_x0000_s1026" type="#_x0000_t13" style="position:absolute;margin-left:287.4pt;margin-top:486.6pt;width:30.6pt;height:4.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" adj="19906" fillcolor="#5b9bd5" strokecolor="#41719c" strokeweight="1pt"/>
            </w:pict>
          </mc:Fallback>
        </mc:AlternateContent>
      </w:r>
      <w:r w:rsidRPr="00ED6EA7">
        <w:rPr>
          <w:rFonts w:ascii="Calibri" w:eastAsia="Calibri" w:hAnsi="Calibri" w:cs="Times New Roman"/>
          <w:noProof/>
          <w:lang w:eastAsia="en-GB"/>
        </w:rPr>
        <mc:AlternateContent>
          <mc:Choice Requires="wps">
            <w:drawing>
              <wp:anchor distT="0" distB="0" distL="114300" distR="114300" simplePos="0" relativeHeight="251682816" behindDoc="0" locked="0" layoutInCell="1" allowOverlap="1" wp14:anchorId="0AA0B046" wp14:editId="519721BB">
                <wp:simplePos x="0" y="0"/>
                <wp:positionH relativeFrom="column">
                  <wp:posOffset>1295400</wp:posOffset>
                </wp:positionH>
                <wp:positionV relativeFrom="paragraph">
                  <wp:posOffset>6126480</wp:posOffset>
                </wp:positionV>
                <wp:extent cx="373380" cy="45719"/>
                <wp:effectExtent l="0" t="19050" r="45720" b="31115"/>
                <wp:wrapNone/>
                <wp:docPr id="30" name="Right Arrow 30"/>
                <wp:cNvGraphicFramePr/>
                <a:graphic xmlns:a="http://schemas.openxmlformats.org/drawingml/2006/main">
                  <a:graphicData uri="http://schemas.microsoft.com/office/word/2010/wordprocessingShape">
                    <wps:wsp>
                      <wps:cNvSpPr/>
                      <wps:spPr>
                        <a:xfrm>
                          <a:off x="0" y="0"/>
                          <a:ext cx="37338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5EDD9B" id="Right Arrow 30" o:spid="_x0000_s1026" type="#_x0000_t13" style="position:absolute;margin-left:102pt;margin-top:482.4pt;width:29.4pt;height:3.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" adj="20278" fillcolor="#5b9bd5" strokecolor="#41719c" strokeweight="1pt"/>
            </w:pict>
          </mc:Fallback>
        </mc:AlternateContent>
      </w:r>
      <w:r w:rsidRPr="00ED6EA7">
        <w:rPr>
          <w:rFonts w:ascii="Calibri" w:eastAsia="Calibri" w:hAnsi="Calibri" w:cs="Times New Roman"/>
          <w:noProof/>
          <w:lang w:eastAsia="en-GB"/>
        </w:rPr>
        <mc:AlternateContent>
          <mc:Choice Requires="wps">
            <w:drawing>
              <wp:anchor distT="0" distB="0" distL="114300" distR="114300" simplePos="0" relativeHeight="251681792" behindDoc="0" locked="0" layoutInCell="1" allowOverlap="1" wp14:anchorId="2DF5D488" wp14:editId="4AE737D4">
                <wp:simplePos x="0" y="0"/>
                <wp:positionH relativeFrom="column">
                  <wp:posOffset>441960</wp:posOffset>
                </wp:positionH>
                <wp:positionV relativeFrom="paragraph">
                  <wp:posOffset>5372100</wp:posOffset>
                </wp:positionV>
                <wp:extent cx="45719" cy="304800"/>
                <wp:effectExtent l="19050" t="0" r="31115" b="38100"/>
                <wp:wrapNone/>
                <wp:docPr id="29" name="Down Arrow 29"/>
                <wp:cNvGraphicFramePr/>
                <a:graphic xmlns:a="http://schemas.openxmlformats.org/drawingml/2006/main">
                  <a:graphicData uri="http://schemas.microsoft.com/office/word/2010/wordprocessingShape">
                    <wps:wsp>
                      <wps:cNvSpPr/>
                      <wps:spPr>
                        <a:xfrm>
                          <a:off x="0" y="0"/>
                          <a:ext cx="45719" cy="3048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16E5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34.8pt;margin-top:423pt;width:3.6pt;height:2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" adj="19980" fillcolor="#5b9bd5" strokecolor="#41719c" strokeweight="1pt"/>
            </w:pict>
          </mc:Fallback>
        </mc:AlternateContent>
      </w:r>
      <w:r w:rsidRPr="00ED6EA7">
        <w:rPr>
          <w:rFonts w:ascii="Calibri" w:eastAsia="Calibri" w:hAnsi="Calibri" w:cs="Times New Roman"/>
          <w:noProof/>
          <w:lang w:eastAsia="en-GB"/>
        </w:rPr>
        <mc:AlternateContent>
          <mc:Choice Requires="wps">
            <w:drawing>
              <wp:anchor distT="0" distB="0" distL="114300" distR="114300" simplePos="0" relativeHeight="251680768" behindDoc="0" locked="0" layoutInCell="1" allowOverlap="1" wp14:anchorId="2355925D" wp14:editId="24DCC52A">
                <wp:simplePos x="0" y="0"/>
                <wp:positionH relativeFrom="column">
                  <wp:posOffset>1546860</wp:posOffset>
                </wp:positionH>
                <wp:positionV relativeFrom="paragraph">
                  <wp:posOffset>5074920</wp:posOffset>
                </wp:positionV>
                <wp:extent cx="342900" cy="45719"/>
                <wp:effectExtent l="19050" t="19050" r="19050" b="31115"/>
                <wp:wrapNone/>
                <wp:docPr id="28" name="Left Arrow 28"/>
                <wp:cNvGraphicFramePr/>
                <a:graphic xmlns:a="http://schemas.openxmlformats.org/drawingml/2006/main">
                  <a:graphicData uri="http://schemas.microsoft.com/office/word/2010/wordprocessingShape">
                    <wps:wsp>
                      <wps:cNvSpPr/>
                      <wps:spPr>
                        <a:xfrm>
                          <a:off x="0" y="0"/>
                          <a:ext cx="342900" cy="45719"/>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C06C4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 o:spid="_x0000_s1026" type="#_x0000_t66" style="position:absolute;margin-left:121.8pt;margin-top:399.6pt;width:27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" adj="1440" fillcolor="#5b9bd5" strokecolor="#41719c" strokeweight="1pt"/>
            </w:pict>
          </mc:Fallback>
        </mc:AlternateContent>
      </w:r>
      <w:r w:rsidRPr="00ED6EA7">
        <w:rPr>
          <w:rFonts w:ascii="Calibri" w:eastAsia="Calibri" w:hAnsi="Calibri" w:cs="Times New Roman"/>
          <w:noProof/>
          <w:lang w:eastAsia="en-GB"/>
        </w:rPr>
        <mc:AlternateContent>
          <mc:Choice Requires="wps">
            <w:drawing>
              <wp:anchor distT="45720" distB="45720" distL="114300" distR="114300" simplePos="0" relativeHeight="251668480" behindDoc="1" locked="0" layoutInCell="1" allowOverlap="1" wp14:anchorId="4484ABC2" wp14:editId="30BE009A">
                <wp:simplePos x="0" y="0"/>
                <wp:positionH relativeFrom="column">
                  <wp:posOffset>-361950</wp:posOffset>
                </wp:positionH>
                <wp:positionV relativeFrom="paragraph">
                  <wp:posOffset>4747260</wp:posOffset>
                </wp:positionV>
                <wp:extent cx="1844040" cy="1404620"/>
                <wp:effectExtent l="0" t="0" r="22860" b="20320"/>
                <wp:wrapTight wrapText="bothSides">
                  <wp:wrapPolygon edited="0">
                    <wp:start x="0" y="0"/>
                    <wp:lineTo x="0" y="21648"/>
                    <wp:lineTo x="21645" y="21648"/>
                    <wp:lineTo x="21645"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solidFill>
                            <a:srgbClr val="000000"/>
                          </a:solidFill>
                          <a:miter lim="800000"/>
                          <a:headEnd/>
                          <a:tailEnd/>
                        </a:ln>
                      </wps:spPr>
                      <wps:txbx>
                        <w:txbxContent>
                          <w:p w14:paraId="491D6FEC" w14:textId="77777777" w:rsidR="00657BB5" w:rsidRDefault="00657BB5" w:rsidP="005A5ED6">
                            <w:r>
                              <w:t>Registered Provider builds new homes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84ABC2" id="_x0000_t202" coordsize="21600,21600" o:spt="202" path="m,l,21600r21600,l21600,xe">
                <v:stroke joinstyle="miter"/>
                <v:path gradientshapeok="t" o:connecttype="rect"/>
              </v:shapetype>
              <v:shape id="Text Box 2" o:spid="_x0000_s1026" type="#_x0000_t202" style="position:absolute;margin-left:-28.5pt;margin-top:373.8pt;width:145.2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">
                <v:textbox style="mso-fit-shape-to-text:t">
                  <w:txbxContent>
                    <w:p w14:paraId="491D6FEC" w14:textId="77777777" w:rsidR="00657BB5" w:rsidRDefault="00657BB5" w:rsidP="005A5ED6">
                      <w:r>
                        <w:t>Registered Provider builds new homes</w:t>
                      </w:r>
                    </w:p>
                  </w:txbxContent>
                </v:textbox>
                <w10:wrap type="tight"/>
              </v:shape>
            </w:pict>
          </mc:Fallback>
        </mc:AlternateContent>
      </w:r>
      <w:r w:rsidRPr="00ED6EA7">
        <w:rPr>
          <w:rFonts w:ascii="Calibri" w:eastAsia="Calibri" w:hAnsi="Calibri" w:cs="Times New Roman"/>
          <w:noProof/>
          <w:lang w:eastAsia="en-GB"/>
        </w:rPr>
        <mc:AlternateContent>
          <mc:Choice Requires="wps">
            <w:drawing>
              <wp:anchor distT="45720" distB="45720" distL="114300" distR="114300" simplePos="0" relativeHeight="251667456" behindDoc="1" locked="0" layoutInCell="1" allowOverlap="1" wp14:anchorId="0429E698" wp14:editId="5680161B">
                <wp:simplePos x="0" y="0"/>
                <wp:positionH relativeFrom="margin">
                  <wp:posOffset>1978025</wp:posOffset>
                </wp:positionH>
                <wp:positionV relativeFrom="paragraph">
                  <wp:posOffset>4792980</wp:posOffset>
                </wp:positionV>
                <wp:extent cx="1844040" cy="1404620"/>
                <wp:effectExtent l="0" t="0" r="22860" b="14605"/>
                <wp:wrapTight wrapText="bothSides">
                  <wp:wrapPolygon edited="0">
                    <wp:start x="0" y="0"/>
                    <wp:lineTo x="0" y="21498"/>
                    <wp:lineTo x="21645" y="21498"/>
                    <wp:lineTo x="2164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solidFill>
                            <a:srgbClr val="000000"/>
                          </a:solidFill>
                          <a:miter lim="800000"/>
                          <a:headEnd/>
                          <a:tailEnd/>
                        </a:ln>
                      </wps:spPr>
                      <wps:txbx>
                        <w:txbxContent>
                          <w:p w14:paraId="1AD11932" w14:textId="77777777" w:rsidR="00657BB5" w:rsidRDefault="00657BB5" w:rsidP="005A5ED6">
                            <w:r>
                              <w:t>S.106 agreed, including local connection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29E698" id="_x0000_s1027" type="#_x0000_t202" style="position:absolute;margin-left:155.75pt;margin-top:377.4pt;width:145.2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">
                <v:textbox style="mso-fit-shape-to-text:t">
                  <w:txbxContent>
                    <w:p w14:paraId="1AD11932" w14:textId="77777777" w:rsidR="00657BB5" w:rsidRDefault="00657BB5" w:rsidP="005A5ED6">
                      <w:r>
                        <w:t>S.106 agreed, including local connection criteria</w:t>
                      </w:r>
                    </w:p>
                  </w:txbxContent>
                </v:textbox>
                <w10:wrap type="tight" anchorx="margin"/>
              </v:shape>
            </w:pict>
          </mc:Fallback>
        </mc:AlternateContent>
      </w:r>
      <w:r w:rsidRPr="00ED6EA7">
        <w:rPr>
          <w:rFonts w:ascii="Calibri" w:eastAsia="Calibri" w:hAnsi="Calibri" w:cs="Times New Roman"/>
          <w:noProof/>
          <w:lang w:eastAsia="en-GB"/>
        </w:rPr>
        <mc:AlternateContent>
          <mc:Choice Requires="wps">
            <w:drawing>
              <wp:anchor distT="0" distB="0" distL="114300" distR="114300" simplePos="0" relativeHeight="251679744" behindDoc="0" locked="0" layoutInCell="1" allowOverlap="1" wp14:anchorId="0ADCEF31" wp14:editId="58D0D50F">
                <wp:simplePos x="0" y="0"/>
                <wp:positionH relativeFrom="column">
                  <wp:posOffset>3878580</wp:posOffset>
                </wp:positionH>
                <wp:positionV relativeFrom="paragraph">
                  <wp:posOffset>5006340</wp:posOffset>
                </wp:positionV>
                <wp:extent cx="350520" cy="53340"/>
                <wp:effectExtent l="19050" t="19050" r="11430" b="41910"/>
                <wp:wrapNone/>
                <wp:docPr id="27" name="Left Arrow 27"/>
                <wp:cNvGraphicFramePr/>
                <a:graphic xmlns:a="http://schemas.openxmlformats.org/drawingml/2006/main">
                  <a:graphicData uri="http://schemas.microsoft.com/office/word/2010/wordprocessingShape">
                    <wps:wsp>
                      <wps:cNvSpPr/>
                      <wps:spPr>
                        <a:xfrm>
                          <a:off x="0" y="0"/>
                          <a:ext cx="350520" cy="5334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0023BD" id="Left Arrow 27" o:spid="_x0000_s1026" type="#_x0000_t66" style="position:absolute;margin-left:305.4pt;margin-top:394.2pt;width:27.6pt;height:4.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" adj="1643" fillcolor="#5b9bd5" strokecolor="#41719c" strokeweight="1pt"/>
            </w:pict>
          </mc:Fallback>
        </mc:AlternateContent>
      </w:r>
      <w:r w:rsidRPr="00ED6EA7">
        <w:rPr>
          <w:rFonts w:ascii="Calibri" w:eastAsia="Calibri" w:hAnsi="Calibri" w:cs="Times New Roman"/>
          <w:noProof/>
          <w:lang w:eastAsia="en-GB"/>
        </w:rPr>
        <mc:AlternateContent>
          <mc:Choice Requires="wps">
            <w:drawing>
              <wp:anchor distT="0" distB="0" distL="114300" distR="114300" simplePos="0" relativeHeight="251678720" behindDoc="0" locked="0" layoutInCell="1" allowOverlap="1" wp14:anchorId="5E8A8B5F" wp14:editId="04119D13">
                <wp:simplePos x="0" y="0"/>
                <wp:positionH relativeFrom="column">
                  <wp:posOffset>4815840</wp:posOffset>
                </wp:positionH>
                <wp:positionV relativeFrom="paragraph">
                  <wp:posOffset>4198620</wp:posOffset>
                </wp:positionV>
                <wp:extent cx="45719" cy="327660"/>
                <wp:effectExtent l="19050" t="0" r="31115" b="34290"/>
                <wp:wrapNone/>
                <wp:docPr id="26" name="Down Arrow 26"/>
                <wp:cNvGraphicFramePr/>
                <a:graphic xmlns:a="http://schemas.openxmlformats.org/drawingml/2006/main">
                  <a:graphicData uri="http://schemas.microsoft.com/office/word/2010/wordprocessingShape">
                    <wps:wsp>
                      <wps:cNvSpPr/>
                      <wps:spPr>
                        <a:xfrm>
                          <a:off x="0" y="0"/>
                          <a:ext cx="45719" cy="3276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04B5DE" id="Down Arrow 26" o:spid="_x0000_s1026" type="#_x0000_t67" style="position:absolute;margin-left:379.2pt;margin-top:330.6pt;width:3.6pt;height:25.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" adj="20093" fillcolor="#5b9bd5" strokecolor="#41719c" strokeweight="1pt"/>
            </w:pict>
          </mc:Fallback>
        </mc:AlternateContent>
      </w:r>
      <w:r w:rsidRPr="00ED6EA7">
        <w:rPr>
          <w:rFonts w:ascii="Calibri" w:eastAsia="Calibri" w:hAnsi="Calibri" w:cs="Times New Roman"/>
          <w:noProof/>
          <w:lang w:eastAsia="en-GB"/>
        </w:rPr>
        <mc:AlternateContent>
          <mc:Choice Requires="wps">
            <w:drawing>
              <wp:anchor distT="45720" distB="45720" distL="114300" distR="114300" simplePos="0" relativeHeight="251666432" behindDoc="1" locked="0" layoutInCell="1" allowOverlap="1" wp14:anchorId="32C3820C" wp14:editId="1160DD48">
                <wp:simplePos x="0" y="0"/>
                <wp:positionH relativeFrom="column">
                  <wp:posOffset>4278630</wp:posOffset>
                </wp:positionH>
                <wp:positionV relativeFrom="paragraph">
                  <wp:posOffset>4579620</wp:posOffset>
                </wp:positionV>
                <wp:extent cx="1844040" cy="1404620"/>
                <wp:effectExtent l="0" t="0" r="22860" b="27305"/>
                <wp:wrapTight wrapText="bothSides">
                  <wp:wrapPolygon edited="0">
                    <wp:start x="0" y="0"/>
                    <wp:lineTo x="0" y="21837"/>
                    <wp:lineTo x="21645" y="21837"/>
                    <wp:lineTo x="2164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solidFill>
                            <a:srgbClr val="000000"/>
                          </a:solidFill>
                          <a:miter lim="800000"/>
                          <a:headEnd/>
                          <a:tailEnd/>
                        </a:ln>
                      </wps:spPr>
                      <wps:txbx>
                        <w:txbxContent>
                          <w:p w14:paraId="047CDD9A" w14:textId="77777777" w:rsidR="00657BB5" w:rsidRDefault="00657BB5" w:rsidP="005A5ED6">
                            <w:r>
                              <w:t>Registered Provider acquires the land, local people remain informed of progress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C3820C" id="_x0000_s1028" type="#_x0000_t202" style="position:absolute;margin-left:336.9pt;margin-top:360.6pt;width:145.2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">
                <v:textbox style="mso-fit-shape-to-text:t">
                  <w:txbxContent>
                    <w:p w14:paraId="047CDD9A" w14:textId="77777777" w:rsidR="00657BB5" w:rsidRDefault="00657BB5" w:rsidP="005A5ED6">
                      <w:r>
                        <w:t>Registered Provider acquires the land, local people remain informed of progress</w:t>
                      </w:r>
                    </w:p>
                  </w:txbxContent>
                </v:textbox>
                <w10:wrap type="tight"/>
              </v:shape>
            </w:pict>
          </mc:Fallback>
        </mc:AlternateContent>
      </w:r>
      <w:r w:rsidRPr="00ED6EA7">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4C15BB3E" wp14:editId="78BD1A2E">
                <wp:simplePos x="0" y="0"/>
                <wp:positionH relativeFrom="column">
                  <wp:posOffset>1272540</wp:posOffset>
                </wp:positionH>
                <wp:positionV relativeFrom="paragraph">
                  <wp:posOffset>2453640</wp:posOffset>
                </wp:positionV>
                <wp:extent cx="289560" cy="45719"/>
                <wp:effectExtent l="19050" t="19050" r="15240" b="31115"/>
                <wp:wrapNone/>
                <wp:docPr id="20" name="Left Arrow 20"/>
                <wp:cNvGraphicFramePr/>
                <a:graphic xmlns:a="http://schemas.openxmlformats.org/drawingml/2006/main">
                  <a:graphicData uri="http://schemas.microsoft.com/office/word/2010/wordprocessingShape">
                    <wps:wsp>
                      <wps:cNvSpPr/>
                      <wps:spPr>
                        <a:xfrm>
                          <a:off x="0" y="0"/>
                          <a:ext cx="289560" cy="45719"/>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14E3C9" id="Left Arrow 20" o:spid="_x0000_s1026" type="#_x0000_t66" style="position:absolute;margin-left:100.2pt;margin-top:193.2pt;width:22.8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" adj="1705" fillcolor="#5b9bd5" strokecolor="#41719c" strokeweight="1pt"/>
            </w:pict>
          </mc:Fallback>
        </mc:AlternateContent>
      </w:r>
      <w:r w:rsidRPr="00ED6EA7">
        <w:rPr>
          <w:rFonts w:ascii="Calibri" w:eastAsia="Calibri" w:hAnsi="Calibri" w:cs="Times New Roman"/>
          <w:noProof/>
          <w:lang w:eastAsia="en-GB"/>
        </w:rPr>
        <mc:AlternateContent>
          <mc:Choice Requires="wps">
            <w:drawing>
              <wp:anchor distT="45720" distB="45720" distL="114300" distR="114300" simplePos="0" relativeHeight="251662336" behindDoc="1" locked="0" layoutInCell="1" allowOverlap="1" wp14:anchorId="09A23CB1" wp14:editId="2FFF0E05">
                <wp:simplePos x="0" y="0"/>
                <wp:positionH relativeFrom="column">
                  <wp:posOffset>1684020</wp:posOffset>
                </wp:positionH>
                <wp:positionV relativeFrom="paragraph">
                  <wp:posOffset>1920240</wp:posOffset>
                </wp:positionV>
                <wp:extent cx="2049780" cy="1404620"/>
                <wp:effectExtent l="0" t="0" r="26670" b="20955"/>
                <wp:wrapTight wrapText="bothSides">
                  <wp:wrapPolygon edited="0">
                    <wp:start x="0" y="0"/>
                    <wp:lineTo x="0" y="21637"/>
                    <wp:lineTo x="21680" y="21637"/>
                    <wp:lineTo x="2168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404620"/>
                        </a:xfrm>
                        <a:prstGeom prst="rect">
                          <a:avLst/>
                        </a:prstGeom>
                        <a:solidFill>
                          <a:srgbClr val="FFFFFF"/>
                        </a:solidFill>
                        <a:ln w="9525">
                          <a:solidFill>
                            <a:srgbClr val="000000"/>
                          </a:solidFill>
                          <a:miter lim="800000"/>
                          <a:headEnd/>
                          <a:tailEnd/>
                        </a:ln>
                      </wps:spPr>
                      <wps:txbx>
                        <w:txbxContent>
                          <w:p w14:paraId="5C71AC95" w14:textId="77777777" w:rsidR="00657BB5" w:rsidRDefault="00657BB5" w:rsidP="005A5ED6">
                            <w:r>
                              <w:t>Local Authority and Parish Council inform local people of identified housing need and potential impact on/options for the local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23CB1" id="_x0000_s1029" type="#_x0000_t202" style="position:absolute;margin-left:132.6pt;margin-top:151.2pt;width:161.4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">
                <v:textbox style="mso-fit-shape-to-text:t">
                  <w:txbxContent>
                    <w:p w14:paraId="5C71AC95" w14:textId="77777777" w:rsidR="00657BB5" w:rsidRDefault="00657BB5" w:rsidP="005A5ED6">
                      <w:r>
                        <w:t>Local Authority and Parish Council inform local people of identified housing need and potential impact on/options for the local community</w:t>
                      </w:r>
                    </w:p>
                  </w:txbxContent>
                </v:textbox>
                <w10:wrap type="tight"/>
              </v:shape>
            </w:pict>
          </mc:Fallback>
        </mc:AlternateContent>
      </w:r>
      <w:r w:rsidRPr="00ED6EA7">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66C9A6BD" wp14:editId="610E8117">
                <wp:simplePos x="0" y="0"/>
                <wp:positionH relativeFrom="column">
                  <wp:posOffset>3771900</wp:posOffset>
                </wp:positionH>
                <wp:positionV relativeFrom="paragraph">
                  <wp:posOffset>2346960</wp:posOffset>
                </wp:positionV>
                <wp:extent cx="419100" cy="45719"/>
                <wp:effectExtent l="19050" t="19050" r="19050" b="31115"/>
                <wp:wrapNone/>
                <wp:docPr id="19" name="Left Arrow 19"/>
                <wp:cNvGraphicFramePr/>
                <a:graphic xmlns:a="http://schemas.openxmlformats.org/drawingml/2006/main">
                  <a:graphicData uri="http://schemas.microsoft.com/office/word/2010/wordprocessingShape">
                    <wps:wsp>
                      <wps:cNvSpPr/>
                      <wps:spPr>
                        <a:xfrm>
                          <a:off x="0" y="0"/>
                          <a:ext cx="419100" cy="45719"/>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854AE" id="Left Arrow 19" o:spid="_x0000_s1026" type="#_x0000_t66" style="position:absolute;margin-left:297pt;margin-top:184.8pt;width:33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" adj="1178" fillcolor="#5b9bd5" strokecolor="#41719c" strokeweight="1pt"/>
            </w:pict>
          </mc:Fallback>
        </mc:AlternateContent>
      </w:r>
      <w:r w:rsidRPr="00ED6EA7">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047B46CC" wp14:editId="0857A1C2">
                <wp:simplePos x="0" y="0"/>
                <wp:positionH relativeFrom="column">
                  <wp:posOffset>5060315</wp:posOffset>
                </wp:positionH>
                <wp:positionV relativeFrom="paragraph">
                  <wp:posOffset>1333500</wp:posOffset>
                </wp:positionV>
                <wp:extent cx="45719" cy="327660"/>
                <wp:effectExtent l="19050" t="0" r="31115" b="34290"/>
                <wp:wrapNone/>
                <wp:docPr id="1" name="Down Arrow 1"/>
                <wp:cNvGraphicFramePr/>
                <a:graphic xmlns:a="http://schemas.openxmlformats.org/drawingml/2006/main">
                  <a:graphicData uri="http://schemas.microsoft.com/office/word/2010/wordprocessingShape">
                    <wps:wsp>
                      <wps:cNvSpPr/>
                      <wps:spPr>
                        <a:xfrm>
                          <a:off x="0" y="0"/>
                          <a:ext cx="45719" cy="3276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8B706" id="Down Arrow 1" o:spid="_x0000_s1026" type="#_x0000_t67" style="position:absolute;margin-left:398.45pt;margin-top:105pt;width:3.6pt;height:25.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" adj="20093" fillcolor="#5b9bd5" strokecolor="#41719c" strokeweight="1pt"/>
            </w:pict>
          </mc:Fallback>
        </mc:AlternateContent>
      </w:r>
      <w:r w:rsidRPr="00ED6EA7">
        <w:rPr>
          <w:rFonts w:ascii="Calibri" w:eastAsia="Calibri" w:hAnsi="Calibri" w:cs="Times New Roman"/>
          <w:noProof/>
          <w:lang w:eastAsia="en-GB"/>
        </w:rPr>
        <mc:AlternateContent>
          <mc:Choice Requires="wps">
            <w:drawing>
              <wp:anchor distT="45720" distB="45720" distL="114300" distR="114300" simplePos="0" relativeHeight="251661312" behindDoc="1" locked="0" layoutInCell="1" allowOverlap="1" wp14:anchorId="24E531F2" wp14:editId="07B9D9AC">
                <wp:simplePos x="0" y="0"/>
                <wp:positionH relativeFrom="margin">
                  <wp:posOffset>4268470</wp:posOffset>
                </wp:positionH>
                <wp:positionV relativeFrom="paragraph">
                  <wp:posOffset>1767840</wp:posOffset>
                </wp:positionV>
                <wp:extent cx="1844040" cy="1404620"/>
                <wp:effectExtent l="0" t="0" r="22860" b="14605"/>
                <wp:wrapTight wrapText="bothSides">
                  <wp:wrapPolygon edited="0">
                    <wp:start x="0" y="0"/>
                    <wp:lineTo x="0" y="21498"/>
                    <wp:lineTo x="21645" y="21498"/>
                    <wp:lineTo x="2164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solidFill>
                            <a:srgbClr val="000000"/>
                          </a:solidFill>
                          <a:miter lim="800000"/>
                          <a:headEnd/>
                          <a:tailEnd/>
                        </a:ln>
                      </wps:spPr>
                      <wps:txbx>
                        <w:txbxContent>
                          <w:p w14:paraId="04C0E252" w14:textId="77777777" w:rsidR="00657BB5" w:rsidRDefault="00657BB5" w:rsidP="005A5ED6">
                            <w:r>
                              <w:t>Analysis of Survey results by the Rural Housing Enabler, with recommendations about whether there is enough need to support new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E531F2" id="_x0000_s1030" type="#_x0000_t202" style="position:absolute;margin-left:336.1pt;margin-top:139.2pt;width:145.2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">
                <v:textbox style="mso-fit-shape-to-text:t">
                  <w:txbxContent>
                    <w:p w14:paraId="04C0E252" w14:textId="77777777" w:rsidR="00657BB5" w:rsidRDefault="00657BB5" w:rsidP="005A5ED6">
                      <w:r>
                        <w:t>Analysis of Survey results by the Rural Housing Enabler, with recommendations about whether there is enough need to support new development</w:t>
                      </w:r>
                    </w:p>
                  </w:txbxContent>
                </v:textbox>
                <w10:wrap type="tight" anchorx="margin"/>
              </v:shape>
            </w:pict>
          </mc:Fallback>
        </mc:AlternateContent>
      </w:r>
      <w:r w:rsidRPr="00ED6EA7">
        <w:rPr>
          <w:rFonts w:ascii="Calibri" w:eastAsia="Calibri" w:hAnsi="Calibri" w:cs="Times New Roman"/>
          <w:noProof/>
          <w:lang w:eastAsia="en-GB"/>
        </w:rPr>
        <w:drawing>
          <wp:anchor distT="0" distB="0" distL="114300" distR="114300" simplePos="0" relativeHeight="251673600" behindDoc="1" locked="0" layoutInCell="1" allowOverlap="1" wp14:anchorId="7FE05D45" wp14:editId="5D670C56">
            <wp:simplePos x="0" y="0"/>
            <wp:positionH relativeFrom="column">
              <wp:posOffset>2796540</wp:posOffset>
            </wp:positionH>
            <wp:positionV relativeFrom="paragraph">
              <wp:posOffset>3863340</wp:posOffset>
            </wp:positionV>
            <wp:extent cx="402590" cy="79375"/>
            <wp:effectExtent l="0" t="0" r="0" b="0"/>
            <wp:wrapTight wrapText="bothSides">
              <wp:wrapPolygon edited="0">
                <wp:start x="16353" y="0"/>
                <wp:lineTo x="0" y="0"/>
                <wp:lineTo x="0" y="15552"/>
                <wp:lineTo x="16353" y="15552"/>
                <wp:lineTo x="20442" y="15552"/>
                <wp:lineTo x="20442" y="0"/>
                <wp:lineTo x="1635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2590" cy="79375"/>
                    </a:xfrm>
                    <a:prstGeom prst="rect">
                      <a:avLst/>
                    </a:prstGeom>
                    <a:noFill/>
                  </pic:spPr>
                </pic:pic>
              </a:graphicData>
            </a:graphic>
          </wp:anchor>
        </w:drawing>
      </w:r>
      <w:r w:rsidRPr="00ED6EA7">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55512B36" wp14:editId="25F3AD01">
                <wp:simplePos x="0" y="0"/>
                <wp:positionH relativeFrom="column">
                  <wp:posOffset>1623060</wp:posOffset>
                </wp:positionH>
                <wp:positionV relativeFrom="paragraph">
                  <wp:posOffset>388620</wp:posOffset>
                </wp:positionV>
                <wp:extent cx="381000" cy="45719"/>
                <wp:effectExtent l="0" t="19050" r="38100" b="31115"/>
                <wp:wrapNone/>
                <wp:docPr id="14" name="Right Arrow 14"/>
                <wp:cNvGraphicFramePr/>
                <a:graphic xmlns:a="http://schemas.openxmlformats.org/drawingml/2006/main">
                  <a:graphicData uri="http://schemas.microsoft.com/office/word/2010/wordprocessingShape">
                    <wps:wsp>
                      <wps:cNvSpPr/>
                      <wps:spPr>
                        <a:xfrm>
                          <a:off x="0" y="0"/>
                          <a:ext cx="38100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C31F5C" id="Right Arrow 14" o:spid="_x0000_s1026" type="#_x0000_t13" style="position:absolute;margin-left:127.8pt;margin-top:30.6pt;width:30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" adj="20304" fillcolor="#5b9bd5" strokecolor="#41719c" strokeweight="1pt"/>
            </w:pict>
          </mc:Fallback>
        </mc:AlternateContent>
      </w:r>
      <w:r w:rsidRPr="00ED6EA7">
        <w:rPr>
          <w:rFonts w:ascii="Calibri" w:eastAsia="Calibri" w:hAnsi="Calibri" w:cs="Times New Roman"/>
          <w:noProof/>
          <w:lang w:eastAsia="en-GB"/>
        </w:rPr>
        <mc:AlternateContent>
          <mc:Choice Requires="wps">
            <w:drawing>
              <wp:anchor distT="45720" distB="45720" distL="114300" distR="114300" simplePos="0" relativeHeight="251671552" behindDoc="1" locked="0" layoutInCell="1" allowOverlap="1" wp14:anchorId="1040D8E8" wp14:editId="22CDF215">
                <wp:simplePos x="0" y="0"/>
                <wp:positionH relativeFrom="column">
                  <wp:posOffset>4103370</wp:posOffset>
                </wp:positionH>
                <wp:positionV relativeFrom="paragraph">
                  <wp:posOffset>5875020</wp:posOffset>
                </wp:positionV>
                <wp:extent cx="1844040" cy="1404620"/>
                <wp:effectExtent l="0" t="0" r="22860" b="14605"/>
                <wp:wrapTight wrapText="bothSides">
                  <wp:wrapPolygon edited="0">
                    <wp:start x="0" y="0"/>
                    <wp:lineTo x="0" y="21498"/>
                    <wp:lineTo x="21645" y="21498"/>
                    <wp:lineTo x="21645"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solidFill>
                            <a:srgbClr val="000000"/>
                          </a:solidFill>
                          <a:miter lim="800000"/>
                          <a:headEnd/>
                          <a:tailEnd/>
                        </a:ln>
                      </wps:spPr>
                      <wps:txbx>
                        <w:txbxContent>
                          <w:p w14:paraId="6A9C8B02" w14:textId="77777777" w:rsidR="00657BB5" w:rsidRDefault="00657BB5" w:rsidP="005A5ED6">
                            <w:r>
                              <w:t>Registered Provider allocates a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40D8E8" id="_x0000_s1031" type="#_x0000_t202" style="position:absolute;margin-left:323.1pt;margin-top:462.6pt;width:145.2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">
                <v:textbox style="mso-fit-shape-to-text:t">
                  <w:txbxContent>
                    <w:p w14:paraId="6A9C8B02" w14:textId="77777777" w:rsidR="00657BB5" w:rsidRDefault="00657BB5" w:rsidP="005A5ED6">
                      <w:r>
                        <w:t>Registered Provider allocates a home</w:t>
                      </w:r>
                    </w:p>
                  </w:txbxContent>
                </v:textbox>
                <w10:wrap type="tight"/>
              </v:shape>
            </w:pict>
          </mc:Fallback>
        </mc:AlternateContent>
      </w:r>
      <w:r w:rsidRPr="00ED6EA7">
        <w:rPr>
          <w:rFonts w:ascii="Calibri" w:eastAsia="Calibri" w:hAnsi="Calibri" w:cs="Times New Roman"/>
          <w:noProof/>
          <w:lang w:eastAsia="en-GB"/>
        </w:rPr>
        <mc:AlternateContent>
          <mc:Choice Requires="wps">
            <w:drawing>
              <wp:anchor distT="45720" distB="45720" distL="114300" distR="114300" simplePos="0" relativeHeight="251670528" behindDoc="1" locked="0" layoutInCell="1" allowOverlap="1" wp14:anchorId="51CCD323" wp14:editId="39CCD8CE">
                <wp:simplePos x="0" y="0"/>
                <wp:positionH relativeFrom="column">
                  <wp:posOffset>1703070</wp:posOffset>
                </wp:positionH>
                <wp:positionV relativeFrom="paragraph">
                  <wp:posOffset>5852160</wp:posOffset>
                </wp:positionV>
                <wp:extent cx="1844040" cy="1404620"/>
                <wp:effectExtent l="0" t="0" r="22860" b="14605"/>
                <wp:wrapTight wrapText="bothSides">
                  <wp:wrapPolygon edited="0">
                    <wp:start x="0" y="0"/>
                    <wp:lineTo x="0" y="21498"/>
                    <wp:lineTo x="21645" y="21498"/>
                    <wp:lineTo x="21645"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solidFill>
                            <a:srgbClr val="000000"/>
                          </a:solidFill>
                          <a:miter lim="800000"/>
                          <a:headEnd/>
                          <a:tailEnd/>
                        </a:ln>
                      </wps:spPr>
                      <wps:txbx>
                        <w:txbxContent>
                          <w:p w14:paraId="634E4CB8" w14:textId="77777777" w:rsidR="00657BB5" w:rsidRDefault="00657BB5" w:rsidP="005A5ED6">
                            <w:r>
                              <w:t xml:space="preserve">Local Authority, Registered Provider and Parish Council verify local connection criteria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CD323" id="_x0000_s1032" type="#_x0000_t202" style="position:absolute;margin-left:134.1pt;margin-top:460.8pt;width:145.2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">
                <v:textbox style="mso-fit-shape-to-text:t">
                  <w:txbxContent>
                    <w:p w14:paraId="634E4CB8" w14:textId="77777777" w:rsidR="00657BB5" w:rsidRDefault="00657BB5" w:rsidP="005A5ED6">
                      <w:r>
                        <w:t xml:space="preserve">Local Authority, Registered Provider and Parish Council verify local connection criteria </w:t>
                      </w:r>
                    </w:p>
                  </w:txbxContent>
                </v:textbox>
                <w10:wrap type="tight"/>
              </v:shape>
            </w:pict>
          </mc:Fallback>
        </mc:AlternateContent>
      </w:r>
      <w:r w:rsidRPr="00ED6EA7">
        <w:rPr>
          <w:rFonts w:ascii="Calibri" w:eastAsia="Calibri" w:hAnsi="Calibri" w:cs="Times New Roman"/>
          <w:noProof/>
          <w:lang w:eastAsia="en-GB"/>
        </w:rPr>
        <mc:AlternateContent>
          <mc:Choice Requires="wps">
            <w:drawing>
              <wp:anchor distT="45720" distB="45720" distL="114300" distR="114300" simplePos="0" relativeHeight="251669504" behindDoc="1" locked="0" layoutInCell="1" allowOverlap="1" wp14:anchorId="02A630AE" wp14:editId="3CA62E85">
                <wp:simplePos x="0" y="0"/>
                <wp:positionH relativeFrom="column">
                  <wp:posOffset>-434340</wp:posOffset>
                </wp:positionH>
                <wp:positionV relativeFrom="paragraph">
                  <wp:posOffset>5737860</wp:posOffset>
                </wp:positionV>
                <wp:extent cx="1645920" cy="1404620"/>
                <wp:effectExtent l="0" t="0" r="11430" b="20320"/>
                <wp:wrapTight wrapText="bothSides">
                  <wp:wrapPolygon edited="0">
                    <wp:start x="0" y="0"/>
                    <wp:lineTo x="0" y="21648"/>
                    <wp:lineTo x="21500" y="21648"/>
                    <wp:lineTo x="215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4620"/>
                        </a:xfrm>
                        <a:prstGeom prst="rect">
                          <a:avLst/>
                        </a:prstGeom>
                        <a:solidFill>
                          <a:srgbClr val="FFFFFF"/>
                        </a:solidFill>
                        <a:ln w="9525">
                          <a:solidFill>
                            <a:srgbClr val="000000"/>
                          </a:solidFill>
                          <a:miter lim="800000"/>
                          <a:headEnd/>
                          <a:tailEnd/>
                        </a:ln>
                      </wps:spPr>
                      <wps:txbx>
                        <w:txbxContent>
                          <w:p w14:paraId="76E38BAB" w14:textId="77777777" w:rsidR="00657BB5" w:rsidRDefault="00657BB5" w:rsidP="005A5ED6">
                            <w:r>
                              <w:t>Local people apply for a new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A630AE" id="_x0000_s1033" type="#_x0000_t202" style="position:absolute;margin-left:-34.2pt;margin-top:451.8pt;width:129.6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">
                <v:textbox style="mso-fit-shape-to-text:t">
                  <w:txbxContent>
                    <w:p w14:paraId="76E38BAB" w14:textId="77777777" w:rsidR="00657BB5" w:rsidRDefault="00657BB5" w:rsidP="005A5ED6">
                      <w:r>
                        <w:t>Local people apply for a new home</w:t>
                      </w:r>
                    </w:p>
                  </w:txbxContent>
                </v:textbox>
                <w10:wrap type="tight"/>
              </v:shape>
            </w:pict>
          </mc:Fallback>
        </mc:AlternateContent>
      </w:r>
      <w:r w:rsidRPr="00ED6EA7">
        <w:rPr>
          <w:rFonts w:ascii="Calibri" w:eastAsia="Calibri" w:hAnsi="Calibri" w:cs="Times New Roman"/>
          <w:noProof/>
          <w:lang w:eastAsia="en-GB"/>
        </w:rPr>
        <mc:AlternateContent>
          <mc:Choice Requires="wps">
            <w:drawing>
              <wp:anchor distT="45720" distB="45720" distL="114300" distR="114300" simplePos="0" relativeHeight="251665408" behindDoc="1" locked="0" layoutInCell="1" allowOverlap="1" wp14:anchorId="4E537DB5" wp14:editId="740A6DFB">
                <wp:simplePos x="0" y="0"/>
                <wp:positionH relativeFrom="column">
                  <wp:posOffset>3272790</wp:posOffset>
                </wp:positionH>
                <wp:positionV relativeFrom="paragraph">
                  <wp:posOffset>3550920</wp:posOffset>
                </wp:positionV>
                <wp:extent cx="1844040" cy="1404620"/>
                <wp:effectExtent l="0" t="0" r="22860" b="14605"/>
                <wp:wrapTight wrapText="bothSides">
                  <wp:wrapPolygon edited="0">
                    <wp:start x="0" y="0"/>
                    <wp:lineTo x="0" y="21498"/>
                    <wp:lineTo x="21645" y="21498"/>
                    <wp:lineTo x="2164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solidFill>
                            <a:srgbClr val="000000"/>
                          </a:solidFill>
                          <a:miter lim="800000"/>
                          <a:headEnd/>
                          <a:tailEnd/>
                        </a:ln>
                      </wps:spPr>
                      <wps:txbx>
                        <w:txbxContent>
                          <w:p w14:paraId="3FD4FD24" w14:textId="77777777" w:rsidR="00657BB5" w:rsidRDefault="00657BB5" w:rsidP="005A5ED6">
                            <w:r>
                              <w:t>Planning permission granted by the Local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537DB5" id="_x0000_s1034" type="#_x0000_t202" style="position:absolute;margin-left:257.7pt;margin-top:279.6pt;width:145.2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">
                <v:textbox style="mso-fit-shape-to-text:t">
                  <w:txbxContent>
                    <w:p w14:paraId="3FD4FD24" w14:textId="77777777" w:rsidR="00657BB5" w:rsidRDefault="00657BB5" w:rsidP="005A5ED6">
                      <w:r>
                        <w:t>Planning permission granted by the Local Authority</w:t>
                      </w:r>
                    </w:p>
                  </w:txbxContent>
                </v:textbox>
                <w10:wrap type="tight"/>
              </v:shape>
            </w:pict>
          </mc:Fallback>
        </mc:AlternateContent>
      </w:r>
      <w:r w:rsidRPr="00ED6EA7">
        <w:rPr>
          <w:rFonts w:ascii="Calibri" w:eastAsia="Calibri" w:hAnsi="Calibri" w:cs="Times New Roman"/>
          <w:noProof/>
          <w:lang w:eastAsia="en-GB"/>
        </w:rPr>
        <mc:AlternateContent>
          <mc:Choice Requires="wps">
            <w:drawing>
              <wp:anchor distT="45720" distB="45720" distL="114300" distR="114300" simplePos="0" relativeHeight="251664384" behindDoc="1" locked="0" layoutInCell="1" allowOverlap="1" wp14:anchorId="4F2A1F3C" wp14:editId="1DFD0DC0">
                <wp:simplePos x="0" y="0"/>
                <wp:positionH relativeFrom="column">
                  <wp:posOffset>-609600</wp:posOffset>
                </wp:positionH>
                <wp:positionV relativeFrom="paragraph">
                  <wp:posOffset>3543300</wp:posOffset>
                </wp:positionV>
                <wp:extent cx="3329940" cy="1404620"/>
                <wp:effectExtent l="0" t="0" r="22860" b="13970"/>
                <wp:wrapTight wrapText="bothSides">
                  <wp:wrapPolygon edited="0">
                    <wp:start x="0" y="0"/>
                    <wp:lineTo x="0" y="21316"/>
                    <wp:lineTo x="21625" y="21316"/>
                    <wp:lineTo x="2162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404620"/>
                        </a:xfrm>
                        <a:prstGeom prst="rect">
                          <a:avLst/>
                        </a:prstGeom>
                        <a:solidFill>
                          <a:srgbClr val="FFFFFF"/>
                        </a:solidFill>
                        <a:ln w="9525">
                          <a:solidFill>
                            <a:srgbClr val="000000"/>
                          </a:solidFill>
                          <a:miter lim="800000"/>
                          <a:headEnd/>
                          <a:tailEnd/>
                        </a:ln>
                      </wps:spPr>
                      <wps:txbx>
                        <w:txbxContent>
                          <w:p w14:paraId="4472E647" w14:textId="77777777" w:rsidR="00657BB5" w:rsidRDefault="00657BB5" w:rsidP="005A5ED6">
                            <w:r>
                              <w:t>Pre-application discussions between the Registered Provider, housing, planning and highways officers, Parish Council etc.  Local people remain consulted with and involved in developing initial proposals and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A1F3C" id="_x0000_s1035" type="#_x0000_t202" style="position:absolute;margin-left:-48pt;margin-top:279pt;width:262.2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">
                <v:textbox style="mso-fit-shape-to-text:t">
                  <w:txbxContent>
                    <w:p w14:paraId="4472E647" w14:textId="77777777" w:rsidR="00657BB5" w:rsidRDefault="00657BB5" w:rsidP="005A5ED6">
                      <w:r>
                        <w:t>Pre-application discussions between the Registered Provider, housing, planning and highways officers, Parish Council etc.  Local people remain consulted with and involved in developing initial proposals and design</w:t>
                      </w:r>
                    </w:p>
                  </w:txbxContent>
                </v:textbox>
                <w10:wrap type="tight"/>
              </v:shape>
            </w:pict>
          </mc:Fallback>
        </mc:AlternateContent>
      </w:r>
      <w:r w:rsidRPr="00ED6EA7">
        <w:rPr>
          <w:rFonts w:ascii="Calibri" w:eastAsia="Calibri" w:hAnsi="Calibri" w:cs="Times New Roman"/>
          <w:noProof/>
          <w:lang w:eastAsia="en-GB"/>
        </w:rPr>
        <mc:AlternateContent>
          <mc:Choice Requires="wps">
            <w:drawing>
              <wp:anchor distT="45720" distB="45720" distL="114300" distR="114300" simplePos="0" relativeHeight="251663360" behindDoc="1" locked="0" layoutInCell="1" allowOverlap="1" wp14:anchorId="10054722" wp14:editId="3586A8A9">
                <wp:simplePos x="0" y="0"/>
                <wp:positionH relativeFrom="column">
                  <wp:posOffset>-647700</wp:posOffset>
                </wp:positionH>
                <wp:positionV relativeFrom="paragraph">
                  <wp:posOffset>1737360</wp:posOffset>
                </wp:positionV>
                <wp:extent cx="1844040" cy="1404620"/>
                <wp:effectExtent l="0" t="0" r="22860" b="14605"/>
                <wp:wrapTight wrapText="bothSides">
                  <wp:wrapPolygon edited="0">
                    <wp:start x="0" y="0"/>
                    <wp:lineTo x="0" y="21498"/>
                    <wp:lineTo x="21645" y="21498"/>
                    <wp:lineTo x="2164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solidFill>
                            <a:srgbClr val="000000"/>
                          </a:solidFill>
                          <a:miter lim="800000"/>
                          <a:headEnd/>
                          <a:tailEnd/>
                        </a:ln>
                      </wps:spPr>
                      <wps:txbx>
                        <w:txbxContent>
                          <w:p w14:paraId="1C066E9A" w14:textId="77777777" w:rsidR="00657BB5" w:rsidRDefault="00657BB5" w:rsidP="005A5ED6">
                            <w:r>
                              <w:t>Local Authority, Registered Provider and Parish Council identify potential sites.</w:t>
                            </w:r>
                          </w:p>
                          <w:p w14:paraId="3DCDD386" w14:textId="77777777" w:rsidR="00657BB5" w:rsidRDefault="00657BB5" w:rsidP="005A5ED6">
                            <w:r>
                              <w:t>Local people involved in choosing options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054722" id="_x0000_s1036" type="#_x0000_t202" style="position:absolute;margin-left:-51pt;margin-top:136.8pt;width:145.2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">
                <v:textbox style="mso-fit-shape-to-text:t">
                  <w:txbxContent>
                    <w:p w14:paraId="1C066E9A" w14:textId="77777777" w:rsidR="00657BB5" w:rsidRDefault="00657BB5" w:rsidP="005A5ED6">
                      <w:r>
                        <w:t>Local Authority, Registered Provider and Parish Council identify potential sites.</w:t>
                      </w:r>
                    </w:p>
                    <w:p w14:paraId="3DCDD386" w14:textId="77777777" w:rsidR="00657BB5" w:rsidRDefault="00657BB5" w:rsidP="005A5ED6">
                      <w:r>
                        <w:t>Local people involved in choosing options</w:t>
                      </w:r>
                    </w:p>
                  </w:txbxContent>
                </v:textbox>
                <w10:wrap type="tight"/>
              </v:shape>
            </w:pict>
          </mc:Fallback>
        </mc:AlternateContent>
      </w:r>
      <w:r w:rsidRPr="00ED6EA7">
        <w:rPr>
          <w:rFonts w:ascii="Calibri" w:eastAsia="Calibri" w:hAnsi="Calibri" w:cs="Times New Roman"/>
          <w:noProof/>
          <w:lang w:eastAsia="en-GB"/>
        </w:rPr>
        <mc:AlternateContent>
          <mc:Choice Requires="wps">
            <w:drawing>
              <wp:anchor distT="45720" distB="45720" distL="114300" distR="114300" simplePos="0" relativeHeight="251660288" behindDoc="1" locked="0" layoutInCell="1" allowOverlap="1" wp14:anchorId="0A0135E9" wp14:editId="6B7DEF4D">
                <wp:simplePos x="0" y="0"/>
                <wp:positionH relativeFrom="margin">
                  <wp:align>right</wp:align>
                </wp:positionH>
                <wp:positionV relativeFrom="paragraph">
                  <wp:posOffset>7620</wp:posOffset>
                </wp:positionV>
                <wp:extent cx="3596640" cy="1272540"/>
                <wp:effectExtent l="0" t="0" r="22860" b="22860"/>
                <wp:wrapTight wrapText="bothSides">
                  <wp:wrapPolygon edited="0">
                    <wp:start x="0" y="0"/>
                    <wp:lineTo x="0" y="21665"/>
                    <wp:lineTo x="21623" y="21665"/>
                    <wp:lineTo x="21623"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272540"/>
                        </a:xfrm>
                        <a:prstGeom prst="rect">
                          <a:avLst/>
                        </a:prstGeom>
                        <a:solidFill>
                          <a:srgbClr val="FFFFFF"/>
                        </a:solidFill>
                        <a:ln w="9525">
                          <a:solidFill>
                            <a:srgbClr val="000000"/>
                          </a:solidFill>
                          <a:miter lim="800000"/>
                          <a:headEnd/>
                          <a:tailEnd/>
                        </a:ln>
                      </wps:spPr>
                      <wps:txbx>
                        <w:txbxContent>
                          <w:p w14:paraId="43EF086B" w14:textId="77777777" w:rsidR="00657BB5" w:rsidRDefault="00657BB5" w:rsidP="005A5ED6">
                            <w:pPr>
                              <w:ind w:right="119"/>
                            </w:pPr>
                            <w:r>
                              <w:t>Rural Housing Enabler undertakes a Housing Needs Survey</w:t>
                            </w:r>
                          </w:p>
                          <w:p w14:paraId="4422BA87" w14:textId="77777777" w:rsidR="00657BB5" w:rsidRDefault="00657BB5" w:rsidP="005A5ED6">
                            <w:pPr>
                              <w:ind w:right="119"/>
                            </w:pPr>
                            <w:r>
                              <w:t>Awareness raising and understanding of local needs housing, what the Survey is for etc, carried out by Local Authority, Parish Council, Elected Member and Rural Housing Enabler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0135E9" id="Text Box 16" o:spid="_x0000_s1037" type="#_x0000_t202" style="position:absolute;margin-left:232pt;margin-top:.6pt;width:283.2pt;height:100.2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">
                <v:textbox>
                  <w:txbxContent>
                    <w:p w14:paraId="43EF086B" w14:textId="77777777" w:rsidR="00657BB5" w:rsidRDefault="00657BB5" w:rsidP="005A5ED6">
                      <w:pPr>
                        <w:ind w:right="119"/>
                      </w:pPr>
                      <w:r>
                        <w:t>Rural Housing Enabler undertakes a Housing Needs Survey</w:t>
                      </w:r>
                    </w:p>
                    <w:p w14:paraId="4422BA87" w14:textId="77777777" w:rsidR="00657BB5" w:rsidRDefault="00657BB5" w:rsidP="005A5ED6">
                      <w:pPr>
                        <w:ind w:right="119"/>
                      </w:pPr>
                      <w:r>
                        <w:t>Awareness raising and understanding of local needs housing, what the Survey is for etc, carried out by Local Authority, Parish Council, Elected Member and Rural Housing Enabler</w:t>
                      </w:r>
                    </w:p>
                  </w:txbxContent>
                </v:textbox>
                <w10:wrap type="tight" anchorx="margin"/>
              </v:shape>
            </w:pict>
          </mc:Fallback>
        </mc:AlternateContent>
      </w:r>
      <w:r w:rsidRPr="00ED6EA7">
        <w:rPr>
          <w:rFonts w:ascii="Calibri" w:eastAsia="Calibri" w:hAnsi="Calibri" w:cs="Times New Roman"/>
          <w:noProof/>
          <w:lang w:eastAsia="en-GB"/>
        </w:rPr>
        <mc:AlternateContent>
          <mc:Choice Requires="wps">
            <w:drawing>
              <wp:anchor distT="45720" distB="45720" distL="114300" distR="114300" simplePos="0" relativeHeight="251659264" behindDoc="1" locked="0" layoutInCell="1" allowOverlap="1" wp14:anchorId="59525DFF" wp14:editId="47ECF7BF">
                <wp:simplePos x="0" y="0"/>
                <wp:positionH relativeFrom="column">
                  <wp:posOffset>-327660</wp:posOffset>
                </wp:positionH>
                <wp:positionV relativeFrom="paragraph">
                  <wp:posOffset>0</wp:posOffset>
                </wp:positionV>
                <wp:extent cx="1844040" cy="1404620"/>
                <wp:effectExtent l="0" t="0" r="22860" b="14605"/>
                <wp:wrapTight wrapText="bothSides">
                  <wp:wrapPolygon edited="0">
                    <wp:start x="0" y="0"/>
                    <wp:lineTo x="0" y="21498"/>
                    <wp:lineTo x="21645" y="21498"/>
                    <wp:lineTo x="216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solidFill>
                            <a:srgbClr val="000000"/>
                          </a:solidFill>
                          <a:miter lim="800000"/>
                          <a:headEnd/>
                          <a:tailEnd/>
                        </a:ln>
                      </wps:spPr>
                      <wps:txbx>
                        <w:txbxContent>
                          <w:p w14:paraId="452EBB64" w14:textId="77777777" w:rsidR="00657BB5" w:rsidRDefault="00657BB5" w:rsidP="005A5ED6">
                            <w:r>
                              <w:t>Local Authority, local community or Parish Council initiates a Housing Needs Survey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25DFF" id="_x0000_s1038" type="#_x0000_t202" style="position:absolute;margin-left:-25.8pt;margin-top:0;width:145.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">
                <v:textbox style="mso-fit-shape-to-text:t">
                  <w:txbxContent>
                    <w:p w14:paraId="452EBB64" w14:textId="77777777" w:rsidR="00657BB5" w:rsidRDefault="00657BB5" w:rsidP="005A5ED6">
                      <w:r>
                        <w:t>Local Authority, local community or Parish Council initiates a Housing Needs Survey</w:t>
                      </w:r>
                    </w:p>
                  </w:txbxContent>
                </v:textbox>
                <w10:wrap type="tight"/>
              </v:shape>
            </w:pict>
          </mc:Fallback>
        </mc:AlternateContent>
      </w:r>
    </w:p>
    <w:p w14:paraId="1CC61ABF" w14:textId="77777777" w:rsidR="001C16C8" w:rsidRPr="00ED6EA7" w:rsidRDefault="001C16C8" w:rsidP="00E860B9">
      <w:pPr>
        <w:spacing w:after="0" w:line="239" w:lineRule="auto"/>
        <w:ind w:right="-41"/>
        <w:jc w:val="both"/>
        <w:rPr>
          <w:rFonts w:eastAsia="Arial" w:cs="Arial"/>
          <w:b/>
          <w:color w:val="000000"/>
          <w:sz w:val="28"/>
          <w:szCs w:val="28"/>
        </w:rPr>
      </w:pPr>
    </w:p>
    <w:p w14:paraId="76FCBFD7" w14:textId="77777777" w:rsidR="00C658CD" w:rsidRPr="00ED6EA7" w:rsidRDefault="00C658CD" w:rsidP="00E860B9">
      <w:pPr>
        <w:spacing w:after="0" w:line="239" w:lineRule="auto"/>
        <w:ind w:right="-41"/>
        <w:jc w:val="both"/>
        <w:rPr>
          <w:rFonts w:eastAsia="Arial" w:cs="Arial"/>
          <w:b/>
          <w:color w:val="000000"/>
          <w:sz w:val="28"/>
          <w:szCs w:val="28"/>
        </w:rPr>
      </w:pPr>
    </w:p>
    <w:p w14:paraId="59588C9F" w14:textId="77777777" w:rsidR="00C658CD" w:rsidRPr="00ED6EA7" w:rsidRDefault="00C658CD" w:rsidP="00E860B9">
      <w:pPr>
        <w:spacing w:after="0" w:line="239" w:lineRule="auto"/>
        <w:ind w:right="-41"/>
        <w:jc w:val="both"/>
        <w:rPr>
          <w:rFonts w:eastAsia="Arial" w:cs="Arial"/>
          <w:b/>
          <w:color w:val="000000"/>
          <w:sz w:val="28"/>
          <w:szCs w:val="28"/>
        </w:rPr>
      </w:pPr>
    </w:p>
    <w:p w14:paraId="351790CB" w14:textId="77777777" w:rsidR="00C658CD" w:rsidRPr="00ED6EA7" w:rsidRDefault="00C658CD" w:rsidP="00E860B9">
      <w:pPr>
        <w:spacing w:after="0" w:line="239" w:lineRule="auto"/>
        <w:ind w:right="-41"/>
        <w:jc w:val="both"/>
        <w:rPr>
          <w:rFonts w:eastAsia="Arial" w:cs="Arial"/>
          <w:b/>
          <w:color w:val="000000"/>
          <w:sz w:val="28"/>
          <w:szCs w:val="28"/>
        </w:rPr>
      </w:pPr>
    </w:p>
    <w:p w14:paraId="641A9E33" w14:textId="77777777" w:rsidR="001C16C8" w:rsidRPr="00ED6EA7" w:rsidRDefault="001C16C8" w:rsidP="00E860B9">
      <w:pPr>
        <w:spacing w:after="0" w:line="239" w:lineRule="auto"/>
        <w:ind w:right="-41"/>
        <w:jc w:val="both"/>
        <w:rPr>
          <w:rFonts w:eastAsia="Arial" w:cs="Arial"/>
          <w:color w:val="000000"/>
          <w:sz w:val="28"/>
          <w:szCs w:val="28"/>
        </w:rPr>
      </w:pPr>
    </w:p>
    <w:p w14:paraId="6C33FE4A" w14:textId="77777777" w:rsidR="001C16C8" w:rsidRPr="00ED6EA7" w:rsidRDefault="001C16C8" w:rsidP="00D429BF">
      <w:pPr>
        <w:spacing w:after="0" w:line="239" w:lineRule="auto"/>
        <w:ind w:right="-41"/>
        <w:rPr>
          <w:rFonts w:eastAsia="Arial" w:cs="Arial"/>
          <w:color w:val="000000"/>
          <w:sz w:val="28"/>
          <w:szCs w:val="28"/>
        </w:rPr>
      </w:pPr>
    </w:p>
    <w:p w14:paraId="21AF4F13" w14:textId="77777777" w:rsidR="001C16C8" w:rsidRPr="00ED6EA7" w:rsidRDefault="001C16C8" w:rsidP="00E860B9">
      <w:pPr>
        <w:spacing w:after="0" w:line="239" w:lineRule="auto"/>
        <w:ind w:right="-41"/>
        <w:jc w:val="both"/>
        <w:rPr>
          <w:rFonts w:eastAsia="Arial" w:cs="Arial"/>
          <w:color w:val="000000"/>
          <w:sz w:val="28"/>
          <w:szCs w:val="28"/>
        </w:rPr>
      </w:pPr>
    </w:p>
    <w:p w14:paraId="5D795ED9" w14:textId="2CB93788" w:rsidR="001C16C8" w:rsidRDefault="006C7FCD" w:rsidP="00E860B9">
      <w:pPr>
        <w:spacing w:after="0" w:line="239" w:lineRule="auto"/>
        <w:ind w:right="-41"/>
        <w:jc w:val="both"/>
        <w:rPr>
          <w:rFonts w:eastAsia="Arial" w:cs="Arial"/>
          <w:color w:val="000000"/>
          <w:sz w:val="36"/>
          <w:szCs w:val="36"/>
        </w:rPr>
      </w:pPr>
      <w:r w:rsidRPr="00ED6EA7">
        <w:rPr>
          <w:rFonts w:ascii="Calibri" w:eastAsia="Calibri" w:hAnsi="Calibri" w:cs="Times New Roman"/>
          <w:noProof/>
          <w:lang w:eastAsia="en-GB"/>
        </w:rPr>
        <mc:AlternateContent>
          <mc:Choice Requires="wps">
            <w:drawing>
              <wp:anchor distT="0" distB="0" distL="114300" distR="114300" simplePos="0" relativeHeight="251677696" behindDoc="0" locked="0" layoutInCell="1" allowOverlap="1" wp14:anchorId="68E93ABE" wp14:editId="567F7B7D">
                <wp:simplePos x="0" y="0"/>
                <wp:positionH relativeFrom="column">
                  <wp:posOffset>288925</wp:posOffset>
                </wp:positionH>
                <wp:positionV relativeFrom="paragraph">
                  <wp:posOffset>1350645</wp:posOffset>
                </wp:positionV>
                <wp:extent cx="45719" cy="318135"/>
                <wp:effectExtent l="19050" t="0" r="31115" b="43815"/>
                <wp:wrapNone/>
                <wp:docPr id="22" name="Down Arrow 22"/>
                <wp:cNvGraphicFramePr/>
                <a:graphic xmlns:a="http://schemas.openxmlformats.org/drawingml/2006/main">
                  <a:graphicData uri="http://schemas.microsoft.com/office/word/2010/wordprocessingShape">
                    <wps:wsp>
                      <wps:cNvSpPr/>
                      <wps:spPr>
                        <a:xfrm flipH="1">
                          <a:off x="0" y="0"/>
                          <a:ext cx="45719" cy="3181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81620" id="Down Arrow 22" o:spid="_x0000_s1026" type="#_x0000_t67" style="position:absolute;margin-left:22.75pt;margin-top:106.35pt;width:3.6pt;height:25.05pt;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" adj="20048" fillcolor="#5b9bd5" strokecolor="#41719c" strokeweight="1pt"/>
            </w:pict>
          </mc:Fallback>
        </mc:AlternateContent>
      </w:r>
    </w:p>
    <w:sectPr w:rsidR="001C16C8" w:rsidSect="00004F5C">
      <w:footerReference w:type="default" r:id="rId48"/>
      <w:type w:val="continuous"/>
      <w:pgSz w:w="11906" w:h="16838"/>
      <w:pgMar w:top="1440" w:right="1440" w:bottom="1440" w:left="1440"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0D930" w14:textId="77777777" w:rsidR="00657BB5" w:rsidRDefault="00657BB5" w:rsidP="005255F3">
      <w:pPr>
        <w:spacing w:after="0" w:line="240" w:lineRule="auto"/>
      </w:pPr>
      <w:r>
        <w:separator/>
      </w:r>
    </w:p>
  </w:endnote>
  <w:endnote w:type="continuationSeparator" w:id="0">
    <w:p w14:paraId="1AB536C7" w14:textId="77777777" w:rsidR="00657BB5" w:rsidRDefault="00657BB5" w:rsidP="0052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304383"/>
      <w:docPartObj>
        <w:docPartGallery w:val="Page Numbers (Bottom of Page)"/>
        <w:docPartUnique/>
      </w:docPartObj>
    </w:sdtPr>
    <w:sdtEndPr>
      <w:rPr>
        <w:noProof/>
      </w:rPr>
    </w:sdtEndPr>
    <w:sdtContent>
      <w:p w14:paraId="5793AACD" w14:textId="2DE5D369" w:rsidR="00657BB5" w:rsidRDefault="00657BB5">
        <w:pPr>
          <w:pStyle w:val="Footer"/>
          <w:jc w:val="center"/>
        </w:pPr>
        <w:r>
          <w:fldChar w:fldCharType="begin"/>
        </w:r>
        <w:r>
          <w:instrText xml:space="preserve"> PAGE   \* MERGEFORMAT </w:instrText>
        </w:r>
        <w:r>
          <w:fldChar w:fldCharType="separate"/>
        </w:r>
        <w:r w:rsidR="009D0F39">
          <w:rPr>
            <w:noProof/>
          </w:rPr>
          <w:t>20</w:t>
        </w:r>
        <w:r>
          <w:rPr>
            <w:noProof/>
          </w:rPr>
          <w:fldChar w:fldCharType="end"/>
        </w:r>
      </w:p>
    </w:sdtContent>
  </w:sdt>
  <w:p w14:paraId="570C6997" w14:textId="77777777" w:rsidR="00657BB5" w:rsidRPr="00B82CC4" w:rsidRDefault="00657BB5" w:rsidP="00B8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15CE6" w14:textId="77777777" w:rsidR="00657BB5" w:rsidRDefault="00657BB5" w:rsidP="005255F3">
      <w:pPr>
        <w:spacing w:after="0" w:line="240" w:lineRule="auto"/>
      </w:pPr>
      <w:r>
        <w:separator/>
      </w:r>
    </w:p>
  </w:footnote>
  <w:footnote w:type="continuationSeparator" w:id="0">
    <w:p w14:paraId="6FA47939" w14:textId="77777777" w:rsidR="00657BB5" w:rsidRDefault="00657BB5" w:rsidP="005255F3">
      <w:pPr>
        <w:spacing w:after="0" w:line="240" w:lineRule="auto"/>
      </w:pPr>
      <w:r>
        <w:continuationSeparator/>
      </w:r>
    </w:p>
  </w:footnote>
  <w:footnote w:id="1">
    <w:p w14:paraId="11E25AC0" w14:textId="77777777" w:rsidR="00657BB5" w:rsidRDefault="00657BB5">
      <w:pPr>
        <w:pStyle w:val="FootnoteText"/>
      </w:pPr>
      <w:r>
        <w:rPr>
          <w:rStyle w:val="FootnoteReference"/>
        </w:rPr>
        <w:footnoteRef/>
      </w:r>
      <w:r>
        <w:t xml:space="preserve"> </w:t>
      </w:r>
      <w:hyperlink r:id="rId1" w:history="1">
        <w:r w:rsidRPr="006509BB">
          <w:rPr>
            <w:rStyle w:val="Hyperlink"/>
          </w:rPr>
          <w:t>https://www.ippr.org/files/2018-06/1530194000_a-new-rural-settlement-june18.pdf</w:t>
        </w:r>
      </w:hyperlink>
      <w:r w:rsidRPr="00147D59">
        <w:t>)</w:t>
      </w:r>
      <w:r>
        <w:t xml:space="preserve"> </w:t>
      </w:r>
    </w:p>
  </w:footnote>
  <w:footnote w:id="2">
    <w:p w14:paraId="33C040CE" w14:textId="77777777" w:rsidR="00657BB5" w:rsidRDefault="00657BB5" w:rsidP="00DE41BE">
      <w:pPr>
        <w:pStyle w:val="FootnoteText"/>
      </w:pPr>
      <w:r>
        <w:rPr>
          <w:rStyle w:val="FootnoteReference"/>
        </w:rPr>
        <w:footnoteRef/>
      </w:r>
      <w:r>
        <w:t xml:space="preserve"> </w:t>
      </w:r>
      <w:hyperlink r:id="rId2" w:history="1">
        <w:r w:rsidRPr="00F25EA9">
          <w:rPr>
            <w:color w:val="0000FF"/>
            <w:sz w:val="22"/>
            <w:szCs w:val="22"/>
            <w:u w:val="single"/>
          </w:rPr>
          <w:t>https://www.gov.uk/government/publications/designated-protected-areas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pt;height:11.15pt;visibility:visible;mso-wrap-style:square" o:bullet="t">
        <v:imagedata r:id="rId1" o:title="MC900432680[1]"/>
      </v:shape>
    </w:pict>
  </w:numPicBullet>
  <w:numPicBullet w:numPicBulletId="1">
    <w:pict>
      <v:shape id="_x0000_i1027" type="#_x0000_t75" style="width:15.7pt;height:11.15pt;visibility:visible;mso-wrap-style:square" o:bullet="t">
        <v:imagedata r:id="rId2" o:title="MC900432680[1]"/>
      </v:shape>
    </w:pict>
  </w:numPicBullet>
  <w:abstractNum w:abstractNumId="0" w15:restartNumberingAfterBreak="0">
    <w:nsid w:val="0CB479C3"/>
    <w:multiLevelType w:val="hybridMultilevel"/>
    <w:tmpl w:val="0CC8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90364"/>
    <w:multiLevelType w:val="multilevel"/>
    <w:tmpl w:val="8536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637E5"/>
    <w:multiLevelType w:val="hybridMultilevel"/>
    <w:tmpl w:val="D070D81A"/>
    <w:lvl w:ilvl="0" w:tplc="67DA903C">
      <w:numFmt w:val="bullet"/>
      <w:lvlText w:val=""/>
      <w:lvlJc w:val="left"/>
      <w:pPr>
        <w:tabs>
          <w:tab w:val="num" w:pos="120"/>
        </w:tabs>
        <w:ind w:left="120" w:hanging="480"/>
      </w:pPr>
      <w:rPr>
        <w:rFonts w:ascii="Wingdings" w:eastAsia="Times New Roman" w:hAnsi="Wingdings" w:hint="default"/>
        <w:b/>
        <w:color w:val="000080"/>
        <w:sz w:val="3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9B0D5B"/>
    <w:multiLevelType w:val="hybridMultilevel"/>
    <w:tmpl w:val="C602AF16"/>
    <w:lvl w:ilvl="0" w:tplc="289A0A5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A12A8"/>
    <w:multiLevelType w:val="multilevel"/>
    <w:tmpl w:val="E376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006D6"/>
    <w:multiLevelType w:val="hybridMultilevel"/>
    <w:tmpl w:val="ECAC3410"/>
    <w:lvl w:ilvl="0" w:tplc="B6EE4CC6">
      <w:start w:val="1"/>
      <w:numFmt w:val="bullet"/>
      <w:lvlText w:val=""/>
      <w:lvlPicBulletId w:val="0"/>
      <w:lvlJc w:val="left"/>
      <w:pPr>
        <w:tabs>
          <w:tab w:val="num" w:pos="720"/>
        </w:tabs>
        <w:ind w:left="720" w:hanging="360"/>
      </w:pPr>
      <w:rPr>
        <w:rFonts w:ascii="Symbol" w:hAnsi="Symbol" w:hint="default"/>
      </w:rPr>
    </w:lvl>
    <w:lvl w:ilvl="1" w:tplc="C2A4A3FA" w:tentative="1">
      <w:start w:val="1"/>
      <w:numFmt w:val="bullet"/>
      <w:lvlText w:val=""/>
      <w:lvlJc w:val="left"/>
      <w:pPr>
        <w:tabs>
          <w:tab w:val="num" w:pos="1440"/>
        </w:tabs>
        <w:ind w:left="1440" w:hanging="360"/>
      </w:pPr>
      <w:rPr>
        <w:rFonts w:ascii="Symbol" w:hAnsi="Symbol" w:hint="default"/>
      </w:rPr>
    </w:lvl>
    <w:lvl w:ilvl="2" w:tplc="31120CA4" w:tentative="1">
      <w:start w:val="1"/>
      <w:numFmt w:val="bullet"/>
      <w:lvlText w:val=""/>
      <w:lvlJc w:val="left"/>
      <w:pPr>
        <w:tabs>
          <w:tab w:val="num" w:pos="2160"/>
        </w:tabs>
        <w:ind w:left="2160" w:hanging="360"/>
      </w:pPr>
      <w:rPr>
        <w:rFonts w:ascii="Symbol" w:hAnsi="Symbol" w:hint="default"/>
      </w:rPr>
    </w:lvl>
    <w:lvl w:ilvl="3" w:tplc="485A162C" w:tentative="1">
      <w:start w:val="1"/>
      <w:numFmt w:val="bullet"/>
      <w:lvlText w:val=""/>
      <w:lvlJc w:val="left"/>
      <w:pPr>
        <w:tabs>
          <w:tab w:val="num" w:pos="2880"/>
        </w:tabs>
        <w:ind w:left="2880" w:hanging="360"/>
      </w:pPr>
      <w:rPr>
        <w:rFonts w:ascii="Symbol" w:hAnsi="Symbol" w:hint="default"/>
      </w:rPr>
    </w:lvl>
    <w:lvl w:ilvl="4" w:tplc="1D6635BE" w:tentative="1">
      <w:start w:val="1"/>
      <w:numFmt w:val="bullet"/>
      <w:lvlText w:val=""/>
      <w:lvlJc w:val="left"/>
      <w:pPr>
        <w:tabs>
          <w:tab w:val="num" w:pos="3600"/>
        </w:tabs>
        <w:ind w:left="3600" w:hanging="360"/>
      </w:pPr>
      <w:rPr>
        <w:rFonts w:ascii="Symbol" w:hAnsi="Symbol" w:hint="default"/>
      </w:rPr>
    </w:lvl>
    <w:lvl w:ilvl="5" w:tplc="3752C40A" w:tentative="1">
      <w:start w:val="1"/>
      <w:numFmt w:val="bullet"/>
      <w:lvlText w:val=""/>
      <w:lvlJc w:val="left"/>
      <w:pPr>
        <w:tabs>
          <w:tab w:val="num" w:pos="4320"/>
        </w:tabs>
        <w:ind w:left="4320" w:hanging="360"/>
      </w:pPr>
      <w:rPr>
        <w:rFonts w:ascii="Symbol" w:hAnsi="Symbol" w:hint="default"/>
      </w:rPr>
    </w:lvl>
    <w:lvl w:ilvl="6" w:tplc="477A8D4E" w:tentative="1">
      <w:start w:val="1"/>
      <w:numFmt w:val="bullet"/>
      <w:lvlText w:val=""/>
      <w:lvlJc w:val="left"/>
      <w:pPr>
        <w:tabs>
          <w:tab w:val="num" w:pos="5040"/>
        </w:tabs>
        <w:ind w:left="5040" w:hanging="360"/>
      </w:pPr>
      <w:rPr>
        <w:rFonts w:ascii="Symbol" w:hAnsi="Symbol" w:hint="default"/>
      </w:rPr>
    </w:lvl>
    <w:lvl w:ilvl="7" w:tplc="6206E1BE" w:tentative="1">
      <w:start w:val="1"/>
      <w:numFmt w:val="bullet"/>
      <w:lvlText w:val=""/>
      <w:lvlJc w:val="left"/>
      <w:pPr>
        <w:tabs>
          <w:tab w:val="num" w:pos="5760"/>
        </w:tabs>
        <w:ind w:left="5760" w:hanging="360"/>
      </w:pPr>
      <w:rPr>
        <w:rFonts w:ascii="Symbol" w:hAnsi="Symbol" w:hint="default"/>
      </w:rPr>
    </w:lvl>
    <w:lvl w:ilvl="8" w:tplc="F09C2A2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231E18"/>
    <w:multiLevelType w:val="hybridMultilevel"/>
    <w:tmpl w:val="C4D47062"/>
    <w:lvl w:ilvl="0" w:tplc="DEEA3050">
      <w:start w:val="1"/>
      <w:numFmt w:val="bullet"/>
      <w:lvlText w:val=""/>
      <w:lvlPicBulletId w:val="0"/>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E5AB9"/>
    <w:multiLevelType w:val="hybridMultilevel"/>
    <w:tmpl w:val="5B5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13A0C"/>
    <w:multiLevelType w:val="hybridMultilevel"/>
    <w:tmpl w:val="563E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914D6"/>
    <w:multiLevelType w:val="hybridMultilevel"/>
    <w:tmpl w:val="5358E7FC"/>
    <w:lvl w:ilvl="0" w:tplc="5E08D032">
      <w:start w:val="1"/>
      <w:numFmt w:val="bullet"/>
      <w:lvlText w:val=""/>
      <w:lvlPicBulletId w:val="0"/>
      <w:lvlJc w:val="left"/>
      <w:pPr>
        <w:tabs>
          <w:tab w:val="num" w:pos="720"/>
        </w:tabs>
        <w:ind w:left="720" w:hanging="360"/>
      </w:pPr>
      <w:rPr>
        <w:rFonts w:ascii="Symbol" w:hAnsi="Symbol" w:hint="default"/>
        <w:sz w:val="28"/>
        <w:szCs w:val="28"/>
      </w:rPr>
    </w:lvl>
    <w:lvl w:ilvl="1" w:tplc="FF1A53CC" w:tentative="1">
      <w:start w:val="1"/>
      <w:numFmt w:val="bullet"/>
      <w:lvlText w:val=""/>
      <w:lvlJc w:val="left"/>
      <w:pPr>
        <w:tabs>
          <w:tab w:val="num" w:pos="1440"/>
        </w:tabs>
        <w:ind w:left="1440" w:hanging="360"/>
      </w:pPr>
      <w:rPr>
        <w:rFonts w:ascii="Symbol" w:hAnsi="Symbol" w:hint="default"/>
      </w:rPr>
    </w:lvl>
    <w:lvl w:ilvl="2" w:tplc="3D02FE28" w:tentative="1">
      <w:start w:val="1"/>
      <w:numFmt w:val="bullet"/>
      <w:lvlText w:val=""/>
      <w:lvlJc w:val="left"/>
      <w:pPr>
        <w:tabs>
          <w:tab w:val="num" w:pos="2160"/>
        </w:tabs>
        <w:ind w:left="2160" w:hanging="360"/>
      </w:pPr>
      <w:rPr>
        <w:rFonts w:ascii="Symbol" w:hAnsi="Symbol" w:hint="default"/>
      </w:rPr>
    </w:lvl>
    <w:lvl w:ilvl="3" w:tplc="CB228B22" w:tentative="1">
      <w:start w:val="1"/>
      <w:numFmt w:val="bullet"/>
      <w:lvlText w:val=""/>
      <w:lvlJc w:val="left"/>
      <w:pPr>
        <w:tabs>
          <w:tab w:val="num" w:pos="2880"/>
        </w:tabs>
        <w:ind w:left="2880" w:hanging="360"/>
      </w:pPr>
      <w:rPr>
        <w:rFonts w:ascii="Symbol" w:hAnsi="Symbol" w:hint="default"/>
      </w:rPr>
    </w:lvl>
    <w:lvl w:ilvl="4" w:tplc="FDCAD2DC" w:tentative="1">
      <w:start w:val="1"/>
      <w:numFmt w:val="bullet"/>
      <w:lvlText w:val=""/>
      <w:lvlJc w:val="left"/>
      <w:pPr>
        <w:tabs>
          <w:tab w:val="num" w:pos="3600"/>
        </w:tabs>
        <w:ind w:left="3600" w:hanging="360"/>
      </w:pPr>
      <w:rPr>
        <w:rFonts w:ascii="Symbol" w:hAnsi="Symbol" w:hint="default"/>
      </w:rPr>
    </w:lvl>
    <w:lvl w:ilvl="5" w:tplc="C6683F36" w:tentative="1">
      <w:start w:val="1"/>
      <w:numFmt w:val="bullet"/>
      <w:lvlText w:val=""/>
      <w:lvlJc w:val="left"/>
      <w:pPr>
        <w:tabs>
          <w:tab w:val="num" w:pos="4320"/>
        </w:tabs>
        <w:ind w:left="4320" w:hanging="360"/>
      </w:pPr>
      <w:rPr>
        <w:rFonts w:ascii="Symbol" w:hAnsi="Symbol" w:hint="default"/>
      </w:rPr>
    </w:lvl>
    <w:lvl w:ilvl="6" w:tplc="79CABDCE" w:tentative="1">
      <w:start w:val="1"/>
      <w:numFmt w:val="bullet"/>
      <w:lvlText w:val=""/>
      <w:lvlJc w:val="left"/>
      <w:pPr>
        <w:tabs>
          <w:tab w:val="num" w:pos="5040"/>
        </w:tabs>
        <w:ind w:left="5040" w:hanging="360"/>
      </w:pPr>
      <w:rPr>
        <w:rFonts w:ascii="Symbol" w:hAnsi="Symbol" w:hint="default"/>
      </w:rPr>
    </w:lvl>
    <w:lvl w:ilvl="7" w:tplc="3BB263A8" w:tentative="1">
      <w:start w:val="1"/>
      <w:numFmt w:val="bullet"/>
      <w:lvlText w:val=""/>
      <w:lvlJc w:val="left"/>
      <w:pPr>
        <w:tabs>
          <w:tab w:val="num" w:pos="5760"/>
        </w:tabs>
        <w:ind w:left="5760" w:hanging="360"/>
      </w:pPr>
      <w:rPr>
        <w:rFonts w:ascii="Symbol" w:hAnsi="Symbol" w:hint="default"/>
      </w:rPr>
    </w:lvl>
    <w:lvl w:ilvl="8" w:tplc="89367E1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5CE54E5"/>
    <w:multiLevelType w:val="multilevel"/>
    <w:tmpl w:val="271E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37FC0"/>
    <w:multiLevelType w:val="hybridMultilevel"/>
    <w:tmpl w:val="96466F7C"/>
    <w:lvl w:ilvl="0" w:tplc="5B8C944E">
      <w:start w:val="1"/>
      <w:numFmt w:val="bullet"/>
      <w:lvlText w:val=""/>
      <w:lvlJc w:val="left"/>
      <w:pPr>
        <w:ind w:left="822" w:hanging="360"/>
      </w:pPr>
      <w:rPr>
        <w:rFonts w:ascii="Wingdings" w:hAnsi="Wingdings" w:hint="default"/>
        <w:color w:val="009999"/>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2" w15:restartNumberingAfterBreak="0">
    <w:nsid w:val="3E707EDB"/>
    <w:multiLevelType w:val="multilevel"/>
    <w:tmpl w:val="B90C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26FCD"/>
    <w:multiLevelType w:val="hybridMultilevel"/>
    <w:tmpl w:val="96C2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A29B4"/>
    <w:multiLevelType w:val="hybridMultilevel"/>
    <w:tmpl w:val="12E0702C"/>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5" w15:restartNumberingAfterBreak="0">
    <w:nsid w:val="4F570D40"/>
    <w:multiLevelType w:val="hybridMultilevel"/>
    <w:tmpl w:val="DEB2F428"/>
    <w:lvl w:ilvl="0" w:tplc="63EE3D08">
      <w:start w:val="1"/>
      <w:numFmt w:val="bullet"/>
      <w:lvlText w:val=""/>
      <w:lvlPicBulletId w:val="1"/>
      <w:lvlJc w:val="left"/>
      <w:pPr>
        <w:tabs>
          <w:tab w:val="num" w:pos="720"/>
        </w:tabs>
        <w:ind w:left="720" w:hanging="360"/>
      </w:pPr>
      <w:rPr>
        <w:rFonts w:ascii="Symbol" w:hAnsi="Symbol" w:hint="default"/>
      </w:rPr>
    </w:lvl>
    <w:lvl w:ilvl="1" w:tplc="ABA2DA06" w:tentative="1">
      <w:start w:val="1"/>
      <w:numFmt w:val="bullet"/>
      <w:lvlText w:val=""/>
      <w:lvlJc w:val="left"/>
      <w:pPr>
        <w:tabs>
          <w:tab w:val="num" w:pos="1440"/>
        </w:tabs>
        <w:ind w:left="1440" w:hanging="360"/>
      </w:pPr>
      <w:rPr>
        <w:rFonts w:ascii="Symbol" w:hAnsi="Symbol" w:hint="default"/>
      </w:rPr>
    </w:lvl>
    <w:lvl w:ilvl="2" w:tplc="C73E470E" w:tentative="1">
      <w:start w:val="1"/>
      <w:numFmt w:val="bullet"/>
      <w:lvlText w:val=""/>
      <w:lvlJc w:val="left"/>
      <w:pPr>
        <w:tabs>
          <w:tab w:val="num" w:pos="2160"/>
        </w:tabs>
        <w:ind w:left="2160" w:hanging="360"/>
      </w:pPr>
      <w:rPr>
        <w:rFonts w:ascii="Symbol" w:hAnsi="Symbol" w:hint="default"/>
      </w:rPr>
    </w:lvl>
    <w:lvl w:ilvl="3" w:tplc="4A3098C8" w:tentative="1">
      <w:start w:val="1"/>
      <w:numFmt w:val="bullet"/>
      <w:lvlText w:val=""/>
      <w:lvlJc w:val="left"/>
      <w:pPr>
        <w:tabs>
          <w:tab w:val="num" w:pos="2880"/>
        </w:tabs>
        <w:ind w:left="2880" w:hanging="360"/>
      </w:pPr>
      <w:rPr>
        <w:rFonts w:ascii="Symbol" w:hAnsi="Symbol" w:hint="default"/>
      </w:rPr>
    </w:lvl>
    <w:lvl w:ilvl="4" w:tplc="D53876C2" w:tentative="1">
      <w:start w:val="1"/>
      <w:numFmt w:val="bullet"/>
      <w:lvlText w:val=""/>
      <w:lvlJc w:val="left"/>
      <w:pPr>
        <w:tabs>
          <w:tab w:val="num" w:pos="3600"/>
        </w:tabs>
        <w:ind w:left="3600" w:hanging="360"/>
      </w:pPr>
      <w:rPr>
        <w:rFonts w:ascii="Symbol" w:hAnsi="Symbol" w:hint="default"/>
      </w:rPr>
    </w:lvl>
    <w:lvl w:ilvl="5" w:tplc="690441E6" w:tentative="1">
      <w:start w:val="1"/>
      <w:numFmt w:val="bullet"/>
      <w:lvlText w:val=""/>
      <w:lvlJc w:val="left"/>
      <w:pPr>
        <w:tabs>
          <w:tab w:val="num" w:pos="4320"/>
        </w:tabs>
        <w:ind w:left="4320" w:hanging="360"/>
      </w:pPr>
      <w:rPr>
        <w:rFonts w:ascii="Symbol" w:hAnsi="Symbol" w:hint="default"/>
      </w:rPr>
    </w:lvl>
    <w:lvl w:ilvl="6" w:tplc="7B46A8C2" w:tentative="1">
      <w:start w:val="1"/>
      <w:numFmt w:val="bullet"/>
      <w:lvlText w:val=""/>
      <w:lvlJc w:val="left"/>
      <w:pPr>
        <w:tabs>
          <w:tab w:val="num" w:pos="5040"/>
        </w:tabs>
        <w:ind w:left="5040" w:hanging="360"/>
      </w:pPr>
      <w:rPr>
        <w:rFonts w:ascii="Symbol" w:hAnsi="Symbol" w:hint="default"/>
      </w:rPr>
    </w:lvl>
    <w:lvl w:ilvl="7" w:tplc="C6A67650" w:tentative="1">
      <w:start w:val="1"/>
      <w:numFmt w:val="bullet"/>
      <w:lvlText w:val=""/>
      <w:lvlJc w:val="left"/>
      <w:pPr>
        <w:tabs>
          <w:tab w:val="num" w:pos="5760"/>
        </w:tabs>
        <w:ind w:left="5760" w:hanging="360"/>
      </w:pPr>
      <w:rPr>
        <w:rFonts w:ascii="Symbol" w:hAnsi="Symbol" w:hint="default"/>
      </w:rPr>
    </w:lvl>
    <w:lvl w:ilvl="8" w:tplc="6DDAB51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0FB6BF7"/>
    <w:multiLevelType w:val="hybridMultilevel"/>
    <w:tmpl w:val="09D0E0CC"/>
    <w:lvl w:ilvl="0" w:tplc="ABAC9A1E">
      <w:start w:val="1"/>
      <w:numFmt w:val="bullet"/>
      <w:lvlText w:val=""/>
      <w:lvlPicBulletId w:val="0"/>
      <w:lvlJc w:val="left"/>
      <w:pPr>
        <w:tabs>
          <w:tab w:val="num" w:pos="720"/>
        </w:tabs>
        <w:ind w:left="720" w:hanging="360"/>
      </w:pPr>
      <w:rPr>
        <w:rFonts w:ascii="Symbol" w:hAnsi="Symbol" w:hint="default"/>
        <w:sz w:val="28"/>
        <w:szCs w:val="28"/>
      </w:rPr>
    </w:lvl>
    <w:lvl w:ilvl="1" w:tplc="6882E542" w:tentative="1">
      <w:start w:val="1"/>
      <w:numFmt w:val="bullet"/>
      <w:lvlText w:val=""/>
      <w:lvlJc w:val="left"/>
      <w:pPr>
        <w:tabs>
          <w:tab w:val="num" w:pos="1440"/>
        </w:tabs>
        <w:ind w:left="1440" w:hanging="360"/>
      </w:pPr>
      <w:rPr>
        <w:rFonts w:ascii="Symbol" w:hAnsi="Symbol" w:hint="default"/>
      </w:rPr>
    </w:lvl>
    <w:lvl w:ilvl="2" w:tplc="C3C60778" w:tentative="1">
      <w:start w:val="1"/>
      <w:numFmt w:val="bullet"/>
      <w:lvlText w:val=""/>
      <w:lvlJc w:val="left"/>
      <w:pPr>
        <w:tabs>
          <w:tab w:val="num" w:pos="2160"/>
        </w:tabs>
        <w:ind w:left="2160" w:hanging="360"/>
      </w:pPr>
      <w:rPr>
        <w:rFonts w:ascii="Symbol" w:hAnsi="Symbol" w:hint="default"/>
      </w:rPr>
    </w:lvl>
    <w:lvl w:ilvl="3" w:tplc="D55E254C" w:tentative="1">
      <w:start w:val="1"/>
      <w:numFmt w:val="bullet"/>
      <w:lvlText w:val=""/>
      <w:lvlJc w:val="left"/>
      <w:pPr>
        <w:tabs>
          <w:tab w:val="num" w:pos="2880"/>
        </w:tabs>
        <w:ind w:left="2880" w:hanging="360"/>
      </w:pPr>
      <w:rPr>
        <w:rFonts w:ascii="Symbol" w:hAnsi="Symbol" w:hint="default"/>
      </w:rPr>
    </w:lvl>
    <w:lvl w:ilvl="4" w:tplc="251C0938" w:tentative="1">
      <w:start w:val="1"/>
      <w:numFmt w:val="bullet"/>
      <w:lvlText w:val=""/>
      <w:lvlJc w:val="left"/>
      <w:pPr>
        <w:tabs>
          <w:tab w:val="num" w:pos="3600"/>
        </w:tabs>
        <w:ind w:left="3600" w:hanging="360"/>
      </w:pPr>
      <w:rPr>
        <w:rFonts w:ascii="Symbol" w:hAnsi="Symbol" w:hint="default"/>
      </w:rPr>
    </w:lvl>
    <w:lvl w:ilvl="5" w:tplc="F43C5B3A" w:tentative="1">
      <w:start w:val="1"/>
      <w:numFmt w:val="bullet"/>
      <w:lvlText w:val=""/>
      <w:lvlJc w:val="left"/>
      <w:pPr>
        <w:tabs>
          <w:tab w:val="num" w:pos="4320"/>
        </w:tabs>
        <w:ind w:left="4320" w:hanging="360"/>
      </w:pPr>
      <w:rPr>
        <w:rFonts w:ascii="Symbol" w:hAnsi="Symbol" w:hint="default"/>
      </w:rPr>
    </w:lvl>
    <w:lvl w:ilvl="6" w:tplc="15A004F4" w:tentative="1">
      <w:start w:val="1"/>
      <w:numFmt w:val="bullet"/>
      <w:lvlText w:val=""/>
      <w:lvlJc w:val="left"/>
      <w:pPr>
        <w:tabs>
          <w:tab w:val="num" w:pos="5040"/>
        </w:tabs>
        <w:ind w:left="5040" w:hanging="360"/>
      </w:pPr>
      <w:rPr>
        <w:rFonts w:ascii="Symbol" w:hAnsi="Symbol" w:hint="default"/>
      </w:rPr>
    </w:lvl>
    <w:lvl w:ilvl="7" w:tplc="7B5625EA" w:tentative="1">
      <w:start w:val="1"/>
      <w:numFmt w:val="bullet"/>
      <w:lvlText w:val=""/>
      <w:lvlJc w:val="left"/>
      <w:pPr>
        <w:tabs>
          <w:tab w:val="num" w:pos="5760"/>
        </w:tabs>
        <w:ind w:left="5760" w:hanging="360"/>
      </w:pPr>
      <w:rPr>
        <w:rFonts w:ascii="Symbol" w:hAnsi="Symbol" w:hint="default"/>
      </w:rPr>
    </w:lvl>
    <w:lvl w:ilvl="8" w:tplc="03309CA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547930"/>
    <w:multiLevelType w:val="hybridMultilevel"/>
    <w:tmpl w:val="E1CC0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2433E4"/>
    <w:multiLevelType w:val="multilevel"/>
    <w:tmpl w:val="F8C4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50097"/>
    <w:multiLevelType w:val="hybridMultilevel"/>
    <w:tmpl w:val="C37045C8"/>
    <w:lvl w:ilvl="0" w:tplc="5B8C944E">
      <w:start w:val="1"/>
      <w:numFmt w:val="bullet"/>
      <w:lvlText w:val=""/>
      <w:lvlJc w:val="left"/>
      <w:pPr>
        <w:ind w:left="824" w:hanging="360"/>
      </w:pPr>
      <w:rPr>
        <w:rFonts w:ascii="Wingdings" w:hAnsi="Wingdings" w:hint="default"/>
        <w:color w:val="009999"/>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0" w15:restartNumberingAfterBreak="0">
    <w:nsid w:val="583A69B9"/>
    <w:multiLevelType w:val="multilevel"/>
    <w:tmpl w:val="6844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F4C9E"/>
    <w:multiLevelType w:val="hybridMultilevel"/>
    <w:tmpl w:val="12F8209E"/>
    <w:lvl w:ilvl="0" w:tplc="5B8C944E">
      <w:start w:val="1"/>
      <w:numFmt w:val="bullet"/>
      <w:lvlText w:val=""/>
      <w:lvlJc w:val="left"/>
      <w:pPr>
        <w:ind w:left="822" w:hanging="360"/>
      </w:pPr>
      <w:rPr>
        <w:rFonts w:ascii="Wingdings" w:hAnsi="Wingdings" w:hint="default"/>
        <w:color w:val="009999"/>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2" w15:restartNumberingAfterBreak="0">
    <w:nsid w:val="5B575545"/>
    <w:multiLevelType w:val="hybridMultilevel"/>
    <w:tmpl w:val="015A4936"/>
    <w:lvl w:ilvl="0" w:tplc="FBFA4CB4">
      <w:start w:val="1"/>
      <w:numFmt w:val="bullet"/>
      <w:lvlText w:val=""/>
      <w:lvlPicBulletId w:val="0"/>
      <w:lvlJc w:val="left"/>
      <w:pPr>
        <w:tabs>
          <w:tab w:val="num" w:pos="720"/>
        </w:tabs>
        <w:ind w:left="720" w:hanging="360"/>
      </w:pPr>
      <w:rPr>
        <w:rFonts w:ascii="Symbol" w:hAnsi="Symbol" w:hint="default"/>
      </w:rPr>
    </w:lvl>
    <w:lvl w:ilvl="1" w:tplc="E95C23E2" w:tentative="1">
      <w:start w:val="1"/>
      <w:numFmt w:val="bullet"/>
      <w:lvlText w:val=""/>
      <w:lvlJc w:val="left"/>
      <w:pPr>
        <w:tabs>
          <w:tab w:val="num" w:pos="1440"/>
        </w:tabs>
        <w:ind w:left="1440" w:hanging="360"/>
      </w:pPr>
      <w:rPr>
        <w:rFonts w:ascii="Symbol" w:hAnsi="Symbol" w:hint="default"/>
      </w:rPr>
    </w:lvl>
    <w:lvl w:ilvl="2" w:tplc="061A5BBE" w:tentative="1">
      <w:start w:val="1"/>
      <w:numFmt w:val="bullet"/>
      <w:lvlText w:val=""/>
      <w:lvlJc w:val="left"/>
      <w:pPr>
        <w:tabs>
          <w:tab w:val="num" w:pos="2160"/>
        </w:tabs>
        <w:ind w:left="2160" w:hanging="360"/>
      </w:pPr>
      <w:rPr>
        <w:rFonts w:ascii="Symbol" w:hAnsi="Symbol" w:hint="default"/>
      </w:rPr>
    </w:lvl>
    <w:lvl w:ilvl="3" w:tplc="1840B4B4" w:tentative="1">
      <w:start w:val="1"/>
      <w:numFmt w:val="bullet"/>
      <w:lvlText w:val=""/>
      <w:lvlJc w:val="left"/>
      <w:pPr>
        <w:tabs>
          <w:tab w:val="num" w:pos="2880"/>
        </w:tabs>
        <w:ind w:left="2880" w:hanging="360"/>
      </w:pPr>
      <w:rPr>
        <w:rFonts w:ascii="Symbol" w:hAnsi="Symbol" w:hint="default"/>
      </w:rPr>
    </w:lvl>
    <w:lvl w:ilvl="4" w:tplc="0AD29708" w:tentative="1">
      <w:start w:val="1"/>
      <w:numFmt w:val="bullet"/>
      <w:lvlText w:val=""/>
      <w:lvlJc w:val="left"/>
      <w:pPr>
        <w:tabs>
          <w:tab w:val="num" w:pos="3600"/>
        </w:tabs>
        <w:ind w:left="3600" w:hanging="360"/>
      </w:pPr>
      <w:rPr>
        <w:rFonts w:ascii="Symbol" w:hAnsi="Symbol" w:hint="default"/>
      </w:rPr>
    </w:lvl>
    <w:lvl w:ilvl="5" w:tplc="944492F6" w:tentative="1">
      <w:start w:val="1"/>
      <w:numFmt w:val="bullet"/>
      <w:lvlText w:val=""/>
      <w:lvlJc w:val="left"/>
      <w:pPr>
        <w:tabs>
          <w:tab w:val="num" w:pos="4320"/>
        </w:tabs>
        <w:ind w:left="4320" w:hanging="360"/>
      </w:pPr>
      <w:rPr>
        <w:rFonts w:ascii="Symbol" w:hAnsi="Symbol" w:hint="default"/>
      </w:rPr>
    </w:lvl>
    <w:lvl w:ilvl="6" w:tplc="569C29C2" w:tentative="1">
      <w:start w:val="1"/>
      <w:numFmt w:val="bullet"/>
      <w:lvlText w:val=""/>
      <w:lvlJc w:val="left"/>
      <w:pPr>
        <w:tabs>
          <w:tab w:val="num" w:pos="5040"/>
        </w:tabs>
        <w:ind w:left="5040" w:hanging="360"/>
      </w:pPr>
      <w:rPr>
        <w:rFonts w:ascii="Symbol" w:hAnsi="Symbol" w:hint="default"/>
      </w:rPr>
    </w:lvl>
    <w:lvl w:ilvl="7" w:tplc="8584892C" w:tentative="1">
      <w:start w:val="1"/>
      <w:numFmt w:val="bullet"/>
      <w:lvlText w:val=""/>
      <w:lvlJc w:val="left"/>
      <w:pPr>
        <w:tabs>
          <w:tab w:val="num" w:pos="5760"/>
        </w:tabs>
        <w:ind w:left="5760" w:hanging="360"/>
      </w:pPr>
      <w:rPr>
        <w:rFonts w:ascii="Symbol" w:hAnsi="Symbol" w:hint="default"/>
      </w:rPr>
    </w:lvl>
    <w:lvl w:ilvl="8" w:tplc="C332DFC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B87209E"/>
    <w:multiLevelType w:val="hybridMultilevel"/>
    <w:tmpl w:val="EAA41E00"/>
    <w:lvl w:ilvl="0" w:tplc="61A43F28">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B00E9"/>
    <w:multiLevelType w:val="hybridMultilevel"/>
    <w:tmpl w:val="96303660"/>
    <w:lvl w:ilvl="0" w:tplc="8E3AD67A">
      <w:numFmt w:val="bullet"/>
      <w:lvlText w:val=""/>
      <w:lvlJc w:val="left"/>
      <w:pPr>
        <w:ind w:left="461" w:hanging="360"/>
      </w:pPr>
      <w:rPr>
        <w:rFonts w:ascii="Wingdings" w:eastAsia="Wingdings" w:hAnsi="Wingdings" w:cs="Wingdings" w:hint="default"/>
        <w:color w:val="000080"/>
        <w:sz w:val="32"/>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25" w15:restartNumberingAfterBreak="0">
    <w:nsid w:val="5D887BE4"/>
    <w:multiLevelType w:val="hybridMultilevel"/>
    <w:tmpl w:val="D4D48236"/>
    <w:lvl w:ilvl="0" w:tplc="D9B21CD2">
      <w:numFmt w:val="bullet"/>
      <w:lvlText w:val=""/>
      <w:lvlJc w:val="left"/>
      <w:pPr>
        <w:ind w:left="1381" w:hanging="360"/>
      </w:pPr>
      <w:rPr>
        <w:rFonts w:ascii="Wingdings" w:eastAsia="Times New Roman" w:hAnsi="Wingdings" w:hint="default"/>
        <w:b/>
        <w:color w:val="008080"/>
        <w:sz w:val="32"/>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26" w15:restartNumberingAfterBreak="0">
    <w:nsid w:val="5EF63C31"/>
    <w:multiLevelType w:val="multilevel"/>
    <w:tmpl w:val="C9E8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FF7372"/>
    <w:multiLevelType w:val="hybridMultilevel"/>
    <w:tmpl w:val="9B242FE6"/>
    <w:lvl w:ilvl="0" w:tplc="ED461F26">
      <w:start w:val="1"/>
      <w:numFmt w:val="bullet"/>
      <w:lvlText w:val=""/>
      <w:lvlPicBulletId w:val="0"/>
      <w:lvlJc w:val="left"/>
      <w:pPr>
        <w:tabs>
          <w:tab w:val="num" w:pos="720"/>
        </w:tabs>
        <w:ind w:left="720" w:hanging="360"/>
      </w:pPr>
      <w:rPr>
        <w:rFonts w:ascii="Symbol" w:hAnsi="Symbol" w:hint="default"/>
        <w:sz w:val="28"/>
        <w:szCs w:val="28"/>
      </w:rPr>
    </w:lvl>
    <w:lvl w:ilvl="1" w:tplc="4C2EFD00" w:tentative="1">
      <w:start w:val="1"/>
      <w:numFmt w:val="bullet"/>
      <w:lvlText w:val=""/>
      <w:lvlJc w:val="left"/>
      <w:pPr>
        <w:tabs>
          <w:tab w:val="num" w:pos="1440"/>
        </w:tabs>
        <w:ind w:left="1440" w:hanging="360"/>
      </w:pPr>
      <w:rPr>
        <w:rFonts w:ascii="Symbol" w:hAnsi="Symbol" w:hint="default"/>
      </w:rPr>
    </w:lvl>
    <w:lvl w:ilvl="2" w:tplc="AB9C0AF0" w:tentative="1">
      <w:start w:val="1"/>
      <w:numFmt w:val="bullet"/>
      <w:lvlText w:val=""/>
      <w:lvlJc w:val="left"/>
      <w:pPr>
        <w:tabs>
          <w:tab w:val="num" w:pos="2160"/>
        </w:tabs>
        <w:ind w:left="2160" w:hanging="360"/>
      </w:pPr>
      <w:rPr>
        <w:rFonts w:ascii="Symbol" w:hAnsi="Symbol" w:hint="default"/>
      </w:rPr>
    </w:lvl>
    <w:lvl w:ilvl="3" w:tplc="E6029922" w:tentative="1">
      <w:start w:val="1"/>
      <w:numFmt w:val="bullet"/>
      <w:lvlText w:val=""/>
      <w:lvlJc w:val="left"/>
      <w:pPr>
        <w:tabs>
          <w:tab w:val="num" w:pos="2880"/>
        </w:tabs>
        <w:ind w:left="2880" w:hanging="360"/>
      </w:pPr>
      <w:rPr>
        <w:rFonts w:ascii="Symbol" w:hAnsi="Symbol" w:hint="default"/>
      </w:rPr>
    </w:lvl>
    <w:lvl w:ilvl="4" w:tplc="1B3E6FAE" w:tentative="1">
      <w:start w:val="1"/>
      <w:numFmt w:val="bullet"/>
      <w:lvlText w:val=""/>
      <w:lvlJc w:val="left"/>
      <w:pPr>
        <w:tabs>
          <w:tab w:val="num" w:pos="3600"/>
        </w:tabs>
        <w:ind w:left="3600" w:hanging="360"/>
      </w:pPr>
      <w:rPr>
        <w:rFonts w:ascii="Symbol" w:hAnsi="Symbol" w:hint="default"/>
      </w:rPr>
    </w:lvl>
    <w:lvl w:ilvl="5" w:tplc="C734C026" w:tentative="1">
      <w:start w:val="1"/>
      <w:numFmt w:val="bullet"/>
      <w:lvlText w:val=""/>
      <w:lvlJc w:val="left"/>
      <w:pPr>
        <w:tabs>
          <w:tab w:val="num" w:pos="4320"/>
        </w:tabs>
        <w:ind w:left="4320" w:hanging="360"/>
      </w:pPr>
      <w:rPr>
        <w:rFonts w:ascii="Symbol" w:hAnsi="Symbol" w:hint="default"/>
      </w:rPr>
    </w:lvl>
    <w:lvl w:ilvl="6" w:tplc="F75875A4" w:tentative="1">
      <w:start w:val="1"/>
      <w:numFmt w:val="bullet"/>
      <w:lvlText w:val=""/>
      <w:lvlJc w:val="left"/>
      <w:pPr>
        <w:tabs>
          <w:tab w:val="num" w:pos="5040"/>
        </w:tabs>
        <w:ind w:left="5040" w:hanging="360"/>
      </w:pPr>
      <w:rPr>
        <w:rFonts w:ascii="Symbol" w:hAnsi="Symbol" w:hint="default"/>
      </w:rPr>
    </w:lvl>
    <w:lvl w:ilvl="7" w:tplc="ADA2D1A6" w:tentative="1">
      <w:start w:val="1"/>
      <w:numFmt w:val="bullet"/>
      <w:lvlText w:val=""/>
      <w:lvlJc w:val="left"/>
      <w:pPr>
        <w:tabs>
          <w:tab w:val="num" w:pos="5760"/>
        </w:tabs>
        <w:ind w:left="5760" w:hanging="360"/>
      </w:pPr>
      <w:rPr>
        <w:rFonts w:ascii="Symbol" w:hAnsi="Symbol" w:hint="default"/>
      </w:rPr>
    </w:lvl>
    <w:lvl w:ilvl="8" w:tplc="7FF436A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F637E40"/>
    <w:multiLevelType w:val="hybridMultilevel"/>
    <w:tmpl w:val="6B1EFF4A"/>
    <w:lvl w:ilvl="0" w:tplc="5B8C944E">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D2CC0"/>
    <w:multiLevelType w:val="hybridMultilevel"/>
    <w:tmpl w:val="DF8A5C20"/>
    <w:lvl w:ilvl="0" w:tplc="0809000F">
      <w:start w:val="1"/>
      <w:numFmt w:val="decimal"/>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30" w15:restartNumberingAfterBreak="0">
    <w:nsid w:val="7690319B"/>
    <w:multiLevelType w:val="hybridMultilevel"/>
    <w:tmpl w:val="8D6C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C6C47"/>
    <w:multiLevelType w:val="hybridMultilevel"/>
    <w:tmpl w:val="523669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C3722D0"/>
    <w:multiLevelType w:val="multilevel"/>
    <w:tmpl w:val="9AF8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7E6A32"/>
    <w:multiLevelType w:val="multilevel"/>
    <w:tmpl w:val="90F0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7"/>
  </w:num>
  <w:num w:numId="4">
    <w:abstractNumId w:val="8"/>
  </w:num>
  <w:num w:numId="5">
    <w:abstractNumId w:val="24"/>
  </w:num>
  <w:num w:numId="6">
    <w:abstractNumId w:val="28"/>
  </w:num>
  <w:num w:numId="7">
    <w:abstractNumId w:val="23"/>
  </w:num>
  <w:num w:numId="8">
    <w:abstractNumId w:val="10"/>
  </w:num>
  <w:num w:numId="9">
    <w:abstractNumId w:val="26"/>
  </w:num>
  <w:num w:numId="10">
    <w:abstractNumId w:val="4"/>
  </w:num>
  <w:num w:numId="11">
    <w:abstractNumId w:val="14"/>
  </w:num>
  <w:num w:numId="12">
    <w:abstractNumId w:val="19"/>
  </w:num>
  <w:num w:numId="13">
    <w:abstractNumId w:val="11"/>
  </w:num>
  <w:num w:numId="14">
    <w:abstractNumId w:val="21"/>
  </w:num>
  <w:num w:numId="15">
    <w:abstractNumId w:val="20"/>
  </w:num>
  <w:num w:numId="16">
    <w:abstractNumId w:val="1"/>
  </w:num>
  <w:num w:numId="17">
    <w:abstractNumId w:val="22"/>
  </w:num>
  <w:num w:numId="18">
    <w:abstractNumId w:val="16"/>
  </w:num>
  <w:num w:numId="19">
    <w:abstractNumId w:val="27"/>
  </w:num>
  <w:num w:numId="20">
    <w:abstractNumId w:val="9"/>
  </w:num>
  <w:num w:numId="21">
    <w:abstractNumId w:val="6"/>
  </w:num>
  <w:num w:numId="22">
    <w:abstractNumId w:val="15"/>
  </w:num>
  <w:num w:numId="23">
    <w:abstractNumId w:val="5"/>
  </w:num>
  <w:num w:numId="24">
    <w:abstractNumId w:val="18"/>
  </w:num>
  <w:num w:numId="25">
    <w:abstractNumId w:val="12"/>
  </w:num>
  <w:num w:numId="26">
    <w:abstractNumId w:val="30"/>
  </w:num>
  <w:num w:numId="27">
    <w:abstractNumId w:val="29"/>
  </w:num>
  <w:num w:numId="28">
    <w:abstractNumId w:val="31"/>
  </w:num>
  <w:num w:numId="29">
    <w:abstractNumId w:val="17"/>
  </w:num>
  <w:num w:numId="30">
    <w:abstractNumId w:val="0"/>
  </w:num>
  <w:num w:numId="31">
    <w:abstractNumId w:val="13"/>
  </w:num>
  <w:num w:numId="32">
    <w:abstractNumId w:val="3"/>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CE"/>
    <w:rsid w:val="00004F5C"/>
    <w:rsid w:val="00006F99"/>
    <w:rsid w:val="000113BF"/>
    <w:rsid w:val="00016323"/>
    <w:rsid w:val="000203CE"/>
    <w:rsid w:val="00020EC0"/>
    <w:rsid w:val="000222F9"/>
    <w:rsid w:val="000260C0"/>
    <w:rsid w:val="000274C5"/>
    <w:rsid w:val="000279E7"/>
    <w:rsid w:val="000305DE"/>
    <w:rsid w:val="00032082"/>
    <w:rsid w:val="00035193"/>
    <w:rsid w:val="0003558D"/>
    <w:rsid w:val="00037F2D"/>
    <w:rsid w:val="00043A15"/>
    <w:rsid w:val="00043BB9"/>
    <w:rsid w:val="00044B98"/>
    <w:rsid w:val="00045829"/>
    <w:rsid w:val="00047A8D"/>
    <w:rsid w:val="000509BC"/>
    <w:rsid w:val="0005256C"/>
    <w:rsid w:val="00052C5F"/>
    <w:rsid w:val="00053C39"/>
    <w:rsid w:val="00055A2B"/>
    <w:rsid w:val="00056767"/>
    <w:rsid w:val="000617A5"/>
    <w:rsid w:val="00065076"/>
    <w:rsid w:val="000653A3"/>
    <w:rsid w:val="00065C3A"/>
    <w:rsid w:val="000708C8"/>
    <w:rsid w:val="0007110E"/>
    <w:rsid w:val="000731A4"/>
    <w:rsid w:val="000750D8"/>
    <w:rsid w:val="0007731E"/>
    <w:rsid w:val="0008189B"/>
    <w:rsid w:val="00082BFD"/>
    <w:rsid w:val="0008705B"/>
    <w:rsid w:val="00087523"/>
    <w:rsid w:val="000877B0"/>
    <w:rsid w:val="000913C2"/>
    <w:rsid w:val="000913D4"/>
    <w:rsid w:val="00091B86"/>
    <w:rsid w:val="00091CD6"/>
    <w:rsid w:val="00093C47"/>
    <w:rsid w:val="000A0C05"/>
    <w:rsid w:val="000A18C2"/>
    <w:rsid w:val="000A27D3"/>
    <w:rsid w:val="000A3AF0"/>
    <w:rsid w:val="000B0F63"/>
    <w:rsid w:val="000B2807"/>
    <w:rsid w:val="000B4B23"/>
    <w:rsid w:val="000C18F3"/>
    <w:rsid w:val="000C29FB"/>
    <w:rsid w:val="000C350C"/>
    <w:rsid w:val="000C544B"/>
    <w:rsid w:val="000C62DC"/>
    <w:rsid w:val="000C7309"/>
    <w:rsid w:val="000D290F"/>
    <w:rsid w:val="000D3ED1"/>
    <w:rsid w:val="000D5C22"/>
    <w:rsid w:val="000D6FB6"/>
    <w:rsid w:val="000E3C35"/>
    <w:rsid w:val="000E3F4E"/>
    <w:rsid w:val="000E4FBE"/>
    <w:rsid w:val="000F6B17"/>
    <w:rsid w:val="000F7DAB"/>
    <w:rsid w:val="00100EC3"/>
    <w:rsid w:val="00100ED6"/>
    <w:rsid w:val="00102A50"/>
    <w:rsid w:val="0010555F"/>
    <w:rsid w:val="00105E1A"/>
    <w:rsid w:val="00106DFC"/>
    <w:rsid w:val="00107293"/>
    <w:rsid w:val="00107C64"/>
    <w:rsid w:val="001108C2"/>
    <w:rsid w:val="001134D3"/>
    <w:rsid w:val="00120BAC"/>
    <w:rsid w:val="001220E2"/>
    <w:rsid w:val="00127BE5"/>
    <w:rsid w:val="0013183B"/>
    <w:rsid w:val="0013338D"/>
    <w:rsid w:val="00133894"/>
    <w:rsid w:val="00133F19"/>
    <w:rsid w:val="0013570C"/>
    <w:rsid w:val="0013599A"/>
    <w:rsid w:val="0013645C"/>
    <w:rsid w:val="00141E35"/>
    <w:rsid w:val="001470AB"/>
    <w:rsid w:val="001470D6"/>
    <w:rsid w:val="00147D59"/>
    <w:rsid w:val="00152C87"/>
    <w:rsid w:val="00152E37"/>
    <w:rsid w:val="001548C0"/>
    <w:rsid w:val="001555E0"/>
    <w:rsid w:val="001557D2"/>
    <w:rsid w:val="001575DE"/>
    <w:rsid w:val="0015788A"/>
    <w:rsid w:val="00157CE7"/>
    <w:rsid w:val="00164C20"/>
    <w:rsid w:val="001654B2"/>
    <w:rsid w:val="00165BC6"/>
    <w:rsid w:val="00165D8D"/>
    <w:rsid w:val="001672DD"/>
    <w:rsid w:val="001675CE"/>
    <w:rsid w:val="00171E3B"/>
    <w:rsid w:val="00175C73"/>
    <w:rsid w:val="0017685B"/>
    <w:rsid w:val="00177BAF"/>
    <w:rsid w:val="00180B9A"/>
    <w:rsid w:val="00181473"/>
    <w:rsid w:val="00182DCE"/>
    <w:rsid w:val="00184C0E"/>
    <w:rsid w:val="001936B0"/>
    <w:rsid w:val="00193EEB"/>
    <w:rsid w:val="00193FCF"/>
    <w:rsid w:val="001951D7"/>
    <w:rsid w:val="001960DC"/>
    <w:rsid w:val="0019698D"/>
    <w:rsid w:val="00197164"/>
    <w:rsid w:val="00197A99"/>
    <w:rsid w:val="001A1DEE"/>
    <w:rsid w:val="001A2383"/>
    <w:rsid w:val="001A4F17"/>
    <w:rsid w:val="001B00D0"/>
    <w:rsid w:val="001B0A29"/>
    <w:rsid w:val="001B1E5F"/>
    <w:rsid w:val="001B1E87"/>
    <w:rsid w:val="001B1F45"/>
    <w:rsid w:val="001B20DA"/>
    <w:rsid w:val="001B2B16"/>
    <w:rsid w:val="001B3444"/>
    <w:rsid w:val="001B4703"/>
    <w:rsid w:val="001B4B0D"/>
    <w:rsid w:val="001B508F"/>
    <w:rsid w:val="001C0D74"/>
    <w:rsid w:val="001C16C8"/>
    <w:rsid w:val="001D0578"/>
    <w:rsid w:val="001D0FAA"/>
    <w:rsid w:val="001D1506"/>
    <w:rsid w:val="001D355B"/>
    <w:rsid w:val="001D735D"/>
    <w:rsid w:val="001E07EC"/>
    <w:rsid w:val="001E181A"/>
    <w:rsid w:val="001E19ED"/>
    <w:rsid w:val="001E4065"/>
    <w:rsid w:val="001E5241"/>
    <w:rsid w:val="001E683E"/>
    <w:rsid w:val="001F4A11"/>
    <w:rsid w:val="00201D77"/>
    <w:rsid w:val="0020274F"/>
    <w:rsid w:val="00202CC8"/>
    <w:rsid w:val="00205427"/>
    <w:rsid w:val="00210611"/>
    <w:rsid w:val="002127DA"/>
    <w:rsid w:val="00212984"/>
    <w:rsid w:val="0021309D"/>
    <w:rsid w:val="00213D8B"/>
    <w:rsid w:val="002145AC"/>
    <w:rsid w:val="00214F9D"/>
    <w:rsid w:val="00216077"/>
    <w:rsid w:val="002220FF"/>
    <w:rsid w:val="00222142"/>
    <w:rsid w:val="00222E1D"/>
    <w:rsid w:val="00222F66"/>
    <w:rsid w:val="00225986"/>
    <w:rsid w:val="00225B86"/>
    <w:rsid w:val="00236967"/>
    <w:rsid w:val="00236AFC"/>
    <w:rsid w:val="0024183E"/>
    <w:rsid w:val="0025067D"/>
    <w:rsid w:val="00253D62"/>
    <w:rsid w:val="0025404F"/>
    <w:rsid w:val="0025447D"/>
    <w:rsid w:val="002547CE"/>
    <w:rsid w:val="002574D6"/>
    <w:rsid w:val="0026094D"/>
    <w:rsid w:val="00262002"/>
    <w:rsid w:val="0026218E"/>
    <w:rsid w:val="0026357F"/>
    <w:rsid w:val="00267699"/>
    <w:rsid w:val="0027183C"/>
    <w:rsid w:val="00274FF5"/>
    <w:rsid w:val="002759E0"/>
    <w:rsid w:val="0027782B"/>
    <w:rsid w:val="0028054C"/>
    <w:rsid w:val="00281978"/>
    <w:rsid w:val="00281FD4"/>
    <w:rsid w:val="0028332B"/>
    <w:rsid w:val="00284526"/>
    <w:rsid w:val="002847DC"/>
    <w:rsid w:val="00284AC7"/>
    <w:rsid w:val="00290154"/>
    <w:rsid w:val="002922AD"/>
    <w:rsid w:val="00296AE6"/>
    <w:rsid w:val="00297176"/>
    <w:rsid w:val="002A11E7"/>
    <w:rsid w:val="002A122D"/>
    <w:rsid w:val="002A372B"/>
    <w:rsid w:val="002A403D"/>
    <w:rsid w:val="002A769E"/>
    <w:rsid w:val="002A7924"/>
    <w:rsid w:val="002A7AB1"/>
    <w:rsid w:val="002B2371"/>
    <w:rsid w:val="002B4884"/>
    <w:rsid w:val="002B5D95"/>
    <w:rsid w:val="002B7491"/>
    <w:rsid w:val="002B7A0C"/>
    <w:rsid w:val="002B7B83"/>
    <w:rsid w:val="002B7D3D"/>
    <w:rsid w:val="002C15B7"/>
    <w:rsid w:val="002C1615"/>
    <w:rsid w:val="002C324C"/>
    <w:rsid w:val="002C49B2"/>
    <w:rsid w:val="002C60DC"/>
    <w:rsid w:val="002D0323"/>
    <w:rsid w:val="002D40BA"/>
    <w:rsid w:val="002D4799"/>
    <w:rsid w:val="002D599C"/>
    <w:rsid w:val="002E0731"/>
    <w:rsid w:val="002E12CB"/>
    <w:rsid w:val="002E4892"/>
    <w:rsid w:val="002E68D9"/>
    <w:rsid w:val="002E6989"/>
    <w:rsid w:val="002E7031"/>
    <w:rsid w:val="002F0960"/>
    <w:rsid w:val="002F2867"/>
    <w:rsid w:val="002F3529"/>
    <w:rsid w:val="002F615C"/>
    <w:rsid w:val="002F7C42"/>
    <w:rsid w:val="00300FCC"/>
    <w:rsid w:val="00302927"/>
    <w:rsid w:val="00303E0F"/>
    <w:rsid w:val="00304655"/>
    <w:rsid w:val="00304B6C"/>
    <w:rsid w:val="00307E15"/>
    <w:rsid w:val="00321B08"/>
    <w:rsid w:val="00321E89"/>
    <w:rsid w:val="003225D2"/>
    <w:rsid w:val="003246CF"/>
    <w:rsid w:val="003248FA"/>
    <w:rsid w:val="00325B61"/>
    <w:rsid w:val="00330B71"/>
    <w:rsid w:val="003336AB"/>
    <w:rsid w:val="00340544"/>
    <w:rsid w:val="0034100D"/>
    <w:rsid w:val="003410C0"/>
    <w:rsid w:val="00343370"/>
    <w:rsid w:val="003455A9"/>
    <w:rsid w:val="00354978"/>
    <w:rsid w:val="00354FAB"/>
    <w:rsid w:val="00355878"/>
    <w:rsid w:val="003568E4"/>
    <w:rsid w:val="00362CBB"/>
    <w:rsid w:val="0036330F"/>
    <w:rsid w:val="00364988"/>
    <w:rsid w:val="003743D0"/>
    <w:rsid w:val="00374A8A"/>
    <w:rsid w:val="00384E07"/>
    <w:rsid w:val="003863D0"/>
    <w:rsid w:val="00386F3A"/>
    <w:rsid w:val="00390B33"/>
    <w:rsid w:val="00397AD2"/>
    <w:rsid w:val="003A4D2E"/>
    <w:rsid w:val="003A57CF"/>
    <w:rsid w:val="003A57EC"/>
    <w:rsid w:val="003A5C22"/>
    <w:rsid w:val="003A755C"/>
    <w:rsid w:val="003B077F"/>
    <w:rsid w:val="003B4089"/>
    <w:rsid w:val="003B7849"/>
    <w:rsid w:val="003C102E"/>
    <w:rsid w:val="003C23C0"/>
    <w:rsid w:val="003C24BC"/>
    <w:rsid w:val="003C34D9"/>
    <w:rsid w:val="003C3844"/>
    <w:rsid w:val="003C3AC2"/>
    <w:rsid w:val="003C3D1C"/>
    <w:rsid w:val="003C4D49"/>
    <w:rsid w:val="003C51ED"/>
    <w:rsid w:val="003C6F13"/>
    <w:rsid w:val="003D046F"/>
    <w:rsid w:val="003D0F41"/>
    <w:rsid w:val="003D23BE"/>
    <w:rsid w:val="003D347B"/>
    <w:rsid w:val="003D4522"/>
    <w:rsid w:val="003D5966"/>
    <w:rsid w:val="003E046D"/>
    <w:rsid w:val="003E0C6D"/>
    <w:rsid w:val="003E3F69"/>
    <w:rsid w:val="003E502C"/>
    <w:rsid w:val="003E5528"/>
    <w:rsid w:val="003E593D"/>
    <w:rsid w:val="003F10C2"/>
    <w:rsid w:val="003F474F"/>
    <w:rsid w:val="003F4B3E"/>
    <w:rsid w:val="003F75D5"/>
    <w:rsid w:val="00400BAC"/>
    <w:rsid w:val="004021A5"/>
    <w:rsid w:val="004024A5"/>
    <w:rsid w:val="004032AB"/>
    <w:rsid w:val="00403AD0"/>
    <w:rsid w:val="004047E3"/>
    <w:rsid w:val="004054E8"/>
    <w:rsid w:val="00406B68"/>
    <w:rsid w:val="00407E6F"/>
    <w:rsid w:val="0041067B"/>
    <w:rsid w:val="0041211E"/>
    <w:rsid w:val="004134D0"/>
    <w:rsid w:val="004143D6"/>
    <w:rsid w:val="0041514C"/>
    <w:rsid w:val="00415540"/>
    <w:rsid w:val="00417D48"/>
    <w:rsid w:val="00420B93"/>
    <w:rsid w:val="00425719"/>
    <w:rsid w:val="00427DDE"/>
    <w:rsid w:val="00431A63"/>
    <w:rsid w:val="00431DF2"/>
    <w:rsid w:val="00432CC8"/>
    <w:rsid w:val="0043570E"/>
    <w:rsid w:val="00440842"/>
    <w:rsid w:val="00440BFC"/>
    <w:rsid w:val="004429C4"/>
    <w:rsid w:val="0044320C"/>
    <w:rsid w:val="004449F2"/>
    <w:rsid w:val="004523A8"/>
    <w:rsid w:val="00457404"/>
    <w:rsid w:val="00457B43"/>
    <w:rsid w:val="00460375"/>
    <w:rsid w:val="00461430"/>
    <w:rsid w:val="00465A0A"/>
    <w:rsid w:val="0047029E"/>
    <w:rsid w:val="00472EC3"/>
    <w:rsid w:val="004757A9"/>
    <w:rsid w:val="00481BAF"/>
    <w:rsid w:val="004900F1"/>
    <w:rsid w:val="00492A81"/>
    <w:rsid w:val="00493FFB"/>
    <w:rsid w:val="00494AD7"/>
    <w:rsid w:val="00496780"/>
    <w:rsid w:val="0049701F"/>
    <w:rsid w:val="004A584B"/>
    <w:rsid w:val="004A767F"/>
    <w:rsid w:val="004B038A"/>
    <w:rsid w:val="004B09D7"/>
    <w:rsid w:val="004B17EE"/>
    <w:rsid w:val="004B1C21"/>
    <w:rsid w:val="004B44AC"/>
    <w:rsid w:val="004B4C25"/>
    <w:rsid w:val="004C0212"/>
    <w:rsid w:val="004C14D7"/>
    <w:rsid w:val="004C6700"/>
    <w:rsid w:val="004C72A0"/>
    <w:rsid w:val="004D16B3"/>
    <w:rsid w:val="004D18E6"/>
    <w:rsid w:val="004D2C42"/>
    <w:rsid w:val="004D35F6"/>
    <w:rsid w:val="004D51D1"/>
    <w:rsid w:val="004E0039"/>
    <w:rsid w:val="004E0774"/>
    <w:rsid w:val="004E242B"/>
    <w:rsid w:val="004E363C"/>
    <w:rsid w:val="004E3919"/>
    <w:rsid w:val="004E4AF2"/>
    <w:rsid w:val="004E57FB"/>
    <w:rsid w:val="004F02FF"/>
    <w:rsid w:val="004F0D15"/>
    <w:rsid w:val="004F5760"/>
    <w:rsid w:val="004F710D"/>
    <w:rsid w:val="004F74EC"/>
    <w:rsid w:val="005058C2"/>
    <w:rsid w:val="005109D0"/>
    <w:rsid w:val="00510B5C"/>
    <w:rsid w:val="0051280B"/>
    <w:rsid w:val="005219F2"/>
    <w:rsid w:val="00522944"/>
    <w:rsid w:val="00522CCC"/>
    <w:rsid w:val="0052457B"/>
    <w:rsid w:val="005255F3"/>
    <w:rsid w:val="005262C1"/>
    <w:rsid w:val="005269C1"/>
    <w:rsid w:val="00526A67"/>
    <w:rsid w:val="00527313"/>
    <w:rsid w:val="00530323"/>
    <w:rsid w:val="00532893"/>
    <w:rsid w:val="00534FB4"/>
    <w:rsid w:val="0054192C"/>
    <w:rsid w:val="00543F22"/>
    <w:rsid w:val="005444CE"/>
    <w:rsid w:val="00551813"/>
    <w:rsid w:val="005543C1"/>
    <w:rsid w:val="005546A7"/>
    <w:rsid w:val="00555069"/>
    <w:rsid w:val="00555EB4"/>
    <w:rsid w:val="005564AB"/>
    <w:rsid w:val="005617E4"/>
    <w:rsid w:val="00562102"/>
    <w:rsid w:val="00564434"/>
    <w:rsid w:val="00564FE0"/>
    <w:rsid w:val="00565934"/>
    <w:rsid w:val="00566A35"/>
    <w:rsid w:val="005679F3"/>
    <w:rsid w:val="00570BEC"/>
    <w:rsid w:val="00571260"/>
    <w:rsid w:val="00572F43"/>
    <w:rsid w:val="00575588"/>
    <w:rsid w:val="00576C7B"/>
    <w:rsid w:val="00581194"/>
    <w:rsid w:val="00581759"/>
    <w:rsid w:val="005830B6"/>
    <w:rsid w:val="005830C0"/>
    <w:rsid w:val="00584672"/>
    <w:rsid w:val="00587077"/>
    <w:rsid w:val="005911CF"/>
    <w:rsid w:val="0059140C"/>
    <w:rsid w:val="00592608"/>
    <w:rsid w:val="005A017F"/>
    <w:rsid w:val="005A04B3"/>
    <w:rsid w:val="005A063D"/>
    <w:rsid w:val="005A1476"/>
    <w:rsid w:val="005A47BF"/>
    <w:rsid w:val="005A5ED6"/>
    <w:rsid w:val="005B2C32"/>
    <w:rsid w:val="005B5D66"/>
    <w:rsid w:val="005B713F"/>
    <w:rsid w:val="005C0440"/>
    <w:rsid w:val="005C291D"/>
    <w:rsid w:val="005C3C5A"/>
    <w:rsid w:val="005C4744"/>
    <w:rsid w:val="005C4F89"/>
    <w:rsid w:val="005C5485"/>
    <w:rsid w:val="005C54D5"/>
    <w:rsid w:val="005C5995"/>
    <w:rsid w:val="005D0CD8"/>
    <w:rsid w:val="005D2E36"/>
    <w:rsid w:val="005D5446"/>
    <w:rsid w:val="005D6430"/>
    <w:rsid w:val="005D6724"/>
    <w:rsid w:val="005D78D5"/>
    <w:rsid w:val="005E033C"/>
    <w:rsid w:val="005E0D8F"/>
    <w:rsid w:val="005E1D40"/>
    <w:rsid w:val="005E24C8"/>
    <w:rsid w:val="005E493C"/>
    <w:rsid w:val="005F4D97"/>
    <w:rsid w:val="005F72AC"/>
    <w:rsid w:val="00600F64"/>
    <w:rsid w:val="0060172B"/>
    <w:rsid w:val="00604FCE"/>
    <w:rsid w:val="00605F7B"/>
    <w:rsid w:val="00606681"/>
    <w:rsid w:val="00606D65"/>
    <w:rsid w:val="00612861"/>
    <w:rsid w:val="006147BE"/>
    <w:rsid w:val="00614C84"/>
    <w:rsid w:val="00615213"/>
    <w:rsid w:val="00615D6D"/>
    <w:rsid w:val="0062087F"/>
    <w:rsid w:val="00623AD9"/>
    <w:rsid w:val="00624703"/>
    <w:rsid w:val="00626BB4"/>
    <w:rsid w:val="00626CB0"/>
    <w:rsid w:val="006277E2"/>
    <w:rsid w:val="006319DE"/>
    <w:rsid w:val="0063220F"/>
    <w:rsid w:val="00632876"/>
    <w:rsid w:val="00633FD5"/>
    <w:rsid w:val="00634FE5"/>
    <w:rsid w:val="00635E93"/>
    <w:rsid w:val="00636E46"/>
    <w:rsid w:val="0064099E"/>
    <w:rsid w:val="0064202A"/>
    <w:rsid w:val="006433FE"/>
    <w:rsid w:val="00643462"/>
    <w:rsid w:val="00644ED9"/>
    <w:rsid w:val="00645752"/>
    <w:rsid w:val="006471E9"/>
    <w:rsid w:val="006517D8"/>
    <w:rsid w:val="00652BFE"/>
    <w:rsid w:val="00652D1C"/>
    <w:rsid w:val="00654B02"/>
    <w:rsid w:val="0065533E"/>
    <w:rsid w:val="0065563D"/>
    <w:rsid w:val="00656898"/>
    <w:rsid w:val="006571C9"/>
    <w:rsid w:val="00657286"/>
    <w:rsid w:val="006574FA"/>
    <w:rsid w:val="00657BB5"/>
    <w:rsid w:val="0066076B"/>
    <w:rsid w:val="00663DED"/>
    <w:rsid w:val="0066472C"/>
    <w:rsid w:val="00664B25"/>
    <w:rsid w:val="00664EBA"/>
    <w:rsid w:val="006667F9"/>
    <w:rsid w:val="00670B1F"/>
    <w:rsid w:val="00674831"/>
    <w:rsid w:val="00676C92"/>
    <w:rsid w:val="0067791C"/>
    <w:rsid w:val="00677FAF"/>
    <w:rsid w:val="006813FD"/>
    <w:rsid w:val="00681FCD"/>
    <w:rsid w:val="00684545"/>
    <w:rsid w:val="00686428"/>
    <w:rsid w:val="00687CC8"/>
    <w:rsid w:val="006921EC"/>
    <w:rsid w:val="00692D3D"/>
    <w:rsid w:val="006933FE"/>
    <w:rsid w:val="00693F37"/>
    <w:rsid w:val="006943EF"/>
    <w:rsid w:val="00694C9C"/>
    <w:rsid w:val="00695ECF"/>
    <w:rsid w:val="006A085E"/>
    <w:rsid w:val="006A1DB0"/>
    <w:rsid w:val="006A2BB5"/>
    <w:rsid w:val="006A2D00"/>
    <w:rsid w:val="006A38D4"/>
    <w:rsid w:val="006A446C"/>
    <w:rsid w:val="006A46A9"/>
    <w:rsid w:val="006A76C6"/>
    <w:rsid w:val="006B0416"/>
    <w:rsid w:val="006B1C24"/>
    <w:rsid w:val="006B1C56"/>
    <w:rsid w:val="006B295D"/>
    <w:rsid w:val="006B3432"/>
    <w:rsid w:val="006B3C43"/>
    <w:rsid w:val="006B6F93"/>
    <w:rsid w:val="006C121A"/>
    <w:rsid w:val="006C1493"/>
    <w:rsid w:val="006C20F1"/>
    <w:rsid w:val="006C50F5"/>
    <w:rsid w:val="006C513B"/>
    <w:rsid w:val="006C59F9"/>
    <w:rsid w:val="006C68D8"/>
    <w:rsid w:val="006C7FCD"/>
    <w:rsid w:val="006D00C1"/>
    <w:rsid w:val="006D0C69"/>
    <w:rsid w:val="006D0E73"/>
    <w:rsid w:val="006D0EE1"/>
    <w:rsid w:val="006D5A4C"/>
    <w:rsid w:val="006D7C28"/>
    <w:rsid w:val="006E0384"/>
    <w:rsid w:val="006E03EB"/>
    <w:rsid w:val="006E24A0"/>
    <w:rsid w:val="006E43FC"/>
    <w:rsid w:val="006E5661"/>
    <w:rsid w:val="006F0616"/>
    <w:rsid w:val="006F2B84"/>
    <w:rsid w:val="006F57B8"/>
    <w:rsid w:val="006F6519"/>
    <w:rsid w:val="0070018C"/>
    <w:rsid w:val="00700B92"/>
    <w:rsid w:val="007015AE"/>
    <w:rsid w:val="00703DB8"/>
    <w:rsid w:val="007063FB"/>
    <w:rsid w:val="007071A0"/>
    <w:rsid w:val="00711C72"/>
    <w:rsid w:val="007123C0"/>
    <w:rsid w:val="00712562"/>
    <w:rsid w:val="007201B7"/>
    <w:rsid w:val="00726E43"/>
    <w:rsid w:val="00727472"/>
    <w:rsid w:val="00731265"/>
    <w:rsid w:val="007326E2"/>
    <w:rsid w:val="00735F99"/>
    <w:rsid w:val="00740CEB"/>
    <w:rsid w:val="007412DE"/>
    <w:rsid w:val="00742BF5"/>
    <w:rsid w:val="00743D1E"/>
    <w:rsid w:val="00752C47"/>
    <w:rsid w:val="00756DA6"/>
    <w:rsid w:val="007577E0"/>
    <w:rsid w:val="00760840"/>
    <w:rsid w:val="0076131F"/>
    <w:rsid w:val="007644F1"/>
    <w:rsid w:val="007646E3"/>
    <w:rsid w:val="00764F2B"/>
    <w:rsid w:val="0076510C"/>
    <w:rsid w:val="00765FB0"/>
    <w:rsid w:val="00766303"/>
    <w:rsid w:val="00770368"/>
    <w:rsid w:val="007703A5"/>
    <w:rsid w:val="0077095D"/>
    <w:rsid w:val="00772F98"/>
    <w:rsid w:val="00773C7A"/>
    <w:rsid w:val="007743C8"/>
    <w:rsid w:val="00774783"/>
    <w:rsid w:val="0077549D"/>
    <w:rsid w:val="00776740"/>
    <w:rsid w:val="00776D90"/>
    <w:rsid w:val="00780B10"/>
    <w:rsid w:val="00782F18"/>
    <w:rsid w:val="00783EEF"/>
    <w:rsid w:val="0078558E"/>
    <w:rsid w:val="00787BBD"/>
    <w:rsid w:val="00791C53"/>
    <w:rsid w:val="00795191"/>
    <w:rsid w:val="007971D3"/>
    <w:rsid w:val="007978A4"/>
    <w:rsid w:val="007A03AE"/>
    <w:rsid w:val="007A069B"/>
    <w:rsid w:val="007A3ACB"/>
    <w:rsid w:val="007A6A16"/>
    <w:rsid w:val="007A6BAB"/>
    <w:rsid w:val="007B053F"/>
    <w:rsid w:val="007B0F03"/>
    <w:rsid w:val="007B36CC"/>
    <w:rsid w:val="007B3C99"/>
    <w:rsid w:val="007B3D14"/>
    <w:rsid w:val="007B455D"/>
    <w:rsid w:val="007C2DE3"/>
    <w:rsid w:val="007C31AE"/>
    <w:rsid w:val="007C4909"/>
    <w:rsid w:val="007C7A34"/>
    <w:rsid w:val="007C7F90"/>
    <w:rsid w:val="007D10A3"/>
    <w:rsid w:val="007D1BE0"/>
    <w:rsid w:val="007D2139"/>
    <w:rsid w:val="007D2AD6"/>
    <w:rsid w:val="007D3973"/>
    <w:rsid w:val="007D408B"/>
    <w:rsid w:val="007D611D"/>
    <w:rsid w:val="007E10A7"/>
    <w:rsid w:val="007E5736"/>
    <w:rsid w:val="007E7C95"/>
    <w:rsid w:val="007F1078"/>
    <w:rsid w:val="007F26D8"/>
    <w:rsid w:val="007F2D93"/>
    <w:rsid w:val="007F36EC"/>
    <w:rsid w:val="007F3F85"/>
    <w:rsid w:val="007F768C"/>
    <w:rsid w:val="00800A8C"/>
    <w:rsid w:val="00804285"/>
    <w:rsid w:val="00804AAD"/>
    <w:rsid w:val="00805540"/>
    <w:rsid w:val="00805541"/>
    <w:rsid w:val="00805B7F"/>
    <w:rsid w:val="008077B8"/>
    <w:rsid w:val="00807F4B"/>
    <w:rsid w:val="00810442"/>
    <w:rsid w:val="0081059B"/>
    <w:rsid w:val="008119A4"/>
    <w:rsid w:val="00812EAC"/>
    <w:rsid w:val="0081461F"/>
    <w:rsid w:val="0081513C"/>
    <w:rsid w:val="008153E3"/>
    <w:rsid w:val="00815B6D"/>
    <w:rsid w:val="008167F0"/>
    <w:rsid w:val="00816C03"/>
    <w:rsid w:val="00817F12"/>
    <w:rsid w:val="0082227C"/>
    <w:rsid w:val="0082361E"/>
    <w:rsid w:val="008247F2"/>
    <w:rsid w:val="008269C1"/>
    <w:rsid w:val="0082729D"/>
    <w:rsid w:val="00830BA2"/>
    <w:rsid w:val="0083130E"/>
    <w:rsid w:val="0083144C"/>
    <w:rsid w:val="00837465"/>
    <w:rsid w:val="008378B7"/>
    <w:rsid w:val="00841417"/>
    <w:rsid w:val="008420AA"/>
    <w:rsid w:val="008439E3"/>
    <w:rsid w:val="0085328C"/>
    <w:rsid w:val="008535B7"/>
    <w:rsid w:val="00853C36"/>
    <w:rsid w:val="00854A89"/>
    <w:rsid w:val="008563FE"/>
    <w:rsid w:val="008565A0"/>
    <w:rsid w:val="0086114C"/>
    <w:rsid w:val="008614B3"/>
    <w:rsid w:val="00863FF1"/>
    <w:rsid w:val="00864A5F"/>
    <w:rsid w:val="008679A1"/>
    <w:rsid w:val="008726FE"/>
    <w:rsid w:val="00873214"/>
    <w:rsid w:val="0087370E"/>
    <w:rsid w:val="00874CE2"/>
    <w:rsid w:val="00880ADD"/>
    <w:rsid w:val="008811C3"/>
    <w:rsid w:val="00881F0B"/>
    <w:rsid w:val="00881FD5"/>
    <w:rsid w:val="00882444"/>
    <w:rsid w:val="00882F71"/>
    <w:rsid w:val="00883EBA"/>
    <w:rsid w:val="00885D03"/>
    <w:rsid w:val="00891753"/>
    <w:rsid w:val="008A2BAB"/>
    <w:rsid w:val="008A3ACA"/>
    <w:rsid w:val="008B0B7C"/>
    <w:rsid w:val="008B0F5B"/>
    <w:rsid w:val="008B27C6"/>
    <w:rsid w:val="008C007D"/>
    <w:rsid w:val="008C0778"/>
    <w:rsid w:val="008C0797"/>
    <w:rsid w:val="008C0AA5"/>
    <w:rsid w:val="008C205B"/>
    <w:rsid w:val="008C55CD"/>
    <w:rsid w:val="008C68B9"/>
    <w:rsid w:val="008C765A"/>
    <w:rsid w:val="008D0BA7"/>
    <w:rsid w:val="008D0E0D"/>
    <w:rsid w:val="008D261F"/>
    <w:rsid w:val="008D27F5"/>
    <w:rsid w:val="008D3EC4"/>
    <w:rsid w:val="008D6012"/>
    <w:rsid w:val="008E0232"/>
    <w:rsid w:val="008E03BF"/>
    <w:rsid w:val="008E45C7"/>
    <w:rsid w:val="008E48C5"/>
    <w:rsid w:val="008E7137"/>
    <w:rsid w:val="008E7BA2"/>
    <w:rsid w:val="008F0C67"/>
    <w:rsid w:val="008F121D"/>
    <w:rsid w:val="008F37F6"/>
    <w:rsid w:val="008F5B0D"/>
    <w:rsid w:val="008F6662"/>
    <w:rsid w:val="008F6E38"/>
    <w:rsid w:val="008F7F2B"/>
    <w:rsid w:val="00900AC3"/>
    <w:rsid w:val="00901824"/>
    <w:rsid w:val="00902497"/>
    <w:rsid w:val="009034A8"/>
    <w:rsid w:val="00906537"/>
    <w:rsid w:val="00906FD0"/>
    <w:rsid w:val="00907D4B"/>
    <w:rsid w:val="00911EFB"/>
    <w:rsid w:val="009134B9"/>
    <w:rsid w:val="009134D5"/>
    <w:rsid w:val="009151EF"/>
    <w:rsid w:val="009173A9"/>
    <w:rsid w:val="00920262"/>
    <w:rsid w:val="00922452"/>
    <w:rsid w:val="009226DB"/>
    <w:rsid w:val="00923B9D"/>
    <w:rsid w:val="009271A2"/>
    <w:rsid w:val="00927CDD"/>
    <w:rsid w:val="0093103D"/>
    <w:rsid w:val="0093367B"/>
    <w:rsid w:val="0093662A"/>
    <w:rsid w:val="009366B3"/>
    <w:rsid w:val="0093787D"/>
    <w:rsid w:val="00937C6E"/>
    <w:rsid w:val="0094088F"/>
    <w:rsid w:val="009427BF"/>
    <w:rsid w:val="00942C2E"/>
    <w:rsid w:val="009434BD"/>
    <w:rsid w:val="00945427"/>
    <w:rsid w:val="00946966"/>
    <w:rsid w:val="00946F96"/>
    <w:rsid w:val="0095041F"/>
    <w:rsid w:val="00951284"/>
    <w:rsid w:val="0095322E"/>
    <w:rsid w:val="009532A6"/>
    <w:rsid w:val="0095476F"/>
    <w:rsid w:val="009548AF"/>
    <w:rsid w:val="00960DAB"/>
    <w:rsid w:val="00963C80"/>
    <w:rsid w:val="009649CB"/>
    <w:rsid w:val="009654AB"/>
    <w:rsid w:val="00965C56"/>
    <w:rsid w:val="00967510"/>
    <w:rsid w:val="009675D2"/>
    <w:rsid w:val="0097054E"/>
    <w:rsid w:val="0097068E"/>
    <w:rsid w:val="00971950"/>
    <w:rsid w:val="00974277"/>
    <w:rsid w:val="00975260"/>
    <w:rsid w:val="0097596B"/>
    <w:rsid w:val="00975AB8"/>
    <w:rsid w:val="00976FE6"/>
    <w:rsid w:val="009774A3"/>
    <w:rsid w:val="00980C5C"/>
    <w:rsid w:val="00980E4C"/>
    <w:rsid w:val="00981E2F"/>
    <w:rsid w:val="00982617"/>
    <w:rsid w:val="009846C7"/>
    <w:rsid w:val="0099056F"/>
    <w:rsid w:val="00992EFE"/>
    <w:rsid w:val="00993296"/>
    <w:rsid w:val="00993FBD"/>
    <w:rsid w:val="009A0FEB"/>
    <w:rsid w:val="009A1046"/>
    <w:rsid w:val="009A18AE"/>
    <w:rsid w:val="009A2D8D"/>
    <w:rsid w:val="009A2FB6"/>
    <w:rsid w:val="009B0D69"/>
    <w:rsid w:val="009B374A"/>
    <w:rsid w:val="009B3ADE"/>
    <w:rsid w:val="009C3350"/>
    <w:rsid w:val="009C3F59"/>
    <w:rsid w:val="009C5A1A"/>
    <w:rsid w:val="009C6CA7"/>
    <w:rsid w:val="009D0F39"/>
    <w:rsid w:val="009D162B"/>
    <w:rsid w:val="009D1DCC"/>
    <w:rsid w:val="009D446D"/>
    <w:rsid w:val="009D5A0B"/>
    <w:rsid w:val="009D5BE7"/>
    <w:rsid w:val="009D6434"/>
    <w:rsid w:val="009D6B3B"/>
    <w:rsid w:val="009E15E3"/>
    <w:rsid w:val="009E38CC"/>
    <w:rsid w:val="009E6269"/>
    <w:rsid w:val="009F06A8"/>
    <w:rsid w:val="009F314E"/>
    <w:rsid w:val="009F377E"/>
    <w:rsid w:val="009F460A"/>
    <w:rsid w:val="009F5CF3"/>
    <w:rsid w:val="009F653B"/>
    <w:rsid w:val="00A00BCD"/>
    <w:rsid w:val="00A01451"/>
    <w:rsid w:val="00A02D51"/>
    <w:rsid w:val="00A035FD"/>
    <w:rsid w:val="00A06638"/>
    <w:rsid w:val="00A07793"/>
    <w:rsid w:val="00A07BA7"/>
    <w:rsid w:val="00A10C82"/>
    <w:rsid w:val="00A11C45"/>
    <w:rsid w:val="00A11F1B"/>
    <w:rsid w:val="00A12A1C"/>
    <w:rsid w:val="00A149B8"/>
    <w:rsid w:val="00A1529A"/>
    <w:rsid w:val="00A16A4D"/>
    <w:rsid w:val="00A171BB"/>
    <w:rsid w:val="00A20F4D"/>
    <w:rsid w:val="00A22A26"/>
    <w:rsid w:val="00A23D96"/>
    <w:rsid w:val="00A26A0E"/>
    <w:rsid w:val="00A2713C"/>
    <w:rsid w:val="00A348BE"/>
    <w:rsid w:val="00A378D2"/>
    <w:rsid w:val="00A402E4"/>
    <w:rsid w:val="00A44A90"/>
    <w:rsid w:val="00A44C27"/>
    <w:rsid w:val="00A44F86"/>
    <w:rsid w:val="00A468AA"/>
    <w:rsid w:val="00A47C95"/>
    <w:rsid w:val="00A50AB5"/>
    <w:rsid w:val="00A50BE7"/>
    <w:rsid w:val="00A5708E"/>
    <w:rsid w:val="00A574C4"/>
    <w:rsid w:val="00A579EC"/>
    <w:rsid w:val="00A61C57"/>
    <w:rsid w:val="00A61D11"/>
    <w:rsid w:val="00A65D46"/>
    <w:rsid w:val="00A663A4"/>
    <w:rsid w:val="00A719A9"/>
    <w:rsid w:val="00A71D2F"/>
    <w:rsid w:val="00A75000"/>
    <w:rsid w:val="00A772FE"/>
    <w:rsid w:val="00A828B4"/>
    <w:rsid w:val="00A84BB2"/>
    <w:rsid w:val="00A85D6D"/>
    <w:rsid w:val="00A85E14"/>
    <w:rsid w:val="00A92AC9"/>
    <w:rsid w:val="00A93BD7"/>
    <w:rsid w:val="00A95D3C"/>
    <w:rsid w:val="00A96B05"/>
    <w:rsid w:val="00AA20A0"/>
    <w:rsid w:val="00AA2278"/>
    <w:rsid w:val="00AA54C2"/>
    <w:rsid w:val="00AA7443"/>
    <w:rsid w:val="00AB3A95"/>
    <w:rsid w:val="00AB4A45"/>
    <w:rsid w:val="00AB71DC"/>
    <w:rsid w:val="00AC29AC"/>
    <w:rsid w:val="00AC2A91"/>
    <w:rsid w:val="00AC5826"/>
    <w:rsid w:val="00AC7095"/>
    <w:rsid w:val="00AC7980"/>
    <w:rsid w:val="00AD0150"/>
    <w:rsid w:val="00AD2FB3"/>
    <w:rsid w:val="00AD4C42"/>
    <w:rsid w:val="00AD7479"/>
    <w:rsid w:val="00AD7F6A"/>
    <w:rsid w:val="00AE0011"/>
    <w:rsid w:val="00AE18A2"/>
    <w:rsid w:val="00AE2471"/>
    <w:rsid w:val="00AE2701"/>
    <w:rsid w:val="00AE38A2"/>
    <w:rsid w:val="00AE614B"/>
    <w:rsid w:val="00AF019F"/>
    <w:rsid w:val="00AF097D"/>
    <w:rsid w:val="00AF1DE5"/>
    <w:rsid w:val="00AF4E2A"/>
    <w:rsid w:val="00AF5214"/>
    <w:rsid w:val="00AF6CD7"/>
    <w:rsid w:val="00AF6DF5"/>
    <w:rsid w:val="00B03834"/>
    <w:rsid w:val="00B045BF"/>
    <w:rsid w:val="00B12F3A"/>
    <w:rsid w:val="00B1387F"/>
    <w:rsid w:val="00B139AB"/>
    <w:rsid w:val="00B16D84"/>
    <w:rsid w:val="00B23025"/>
    <w:rsid w:val="00B238D2"/>
    <w:rsid w:val="00B25F85"/>
    <w:rsid w:val="00B32B33"/>
    <w:rsid w:val="00B33905"/>
    <w:rsid w:val="00B372D8"/>
    <w:rsid w:val="00B374B9"/>
    <w:rsid w:val="00B40466"/>
    <w:rsid w:val="00B41B97"/>
    <w:rsid w:val="00B41F2C"/>
    <w:rsid w:val="00B42554"/>
    <w:rsid w:val="00B46F62"/>
    <w:rsid w:val="00B525A7"/>
    <w:rsid w:val="00B53D0C"/>
    <w:rsid w:val="00B53F31"/>
    <w:rsid w:val="00B54250"/>
    <w:rsid w:val="00B54983"/>
    <w:rsid w:val="00B54D2E"/>
    <w:rsid w:val="00B55A14"/>
    <w:rsid w:val="00B569B4"/>
    <w:rsid w:val="00B61A7A"/>
    <w:rsid w:val="00B637A0"/>
    <w:rsid w:val="00B65A10"/>
    <w:rsid w:val="00B721A9"/>
    <w:rsid w:val="00B7232C"/>
    <w:rsid w:val="00B72629"/>
    <w:rsid w:val="00B733CF"/>
    <w:rsid w:val="00B744F6"/>
    <w:rsid w:val="00B7526A"/>
    <w:rsid w:val="00B76C22"/>
    <w:rsid w:val="00B7754A"/>
    <w:rsid w:val="00B82CC4"/>
    <w:rsid w:val="00B82CFB"/>
    <w:rsid w:val="00B85477"/>
    <w:rsid w:val="00B85819"/>
    <w:rsid w:val="00B85D7F"/>
    <w:rsid w:val="00B9051D"/>
    <w:rsid w:val="00B91207"/>
    <w:rsid w:val="00B936DA"/>
    <w:rsid w:val="00B95185"/>
    <w:rsid w:val="00BA2A8E"/>
    <w:rsid w:val="00BA2EED"/>
    <w:rsid w:val="00BA40FA"/>
    <w:rsid w:val="00BA56E7"/>
    <w:rsid w:val="00BA5C0C"/>
    <w:rsid w:val="00BA639F"/>
    <w:rsid w:val="00BB69D7"/>
    <w:rsid w:val="00BC063D"/>
    <w:rsid w:val="00BC4F48"/>
    <w:rsid w:val="00BC7709"/>
    <w:rsid w:val="00BD0AE9"/>
    <w:rsid w:val="00BD144D"/>
    <w:rsid w:val="00BD2895"/>
    <w:rsid w:val="00BD446D"/>
    <w:rsid w:val="00BE0820"/>
    <w:rsid w:val="00BE43CD"/>
    <w:rsid w:val="00BE446C"/>
    <w:rsid w:val="00BE4C6D"/>
    <w:rsid w:val="00BE5291"/>
    <w:rsid w:val="00BE54F7"/>
    <w:rsid w:val="00BE5576"/>
    <w:rsid w:val="00BE7573"/>
    <w:rsid w:val="00BF0C83"/>
    <w:rsid w:val="00BF1A07"/>
    <w:rsid w:val="00BF7E46"/>
    <w:rsid w:val="00C04297"/>
    <w:rsid w:val="00C04C45"/>
    <w:rsid w:val="00C07381"/>
    <w:rsid w:val="00C13034"/>
    <w:rsid w:val="00C15180"/>
    <w:rsid w:val="00C16A23"/>
    <w:rsid w:val="00C20C84"/>
    <w:rsid w:val="00C211EB"/>
    <w:rsid w:val="00C2210F"/>
    <w:rsid w:val="00C255D2"/>
    <w:rsid w:val="00C276C3"/>
    <w:rsid w:val="00C2789F"/>
    <w:rsid w:val="00C31DF1"/>
    <w:rsid w:val="00C35DE9"/>
    <w:rsid w:val="00C40E1D"/>
    <w:rsid w:val="00C40E82"/>
    <w:rsid w:val="00C40F1A"/>
    <w:rsid w:val="00C41116"/>
    <w:rsid w:val="00C428FC"/>
    <w:rsid w:val="00C45CD4"/>
    <w:rsid w:val="00C51D82"/>
    <w:rsid w:val="00C53020"/>
    <w:rsid w:val="00C54AC0"/>
    <w:rsid w:val="00C556B0"/>
    <w:rsid w:val="00C61595"/>
    <w:rsid w:val="00C62ECC"/>
    <w:rsid w:val="00C639C3"/>
    <w:rsid w:val="00C654C4"/>
    <w:rsid w:val="00C658CD"/>
    <w:rsid w:val="00C66438"/>
    <w:rsid w:val="00C6674E"/>
    <w:rsid w:val="00C67998"/>
    <w:rsid w:val="00C70AA0"/>
    <w:rsid w:val="00C749F7"/>
    <w:rsid w:val="00C7701D"/>
    <w:rsid w:val="00C775C7"/>
    <w:rsid w:val="00C80E0E"/>
    <w:rsid w:val="00C80F09"/>
    <w:rsid w:val="00C81D7C"/>
    <w:rsid w:val="00C84E81"/>
    <w:rsid w:val="00C85CF2"/>
    <w:rsid w:val="00C90835"/>
    <w:rsid w:val="00C9113B"/>
    <w:rsid w:val="00C91E1B"/>
    <w:rsid w:val="00C92030"/>
    <w:rsid w:val="00C93719"/>
    <w:rsid w:val="00C94FFE"/>
    <w:rsid w:val="00CA1DF4"/>
    <w:rsid w:val="00CA6157"/>
    <w:rsid w:val="00CA6927"/>
    <w:rsid w:val="00CB452F"/>
    <w:rsid w:val="00CB54AC"/>
    <w:rsid w:val="00CB78DF"/>
    <w:rsid w:val="00CC0DEA"/>
    <w:rsid w:val="00CC11EF"/>
    <w:rsid w:val="00CC2B65"/>
    <w:rsid w:val="00CC46BC"/>
    <w:rsid w:val="00CC5B89"/>
    <w:rsid w:val="00CD21FD"/>
    <w:rsid w:val="00CD2545"/>
    <w:rsid w:val="00CD3326"/>
    <w:rsid w:val="00CD3C02"/>
    <w:rsid w:val="00CD5425"/>
    <w:rsid w:val="00CD6181"/>
    <w:rsid w:val="00CD6A9E"/>
    <w:rsid w:val="00CE0A84"/>
    <w:rsid w:val="00CE1487"/>
    <w:rsid w:val="00CE1E84"/>
    <w:rsid w:val="00CE27AE"/>
    <w:rsid w:val="00CE6496"/>
    <w:rsid w:val="00CE687C"/>
    <w:rsid w:val="00CE79FD"/>
    <w:rsid w:val="00CF235D"/>
    <w:rsid w:val="00CF33E7"/>
    <w:rsid w:val="00D00812"/>
    <w:rsid w:val="00D01A27"/>
    <w:rsid w:val="00D0234E"/>
    <w:rsid w:val="00D03E9C"/>
    <w:rsid w:val="00D042F4"/>
    <w:rsid w:val="00D0751A"/>
    <w:rsid w:val="00D1007C"/>
    <w:rsid w:val="00D14A03"/>
    <w:rsid w:val="00D2051C"/>
    <w:rsid w:val="00D23B7F"/>
    <w:rsid w:val="00D25A9A"/>
    <w:rsid w:val="00D26669"/>
    <w:rsid w:val="00D27622"/>
    <w:rsid w:val="00D31986"/>
    <w:rsid w:val="00D3263B"/>
    <w:rsid w:val="00D3357E"/>
    <w:rsid w:val="00D33D92"/>
    <w:rsid w:val="00D35AD1"/>
    <w:rsid w:val="00D36861"/>
    <w:rsid w:val="00D4012A"/>
    <w:rsid w:val="00D40815"/>
    <w:rsid w:val="00D42507"/>
    <w:rsid w:val="00D429BF"/>
    <w:rsid w:val="00D439FC"/>
    <w:rsid w:val="00D45655"/>
    <w:rsid w:val="00D50A25"/>
    <w:rsid w:val="00D50C0B"/>
    <w:rsid w:val="00D51811"/>
    <w:rsid w:val="00D546B2"/>
    <w:rsid w:val="00D54DEA"/>
    <w:rsid w:val="00D55372"/>
    <w:rsid w:val="00D55ABF"/>
    <w:rsid w:val="00D55D70"/>
    <w:rsid w:val="00D56E91"/>
    <w:rsid w:val="00D60449"/>
    <w:rsid w:val="00D631E2"/>
    <w:rsid w:val="00D66A2A"/>
    <w:rsid w:val="00D7021A"/>
    <w:rsid w:val="00D70A47"/>
    <w:rsid w:val="00D7388D"/>
    <w:rsid w:val="00D73D8A"/>
    <w:rsid w:val="00D7458F"/>
    <w:rsid w:val="00D75E4A"/>
    <w:rsid w:val="00D81821"/>
    <w:rsid w:val="00D81B63"/>
    <w:rsid w:val="00D81BC8"/>
    <w:rsid w:val="00D82080"/>
    <w:rsid w:val="00D8331C"/>
    <w:rsid w:val="00D84C8D"/>
    <w:rsid w:val="00D84EE9"/>
    <w:rsid w:val="00D876CE"/>
    <w:rsid w:val="00D914DE"/>
    <w:rsid w:val="00D95A04"/>
    <w:rsid w:val="00D97A55"/>
    <w:rsid w:val="00DA1DE4"/>
    <w:rsid w:val="00DA3638"/>
    <w:rsid w:val="00DB4D1F"/>
    <w:rsid w:val="00DB5F03"/>
    <w:rsid w:val="00DB6728"/>
    <w:rsid w:val="00DC0DBF"/>
    <w:rsid w:val="00DD13EE"/>
    <w:rsid w:val="00DD2DBA"/>
    <w:rsid w:val="00DD41EB"/>
    <w:rsid w:val="00DE02EF"/>
    <w:rsid w:val="00DE372E"/>
    <w:rsid w:val="00DE41BE"/>
    <w:rsid w:val="00DE60F4"/>
    <w:rsid w:val="00DF0654"/>
    <w:rsid w:val="00DF3096"/>
    <w:rsid w:val="00DF5005"/>
    <w:rsid w:val="00DF6746"/>
    <w:rsid w:val="00E01D18"/>
    <w:rsid w:val="00E05234"/>
    <w:rsid w:val="00E16095"/>
    <w:rsid w:val="00E16A48"/>
    <w:rsid w:val="00E1720E"/>
    <w:rsid w:val="00E178AD"/>
    <w:rsid w:val="00E17ABE"/>
    <w:rsid w:val="00E21968"/>
    <w:rsid w:val="00E22993"/>
    <w:rsid w:val="00E253F2"/>
    <w:rsid w:val="00E26E87"/>
    <w:rsid w:val="00E27DFE"/>
    <w:rsid w:val="00E32854"/>
    <w:rsid w:val="00E331BD"/>
    <w:rsid w:val="00E361E1"/>
    <w:rsid w:val="00E36B60"/>
    <w:rsid w:val="00E36B8E"/>
    <w:rsid w:val="00E41444"/>
    <w:rsid w:val="00E415F9"/>
    <w:rsid w:val="00E428ED"/>
    <w:rsid w:val="00E42FCF"/>
    <w:rsid w:val="00E5199C"/>
    <w:rsid w:val="00E5275D"/>
    <w:rsid w:val="00E55D8D"/>
    <w:rsid w:val="00E56354"/>
    <w:rsid w:val="00E5696C"/>
    <w:rsid w:val="00E60861"/>
    <w:rsid w:val="00E6450E"/>
    <w:rsid w:val="00E64D55"/>
    <w:rsid w:val="00E66196"/>
    <w:rsid w:val="00E66CF8"/>
    <w:rsid w:val="00E66E90"/>
    <w:rsid w:val="00E717DD"/>
    <w:rsid w:val="00E726E3"/>
    <w:rsid w:val="00E73503"/>
    <w:rsid w:val="00E75C45"/>
    <w:rsid w:val="00E77148"/>
    <w:rsid w:val="00E807BA"/>
    <w:rsid w:val="00E80F9F"/>
    <w:rsid w:val="00E81E34"/>
    <w:rsid w:val="00E860B9"/>
    <w:rsid w:val="00E874AD"/>
    <w:rsid w:val="00E87C1D"/>
    <w:rsid w:val="00E93A00"/>
    <w:rsid w:val="00E95FB1"/>
    <w:rsid w:val="00E97FA0"/>
    <w:rsid w:val="00EA121D"/>
    <w:rsid w:val="00EA2C91"/>
    <w:rsid w:val="00EA7CC3"/>
    <w:rsid w:val="00EB3B7F"/>
    <w:rsid w:val="00EB3BC5"/>
    <w:rsid w:val="00EB4D1C"/>
    <w:rsid w:val="00EB51E3"/>
    <w:rsid w:val="00EC0F54"/>
    <w:rsid w:val="00EC23B2"/>
    <w:rsid w:val="00EC700D"/>
    <w:rsid w:val="00ED4600"/>
    <w:rsid w:val="00ED6323"/>
    <w:rsid w:val="00ED6EA7"/>
    <w:rsid w:val="00EE3983"/>
    <w:rsid w:val="00EE3CEA"/>
    <w:rsid w:val="00EE4A84"/>
    <w:rsid w:val="00EF38A1"/>
    <w:rsid w:val="00EF4B00"/>
    <w:rsid w:val="00F01705"/>
    <w:rsid w:val="00F03DD0"/>
    <w:rsid w:val="00F043F4"/>
    <w:rsid w:val="00F0495E"/>
    <w:rsid w:val="00F056DA"/>
    <w:rsid w:val="00F05DDC"/>
    <w:rsid w:val="00F10E02"/>
    <w:rsid w:val="00F12EE6"/>
    <w:rsid w:val="00F1303E"/>
    <w:rsid w:val="00F1441D"/>
    <w:rsid w:val="00F15C61"/>
    <w:rsid w:val="00F17956"/>
    <w:rsid w:val="00F179BA"/>
    <w:rsid w:val="00F200F7"/>
    <w:rsid w:val="00F20E48"/>
    <w:rsid w:val="00F21ABE"/>
    <w:rsid w:val="00F229AF"/>
    <w:rsid w:val="00F23124"/>
    <w:rsid w:val="00F244C6"/>
    <w:rsid w:val="00F25EA9"/>
    <w:rsid w:val="00F267B4"/>
    <w:rsid w:val="00F26A89"/>
    <w:rsid w:val="00F27C55"/>
    <w:rsid w:val="00F3338F"/>
    <w:rsid w:val="00F429A5"/>
    <w:rsid w:val="00F46EE7"/>
    <w:rsid w:val="00F50168"/>
    <w:rsid w:val="00F509F6"/>
    <w:rsid w:val="00F517E7"/>
    <w:rsid w:val="00F5378B"/>
    <w:rsid w:val="00F539AE"/>
    <w:rsid w:val="00F53B83"/>
    <w:rsid w:val="00F54485"/>
    <w:rsid w:val="00F5576F"/>
    <w:rsid w:val="00F558F3"/>
    <w:rsid w:val="00F566C6"/>
    <w:rsid w:val="00F60E89"/>
    <w:rsid w:val="00F63A82"/>
    <w:rsid w:val="00F67AB3"/>
    <w:rsid w:val="00F67D8E"/>
    <w:rsid w:val="00F67F69"/>
    <w:rsid w:val="00F70427"/>
    <w:rsid w:val="00F72840"/>
    <w:rsid w:val="00F72953"/>
    <w:rsid w:val="00F72D6B"/>
    <w:rsid w:val="00F740E3"/>
    <w:rsid w:val="00F74AD5"/>
    <w:rsid w:val="00F75161"/>
    <w:rsid w:val="00F75234"/>
    <w:rsid w:val="00F75C16"/>
    <w:rsid w:val="00F76CB3"/>
    <w:rsid w:val="00F76FC5"/>
    <w:rsid w:val="00F80066"/>
    <w:rsid w:val="00F80194"/>
    <w:rsid w:val="00F81B75"/>
    <w:rsid w:val="00F86215"/>
    <w:rsid w:val="00F91BB1"/>
    <w:rsid w:val="00F92CA6"/>
    <w:rsid w:val="00F94E75"/>
    <w:rsid w:val="00FA0BDE"/>
    <w:rsid w:val="00FA6CA6"/>
    <w:rsid w:val="00FB169F"/>
    <w:rsid w:val="00FB23ED"/>
    <w:rsid w:val="00FB31A2"/>
    <w:rsid w:val="00FB4F66"/>
    <w:rsid w:val="00FB790B"/>
    <w:rsid w:val="00FC1C09"/>
    <w:rsid w:val="00FC1EAA"/>
    <w:rsid w:val="00FC23B5"/>
    <w:rsid w:val="00FC3CB5"/>
    <w:rsid w:val="00FC40EB"/>
    <w:rsid w:val="00FC43FB"/>
    <w:rsid w:val="00FC62E5"/>
    <w:rsid w:val="00FD083E"/>
    <w:rsid w:val="00FD399F"/>
    <w:rsid w:val="00FD3E64"/>
    <w:rsid w:val="00FD4032"/>
    <w:rsid w:val="00FD4C8D"/>
    <w:rsid w:val="00FD5BC7"/>
    <w:rsid w:val="00FD5C04"/>
    <w:rsid w:val="00FD7841"/>
    <w:rsid w:val="00FD7F28"/>
    <w:rsid w:val="00FE16BF"/>
    <w:rsid w:val="00FE1BDE"/>
    <w:rsid w:val="00FE3AEF"/>
    <w:rsid w:val="00FE4F06"/>
    <w:rsid w:val="00FE6913"/>
    <w:rsid w:val="00FF0B49"/>
    <w:rsid w:val="00FF0DD5"/>
    <w:rsid w:val="00FF1A0C"/>
    <w:rsid w:val="00FF496C"/>
    <w:rsid w:val="00FF4EAA"/>
    <w:rsid w:val="00FF614B"/>
    <w:rsid w:val="00FF6A1C"/>
    <w:rsid w:val="00FF7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892A9"/>
  <w15:docId w15:val="{8CCFC887-1D53-411D-9F91-E079D73A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CE"/>
    <w:rPr>
      <w:rFonts w:ascii="Tahoma" w:hAnsi="Tahoma" w:cs="Tahoma"/>
      <w:sz w:val="16"/>
      <w:szCs w:val="16"/>
    </w:rPr>
  </w:style>
  <w:style w:type="table" w:styleId="TableGrid">
    <w:name w:val="Table Grid"/>
    <w:basedOn w:val="TableNormal"/>
    <w:uiPriority w:val="59"/>
    <w:rsid w:val="00525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5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5F3"/>
  </w:style>
  <w:style w:type="paragraph" w:styleId="Footer">
    <w:name w:val="footer"/>
    <w:basedOn w:val="Normal"/>
    <w:link w:val="FooterChar"/>
    <w:uiPriority w:val="99"/>
    <w:unhideWhenUsed/>
    <w:rsid w:val="00525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5F3"/>
  </w:style>
  <w:style w:type="paragraph" w:styleId="ListParagraph">
    <w:name w:val="List Paragraph"/>
    <w:basedOn w:val="Normal"/>
    <w:uiPriority w:val="34"/>
    <w:qFormat/>
    <w:rsid w:val="00530323"/>
    <w:pPr>
      <w:ind w:left="720"/>
      <w:contextualSpacing/>
    </w:pPr>
  </w:style>
  <w:style w:type="character" w:styleId="Hyperlink">
    <w:name w:val="Hyperlink"/>
    <w:basedOn w:val="DefaultParagraphFont"/>
    <w:uiPriority w:val="99"/>
    <w:unhideWhenUsed/>
    <w:rsid w:val="00D97A55"/>
    <w:rPr>
      <w:color w:val="0000FF" w:themeColor="hyperlink"/>
      <w:u w:val="single"/>
    </w:rPr>
  </w:style>
  <w:style w:type="character" w:styleId="FollowedHyperlink">
    <w:name w:val="FollowedHyperlink"/>
    <w:basedOn w:val="DefaultParagraphFont"/>
    <w:uiPriority w:val="99"/>
    <w:semiHidden/>
    <w:unhideWhenUsed/>
    <w:rsid w:val="006A2BB5"/>
    <w:rPr>
      <w:color w:val="800080" w:themeColor="followedHyperlink"/>
      <w:u w:val="single"/>
    </w:rPr>
  </w:style>
  <w:style w:type="paragraph" w:customStyle="1" w:styleId="Default">
    <w:name w:val="Default"/>
    <w:rsid w:val="00E75C4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72D6B"/>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35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20E2"/>
    <w:rPr>
      <w:sz w:val="16"/>
      <w:szCs w:val="16"/>
    </w:rPr>
  </w:style>
  <w:style w:type="paragraph" w:styleId="CommentText">
    <w:name w:val="annotation text"/>
    <w:basedOn w:val="Normal"/>
    <w:link w:val="CommentTextChar"/>
    <w:uiPriority w:val="99"/>
    <w:semiHidden/>
    <w:unhideWhenUsed/>
    <w:rsid w:val="001220E2"/>
    <w:pPr>
      <w:spacing w:line="240" w:lineRule="auto"/>
    </w:pPr>
    <w:rPr>
      <w:sz w:val="20"/>
      <w:szCs w:val="20"/>
    </w:rPr>
  </w:style>
  <w:style w:type="character" w:customStyle="1" w:styleId="CommentTextChar">
    <w:name w:val="Comment Text Char"/>
    <w:basedOn w:val="DefaultParagraphFont"/>
    <w:link w:val="CommentText"/>
    <w:uiPriority w:val="99"/>
    <w:semiHidden/>
    <w:rsid w:val="001220E2"/>
    <w:rPr>
      <w:sz w:val="20"/>
      <w:szCs w:val="20"/>
    </w:rPr>
  </w:style>
  <w:style w:type="paragraph" w:styleId="CommentSubject">
    <w:name w:val="annotation subject"/>
    <w:basedOn w:val="CommentText"/>
    <w:next w:val="CommentText"/>
    <w:link w:val="CommentSubjectChar"/>
    <w:uiPriority w:val="99"/>
    <w:semiHidden/>
    <w:unhideWhenUsed/>
    <w:rsid w:val="001220E2"/>
    <w:rPr>
      <w:b/>
      <w:bCs/>
    </w:rPr>
  </w:style>
  <w:style w:type="character" w:customStyle="1" w:styleId="CommentSubjectChar">
    <w:name w:val="Comment Subject Char"/>
    <w:basedOn w:val="CommentTextChar"/>
    <w:link w:val="CommentSubject"/>
    <w:uiPriority w:val="99"/>
    <w:semiHidden/>
    <w:rsid w:val="001220E2"/>
    <w:rPr>
      <w:b/>
      <w:bCs/>
      <w:sz w:val="20"/>
      <w:szCs w:val="20"/>
    </w:rPr>
  </w:style>
  <w:style w:type="paragraph" w:styleId="EndnoteText">
    <w:name w:val="endnote text"/>
    <w:basedOn w:val="Normal"/>
    <w:link w:val="EndnoteTextChar"/>
    <w:uiPriority w:val="99"/>
    <w:semiHidden/>
    <w:unhideWhenUsed/>
    <w:rsid w:val="001B0A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0A29"/>
    <w:rPr>
      <w:sz w:val="20"/>
      <w:szCs w:val="20"/>
    </w:rPr>
  </w:style>
  <w:style w:type="character" w:styleId="EndnoteReference">
    <w:name w:val="endnote reference"/>
    <w:basedOn w:val="DefaultParagraphFont"/>
    <w:uiPriority w:val="99"/>
    <w:semiHidden/>
    <w:unhideWhenUsed/>
    <w:rsid w:val="001B0A29"/>
    <w:rPr>
      <w:vertAlign w:val="superscript"/>
    </w:rPr>
  </w:style>
  <w:style w:type="paragraph" w:styleId="FootnoteText">
    <w:name w:val="footnote text"/>
    <w:basedOn w:val="Normal"/>
    <w:link w:val="FootnoteTextChar"/>
    <w:uiPriority w:val="99"/>
    <w:semiHidden/>
    <w:unhideWhenUsed/>
    <w:rsid w:val="00532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893"/>
    <w:rPr>
      <w:sz w:val="20"/>
      <w:szCs w:val="20"/>
    </w:rPr>
  </w:style>
  <w:style w:type="character" w:styleId="FootnoteReference">
    <w:name w:val="footnote reference"/>
    <w:basedOn w:val="DefaultParagraphFont"/>
    <w:uiPriority w:val="99"/>
    <w:semiHidden/>
    <w:unhideWhenUsed/>
    <w:rsid w:val="00532893"/>
    <w:rPr>
      <w:vertAlign w:val="superscript"/>
    </w:rPr>
  </w:style>
  <w:style w:type="character" w:customStyle="1" w:styleId="fontstyle01">
    <w:name w:val="fontstyle01"/>
    <w:basedOn w:val="DefaultParagraphFont"/>
    <w:rsid w:val="007071A0"/>
    <w:rPr>
      <w:rFonts w:ascii="Arial-BoldMT" w:hAnsi="Arial-BoldMT" w:hint="default"/>
      <w:b/>
      <w:bCs/>
      <w:i w:val="0"/>
      <w:iCs w:val="0"/>
      <w:color w:val="000000"/>
      <w:sz w:val="24"/>
      <w:szCs w:val="24"/>
    </w:rPr>
  </w:style>
  <w:style w:type="character" w:customStyle="1" w:styleId="fontstyle21">
    <w:name w:val="fontstyle21"/>
    <w:basedOn w:val="DefaultParagraphFont"/>
    <w:rsid w:val="007071A0"/>
    <w:rPr>
      <w:rFonts w:ascii="ArialMT" w:hAnsi="ArialMT" w:hint="default"/>
      <w:b w:val="0"/>
      <w:bCs w:val="0"/>
      <w:i w:val="0"/>
      <w:iCs w:val="0"/>
      <w:color w:val="000000"/>
      <w:sz w:val="24"/>
      <w:szCs w:val="24"/>
    </w:rPr>
  </w:style>
  <w:style w:type="paragraph" w:styleId="NoSpacing">
    <w:name w:val="No Spacing"/>
    <w:uiPriority w:val="1"/>
    <w:qFormat/>
    <w:rsid w:val="00765FB0"/>
    <w:pPr>
      <w:spacing w:after="0" w:line="240" w:lineRule="auto"/>
    </w:pPr>
  </w:style>
  <w:style w:type="character" w:customStyle="1" w:styleId="UnresolvedMention1">
    <w:name w:val="Unresolved Mention1"/>
    <w:basedOn w:val="DefaultParagraphFont"/>
    <w:uiPriority w:val="99"/>
    <w:semiHidden/>
    <w:unhideWhenUsed/>
    <w:rsid w:val="00992EFE"/>
    <w:rPr>
      <w:color w:val="605E5C"/>
      <w:shd w:val="clear" w:color="auto" w:fill="E1DFDD"/>
    </w:rPr>
  </w:style>
  <w:style w:type="character" w:customStyle="1" w:styleId="UnresolvedMention2">
    <w:name w:val="Unresolved Mention2"/>
    <w:basedOn w:val="DefaultParagraphFont"/>
    <w:uiPriority w:val="99"/>
    <w:semiHidden/>
    <w:unhideWhenUsed/>
    <w:rsid w:val="0060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1777">
      <w:bodyDiv w:val="1"/>
      <w:marLeft w:val="0"/>
      <w:marRight w:val="0"/>
      <w:marTop w:val="0"/>
      <w:marBottom w:val="0"/>
      <w:divBdr>
        <w:top w:val="none" w:sz="0" w:space="0" w:color="auto"/>
        <w:left w:val="none" w:sz="0" w:space="0" w:color="auto"/>
        <w:bottom w:val="none" w:sz="0" w:space="0" w:color="auto"/>
        <w:right w:val="none" w:sz="0" w:space="0" w:color="auto"/>
      </w:divBdr>
    </w:div>
    <w:div w:id="139198992">
      <w:bodyDiv w:val="1"/>
      <w:marLeft w:val="0"/>
      <w:marRight w:val="0"/>
      <w:marTop w:val="0"/>
      <w:marBottom w:val="0"/>
      <w:divBdr>
        <w:top w:val="none" w:sz="0" w:space="0" w:color="auto"/>
        <w:left w:val="none" w:sz="0" w:space="0" w:color="auto"/>
        <w:bottom w:val="none" w:sz="0" w:space="0" w:color="auto"/>
        <w:right w:val="none" w:sz="0" w:space="0" w:color="auto"/>
      </w:divBdr>
    </w:div>
    <w:div w:id="139427385">
      <w:bodyDiv w:val="1"/>
      <w:marLeft w:val="0"/>
      <w:marRight w:val="0"/>
      <w:marTop w:val="0"/>
      <w:marBottom w:val="0"/>
      <w:divBdr>
        <w:top w:val="none" w:sz="0" w:space="0" w:color="auto"/>
        <w:left w:val="none" w:sz="0" w:space="0" w:color="auto"/>
        <w:bottom w:val="none" w:sz="0" w:space="0" w:color="auto"/>
        <w:right w:val="none" w:sz="0" w:space="0" w:color="auto"/>
      </w:divBdr>
      <w:divsChild>
        <w:div w:id="474568016">
          <w:marLeft w:val="0"/>
          <w:marRight w:val="0"/>
          <w:marTop w:val="0"/>
          <w:marBottom w:val="0"/>
          <w:divBdr>
            <w:top w:val="none" w:sz="0" w:space="0" w:color="auto"/>
            <w:left w:val="none" w:sz="0" w:space="0" w:color="auto"/>
            <w:bottom w:val="none" w:sz="0" w:space="0" w:color="auto"/>
            <w:right w:val="none" w:sz="0" w:space="0" w:color="auto"/>
          </w:divBdr>
          <w:divsChild>
            <w:div w:id="485975335">
              <w:marLeft w:val="0"/>
              <w:marRight w:val="0"/>
              <w:marTop w:val="0"/>
              <w:marBottom w:val="0"/>
              <w:divBdr>
                <w:top w:val="none" w:sz="0" w:space="0" w:color="auto"/>
                <w:left w:val="none" w:sz="0" w:space="0" w:color="auto"/>
                <w:bottom w:val="none" w:sz="0" w:space="0" w:color="auto"/>
                <w:right w:val="none" w:sz="0" w:space="0" w:color="auto"/>
              </w:divBdr>
              <w:divsChild>
                <w:div w:id="1330907517">
                  <w:marLeft w:val="0"/>
                  <w:marRight w:val="0"/>
                  <w:marTop w:val="0"/>
                  <w:marBottom w:val="0"/>
                  <w:divBdr>
                    <w:top w:val="none" w:sz="0" w:space="0" w:color="auto"/>
                    <w:left w:val="none" w:sz="0" w:space="0" w:color="auto"/>
                    <w:bottom w:val="none" w:sz="0" w:space="0" w:color="auto"/>
                    <w:right w:val="none" w:sz="0" w:space="0" w:color="auto"/>
                  </w:divBdr>
                  <w:divsChild>
                    <w:div w:id="1545101150">
                      <w:marLeft w:val="0"/>
                      <w:marRight w:val="0"/>
                      <w:marTop w:val="0"/>
                      <w:marBottom w:val="0"/>
                      <w:divBdr>
                        <w:top w:val="none" w:sz="0" w:space="0" w:color="auto"/>
                        <w:left w:val="none" w:sz="0" w:space="0" w:color="auto"/>
                        <w:bottom w:val="none" w:sz="0" w:space="0" w:color="auto"/>
                        <w:right w:val="none" w:sz="0" w:space="0" w:color="auto"/>
                      </w:divBdr>
                      <w:divsChild>
                        <w:div w:id="318995257">
                          <w:marLeft w:val="0"/>
                          <w:marRight w:val="0"/>
                          <w:marTop w:val="0"/>
                          <w:marBottom w:val="0"/>
                          <w:divBdr>
                            <w:top w:val="none" w:sz="0" w:space="0" w:color="auto"/>
                            <w:left w:val="none" w:sz="0" w:space="0" w:color="auto"/>
                            <w:bottom w:val="none" w:sz="0" w:space="0" w:color="auto"/>
                            <w:right w:val="none" w:sz="0" w:space="0" w:color="auto"/>
                          </w:divBdr>
                          <w:divsChild>
                            <w:div w:id="415515536">
                              <w:marLeft w:val="0"/>
                              <w:marRight w:val="0"/>
                              <w:marTop w:val="0"/>
                              <w:marBottom w:val="0"/>
                              <w:divBdr>
                                <w:top w:val="none" w:sz="0" w:space="0" w:color="auto"/>
                                <w:left w:val="none" w:sz="0" w:space="0" w:color="auto"/>
                                <w:bottom w:val="none" w:sz="0" w:space="0" w:color="auto"/>
                                <w:right w:val="none" w:sz="0" w:space="0" w:color="auto"/>
                              </w:divBdr>
                              <w:divsChild>
                                <w:div w:id="1992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01129">
      <w:bodyDiv w:val="1"/>
      <w:marLeft w:val="0"/>
      <w:marRight w:val="0"/>
      <w:marTop w:val="0"/>
      <w:marBottom w:val="0"/>
      <w:divBdr>
        <w:top w:val="none" w:sz="0" w:space="0" w:color="auto"/>
        <w:left w:val="none" w:sz="0" w:space="0" w:color="auto"/>
        <w:bottom w:val="none" w:sz="0" w:space="0" w:color="auto"/>
        <w:right w:val="none" w:sz="0" w:space="0" w:color="auto"/>
      </w:divBdr>
    </w:div>
    <w:div w:id="278144794">
      <w:bodyDiv w:val="1"/>
      <w:marLeft w:val="0"/>
      <w:marRight w:val="0"/>
      <w:marTop w:val="0"/>
      <w:marBottom w:val="0"/>
      <w:divBdr>
        <w:top w:val="none" w:sz="0" w:space="0" w:color="auto"/>
        <w:left w:val="none" w:sz="0" w:space="0" w:color="auto"/>
        <w:bottom w:val="none" w:sz="0" w:space="0" w:color="auto"/>
        <w:right w:val="none" w:sz="0" w:space="0" w:color="auto"/>
      </w:divBdr>
    </w:div>
    <w:div w:id="292829845">
      <w:bodyDiv w:val="1"/>
      <w:marLeft w:val="0"/>
      <w:marRight w:val="0"/>
      <w:marTop w:val="0"/>
      <w:marBottom w:val="0"/>
      <w:divBdr>
        <w:top w:val="none" w:sz="0" w:space="0" w:color="auto"/>
        <w:left w:val="none" w:sz="0" w:space="0" w:color="auto"/>
        <w:bottom w:val="none" w:sz="0" w:space="0" w:color="auto"/>
        <w:right w:val="none" w:sz="0" w:space="0" w:color="auto"/>
      </w:divBdr>
      <w:divsChild>
        <w:div w:id="1383749715">
          <w:marLeft w:val="0"/>
          <w:marRight w:val="0"/>
          <w:marTop w:val="0"/>
          <w:marBottom w:val="0"/>
          <w:divBdr>
            <w:top w:val="none" w:sz="0" w:space="0" w:color="auto"/>
            <w:left w:val="none" w:sz="0" w:space="0" w:color="auto"/>
            <w:bottom w:val="none" w:sz="0" w:space="0" w:color="auto"/>
            <w:right w:val="none" w:sz="0" w:space="0" w:color="auto"/>
          </w:divBdr>
          <w:divsChild>
            <w:div w:id="1140003717">
              <w:marLeft w:val="0"/>
              <w:marRight w:val="0"/>
              <w:marTop w:val="0"/>
              <w:marBottom w:val="0"/>
              <w:divBdr>
                <w:top w:val="none" w:sz="0" w:space="0" w:color="auto"/>
                <w:left w:val="none" w:sz="0" w:space="0" w:color="auto"/>
                <w:bottom w:val="none" w:sz="0" w:space="0" w:color="auto"/>
                <w:right w:val="none" w:sz="0" w:space="0" w:color="auto"/>
              </w:divBdr>
              <w:divsChild>
                <w:div w:id="819232398">
                  <w:marLeft w:val="0"/>
                  <w:marRight w:val="0"/>
                  <w:marTop w:val="0"/>
                  <w:marBottom w:val="0"/>
                  <w:divBdr>
                    <w:top w:val="none" w:sz="0" w:space="0" w:color="auto"/>
                    <w:left w:val="none" w:sz="0" w:space="0" w:color="auto"/>
                    <w:bottom w:val="none" w:sz="0" w:space="0" w:color="auto"/>
                    <w:right w:val="none" w:sz="0" w:space="0" w:color="auto"/>
                  </w:divBdr>
                  <w:divsChild>
                    <w:div w:id="1386760071">
                      <w:marLeft w:val="0"/>
                      <w:marRight w:val="0"/>
                      <w:marTop w:val="0"/>
                      <w:marBottom w:val="0"/>
                      <w:divBdr>
                        <w:top w:val="none" w:sz="0" w:space="0" w:color="auto"/>
                        <w:left w:val="none" w:sz="0" w:space="0" w:color="auto"/>
                        <w:bottom w:val="none" w:sz="0" w:space="0" w:color="auto"/>
                        <w:right w:val="none" w:sz="0" w:space="0" w:color="auto"/>
                      </w:divBdr>
                      <w:divsChild>
                        <w:div w:id="1603997739">
                          <w:marLeft w:val="0"/>
                          <w:marRight w:val="0"/>
                          <w:marTop w:val="0"/>
                          <w:marBottom w:val="0"/>
                          <w:divBdr>
                            <w:top w:val="none" w:sz="0" w:space="0" w:color="auto"/>
                            <w:left w:val="none" w:sz="0" w:space="0" w:color="auto"/>
                            <w:bottom w:val="none" w:sz="0" w:space="0" w:color="auto"/>
                            <w:right w:val="none" w:sz="0" w:space="0" w:color="auto"/>
                          </w:divBdr>
                          <w:divsChild>
                            <w:div w:id="1222059800">
                              <w:marLeft w:val="0"/>
                              <w:marRight w:val="0"/>
                              <w:marTop w:val="0"/>
                              <w:marBottom w:val="0"/>
                              <w:divBdr>
                                <w:top w:val="none" w:sz="0" w:space="0" w:color="auto"/>
                                <w:left w:val="none" w:sz="0" w:space="0" w:color="auto"/>
                                <w:bottom w:val="none" w:sz="0" w:space="0" w:color="auto"/>
                                <w:right w:val="none" w:sz="0" w:space="0" w:color="auto"/>
                              </w:divBdr>
                              <w:divsChild>
                                <w:div w:id="9784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49531">
      <w:bodyDiv w:val="1"/>
      <w:marLeft w:val="0"/>
      <w:marRight w:val="0"/>
      <w:marTop w:val="0"/>
      <w:marBottom w:val="0"/>
      <w:divBdr>
        <w:top w:val="none" w:sz="0" w:space="0" w:color="auto"/>
        <w:left w:val="none" w:sz="0" w:space="0" w:color="auto"/>
        <w:bottom w:val="none" w:sz="0" w:space="0" w:color="auto"/>
        <w:right w:val="none" w:sz="0" w:space="0" w:color="auto"/>
      </w:divBdr>
    </w:div>
    <w:div w:id="341057016">
      <w:bodyDiv w:val="1"/>
      <w:marLeft w:val="0"/>
      <w:marRight w:val="0"/>
      <w:marTop w:val="0"/>
      <w:marBottom w:val="0"/>
      <w:divBdr>
        <w:top w:val="none" w:sz="0" w:space="0" w:color="auto"/>
        <w:left w:val="none" w:sz="0" w:space="0" w:color="auto"/>
        <w:bottom w:val="none" w:sz="0" w:space="0" w:color="auto"/>
        <w:right w:val="none" w:sz="0" w:space="0" w:color="auto"/>
      </w:divBdr>
      <w:divsChild>
        <w:div w:id="1849557543">
          <w:marLeft w:val="0"/>
          <w:marRight w:val="0"/>
          <w:marTop w:val="0"/>
          <w:marBottom w:val="0"/>
          <w:divBdr>
            <w:top w:val="none" w:sz="0" w:space="0" w:color="auto"/>
            <w:left w:val="none" w:sz="0" w:space="0" w:color="auto"/>
            <w:bottom w:val="none" w:sz="0" w:space="0" w:color="auto"/>
            <w:right w:val="none" w:sz="0" w:space="0" w:color="auto"/>
          </w:divBdr>
          <w:divsChild>
            <w:div w:id="759184498">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1475218551">
                      <w:marLeft w:val="0"/>
                      <w:marRight w:val="0"/>
                      <w:marTop w:val="0"/>
                      <w:marBottom w:val="0"/>
                      <w:divBdr>
                        <w:top w:val="none" w:sz="0" w:space="0" w:color="auto"/>
                        <w:left w:val="none" w:sz="0" w:space="0" w:color="auto"/>
                        <w:bottom w:val="none" w:sz="0" w:space="0" w:color="auto"/>
                        <w:right w:val="none" w:sz="0" w:space="0" w:color="auto"/>
                      </w:divBdr>
                      <w:divsChild>
                        <w:div w:id="1388719990">
                          <w:marLeft w:val="0"/>
                          <w:marRight w:val="0"/>
                          <w:marTop w:val="0"/>
                          <w:marBottom w:val="0"/>
                          <w:divBdr>
                            <w:top w:val="none" w:sz="0" w:space="0" w:color="auto"/>
                            <w:left w:val="none" w:sz="0" w:space="0" w:color="auto"/>
                            <w:bottom w:val="none" w:sz="0" w:space="0" w:color="auto"/>
                            <w:right w:val="none" w:sz="0" w:space="0" w:color="auto"/>
                          </w:divBdr>
                          <w:divsChild>
                            <w:div w:id="665860646">
                              <w:marLeft w:val="0"/>
                              <w:marRight w:val="0"/>
                              <w:marTop w:val="0"/>
                              <w:marBottom w:val="0"/>
                              <w:divBdr>
                                <w:top w:val="none" w:sz="0" w:space="0" w:color="auto"/>
                                <w:left w:val="none" w:sz="0" w:space="0" w:color="auto"/>
                                <w:bottom w:val="none" w:sz="0" w:space="0" w:color="auto"/>
                                <w:right w:val="none" w:sz="0" w:space="0" w:color="auto"/>
                              </w:divBdr>
                              <w:divsChild>
                                <w:div w:id="915477173">
                                  <w:marLeft w:val="0"/>
                                  <w:marRight w:val="0"/>
                                  <w:marTop w:val="0"/>
                                  <w:marBottom w:val="0"/>
                                  <w:divBdr>
                                    <w:top w:val="none" w:sz="0" w:space="0" w:color="auto"/>
                                    <w:left w:val="none" w:sz="0" w:space="0" w:color="auto"/>
                                    <w:bottom w:val="none" w:sz="0" w:space="0" w:color="auto"/>
                                    <w:right w:val="none" w:sz="0" w:space="0" w:color="auto"/>
                                  </w:divBdr>
                                </w:div>
                                <w:div w:id="6416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535054">
      <w:bodyDiv w:val="1"/>
      <w:marLeft w:val="0"/>
      <w:marRight w:val="0"/>
      <w:marTop w:val="0"/>
      <w:marBottom w:val="0"/>
      <w:divBdr>
        <w:top w:val="none" w:sz="0" w:space="0" w:color="auto"/>
        <w:left w:val="none" w:sz="0" w:space="0" w:color="auto"/>
        <w:bottom w:val="none" w:sz="0" w:space="0" w:color="auto"/>
        <w:right w:val="none" w:sz="0" w:space="0" w:color="auto"/>
      </w:divBdr>
      <w:divsChild>
        <w:div w:id="30805274">
          <w:marLeft w:val="0"/>
          <w:marRight w:val="0"/>
          <w:marTop w:val="0"/>
          <w:marBottom w:val="0"/>
          <w:divBdr>
            <w:top w:val="none" w:sz="0" w:space="0" w:color="auto"/>
            <w:left w:val="none" w:sz="0" w:space="0" w:color="auto"/>
            <w:bottom w:val="none" w:sz="0" w:space="0" w:color="auto"/>
            <w:right w:val="none" w:sz="0" w:space="0" w:color="auto"/>
          </w:divBdr>
          <w:divsChild>
            <w:div w:id="1362896572">
              <w:marLeft w:val="0"/>
              <w:marRight w:val="0"/>
              <w:marTop w:val="0"/>
              <w:marBottom w:val="0"/>
              <w:divBdr>
                <w:top w:val="none" w:sz="0" w:space="0" w:color="auto"/>
                <w:left w:val="none" w:sz="0" w:space="0" w:color="auto"/>
                <w:bottom w:val="none" w:sz="0" w:space="0" w:color="auto"/>
                <w:right w:val="none" w:sz="0" w:space="0" w:color="auto"/>
              </w:divBdr>
              <w:divsChild>
                <w:div w:id="662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78354">
      <w:bodyDiv w:val="1"/>
      <w:marLeft w:val="0"/>
      <w:marRight w:val="0"/>
      <w:marTop w:val="0"/>
      <w:marBottom w:val="0"/>
      <w:divBdr>
        <w:top w:val="none" w:sz="0" w:space="0" w:color="auto"/>
        <w:left w:val="none" w:sz="0" w:space="0" w:color="auto"/>
        <w:bottom w:val="none" w:sz="0" w:space="0" w:color="auto"/>
        <w:right w:val="none" w:sz="0" w:space="0" w:color="auto"/>
      </w:divBdr>
    </w:div>
    <w:div w:id="581794806">
      <w:bodyDiv w:val="1"/>
      <w:marLeft w:val="0"/>
      <w:marRight w:val="0"/>
      <w:marTop w:val="0"/>
      <w:marBottom w:val="0"/>
      <w:divBdr>
        <w:top w:val="none" w:sz="0" w:space="0" w:color="auto"/>
        <w:left w:val="none" w:sz="0" w:space="0" w:color="auto"/>
        <w:bottom w:val="none" w:sz="0" w:space="0" w:color="auto"/>
        <w:right w:val="none" w:sz="0" w:space="0" w:color="auto"/>
      </w:divBdr>
      <w:divsChild>
        <w:div w:id="739059362">
          <w:marLeft w:val="0"/>
          <w:marRight w:val="0"/>
          <w:marTop w:val="0"/>
          <w:marBottom w:val="0"/>
          <w:divBdr>
            <w:top w:val="none" w:sz="0" w:space="0" w:color="auto"/>
            <w:left w:val="none" w:sz="0" w:space="0" w:color="auto"/>
            <w:bottom w:val="none" w:sz="0" w:space="0" w:color="auto"/>
            <w:right w:val="none" w:sz="0" w:space="0" w:color="auto"/>
          </w:divBdr>
          <w:divsChild>
            <w:div w:id="1878734950">
              <w:marLeft w:val="0"/>
              <w:marRight w:val="0"/>
              <w:marTop w:val="0"/>
              <w:marBottom w:val="0"/>
              <w:divBdr>
                <w:top w:val="none" w:sz="0" w:space="0" w:color="auto"/>
                <w:left w:val="none" w:sz="0" w:space="0" w:color="auto"/>
                <w:bottom w:val="none" w:sz="0" w:space="0" w:color="auto"/>
                <w:right w:val="none" w:sz="0" w:space="0" w:color="auto"/>
              </w:divBdr>
              <w:divsChild>
                <w:div w:id="17730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4515">
      <w:bodyDiv w:val="1"/>
      <w:marLeft w:val="0"/>
      <w:marRight w:val="0"/>
      <w:marTop w:val="0"/>
      <w:marBottom w:val="0"/>
      <w:divBdr>
        <w:top w:val="none" w:sz="0" w:space="0" w:color="auto"/>
        <w:left w:val="none" w:sz="0" w:space="0" w:color="auto"/>
        <w:bottom w:val="none" w:sz="0" w:space="0" w:color="auto"/>
        <w:right w:val="none" w:sz="0" w:space="0" w:color="auto"/>
      </w:divBdr>
      <w:divsChild>
        <w:div w:id="1356032645">
          <w:marLeft w:val="0"/>
          <w:marRight w:val="0"/>
          <w:marTop w:val="0"/>
          <w:marBottom w:val="0"/>
          <w:divBdr>
            <w:top w:val="none" w:sz="0" w:space="0" w:color="auto"/>
            <w:left w:val="none" w:sz="0" w:space="0" w:color="auto"/>
            <w:bottom w:val="none" w:sz="0" w:space="0" w:color="auto"/>
            <w:right w:val="none" w:sz="0" w:space="0" w:color="auto"/>
          </w:divBdr>
          <w:divsChild>
            <w:div w:id="628897191">
              <w:marLeft w:val="0"/>
              <w:marRight w:val="0"/>
              <w:marTop w:val="0"/>
              <w:marBottom w:val="0"/>
              <w:divBdr>
                <w:top w:val="none" w:sz="0" w:space="0" w:color="auto"/>
                <w:left w:val="none" w:sz="0" w:space="0" w:color="auto"/>
                <w:bottom w:val="none" w:sz="0" w:space="0" w:color="auto"/>
                <w:right w:val="none" w:sz="0" w:space="0" w:color="auto"/>
              </w:divBdr>
              <w:divsChild>
                <w:div w:id="2060856551">
                  <w:marLeft w:val="0"/>
                  <w:marRight w:val="0"/>
                  <w:marTop w:val="0"/>
                  <w:marBottom w:val="0"/>
                  <w:divBdr>
                    <w:top w:val="none" w:sz="0" w:space="0" w:color="auto"/>
                    <w:left w:val="none" w:sz="0" w:space="0" w:color="auto"/>
                    <w:bottom w:val="none" w:sz="0" w:space="0" w:color="auto"/>
                    <w:right w:val="none" w:sz="0" w:space="0" w:color="auto"/>
                  </w:divBdr>
                  <w:divsChild>
                    <w:div w:id="1566649127">
                      <w:marLeft w:val="0"/>
                      <w:marRight w:val="0"/>
                      <w:marTop w:val="0"/>
                      <w:marBottom w:val="0"/>
                      <w:divBdr>
                        <w:top w:val="none" w:sz="0" w:space="0" w:color="auto"/>
                        <w:left w:val="none" w:sz="0" w:space="0" w:color="auto"/>
                        <w:bottom w:val="none" w:sz="0" w:space="0" w:color="auto"/>
                        <w:right w:val="none" w:sz="0" w:space="0" w:color="auto"/>
                      </w:divBdr>
                      <w:divsChild>
                        <w:div w:id="1855730140">
                          <w:marLeft w:val="0"/>
                          <w:marRight w:val="0"/>
                          <w:marTop w:val="0"/>
                          <w:marBottom w:val="0"/>
                          <w:divBdr>
                            <w:top w:val="none" w:sz="0" w:space="0" w:color="auto"/>
                            <w:left w:val="none" w:sz="0" w:space="0" w:color="auto"/>
                            <w:bottom w:val="none" w:sz="0" w:space="0" w:color="auto"/>
                            <w:right w:val="none" w:sz="0" w:space="0" w:color="auto"/>
                          </w:divBdr>
                          <w:divsChild>
                            <w:div w:id="1445885820">
                              <w:marLeft w:val="0"/>
                              <w:marRight w:val="0"/>
                              <w:marTop w:val="0"/>
                              <w:marBottom w:val="0"/>
                              <w:divBdr>
                                <w:top w:val="none" w:sz="0" w:space="0" w:color="auto"/>
                                <w:left w:val="none" w:sz="0" w:space="0" w:color="auto"/>
                                <w:bottom w:val="none" w:sz="0" w:space="0" w:color="auto"/>
                                <w:right w:val="none" w:sz="0" w:space="0" w:color="auto"/>
                              </w:divBdr>
                              <w:divsChild>
                                <w:div w:id="13020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263457">
      <w:bodyDiv w:val="1"/>
      <w:marLeft w:val="0"/>
      <w:marRight w:val="0"/>
      <w:marTop w:val="0"/>
      <w:marBottom w:val="0"/>
      <w:divBdr>
        <w:top w:val="none" w:sz="0" w:space="0" w:color="auto"/>
        <w:left w:val="none" w:sz="0" w:space="0" w:color="auto"/>
        <w:bottom w:val="none" w:sz="0" w:space="0" w:color="auto"/>
        <w:right w:val="none" w:sz="0" w:space="0" w:color="auto"/>
      </w:divBdr>
      <w:divsChild>
        <w:div w:id="1495681143">
          <w:marLeft w:val="0"/>
          <w:marRight w:val="0"/>
          <w:marTop w:val="0"/>
          <w:marBottom w:val="0"/>
          <w:divBdr>
            <w:top w:val="none" w:sz="0" w:space="0" w:color="auto"/>
            <w:left w:val="none" w:sz="0" w:space="0" w:color="auto"/>
            <w:bottom w:val="none" w:sz="0" w:space="0" w:color="auto"/>
            <w:right w:val="none" w:sz="0" w:space="0" w:color="auto"/>
          </w:divBdr>
          <w:divsChild>
            <w:div w:id="363411545">
              <w:marLeft w:val="0"/>
              <w:marRight w:val="0"/>
              <w:marTop w:val="0"/>
              <w:marBottom w:val="0"/>
              <w:divBdr>
                <w:top w:val="none" w:sz="0" w:space="0" w:color="auto"/>
                <w:left w:val="none" w:sz="0" w:space="0" w:color="auto"/>
                <w:bottom w:val="none" w:sz="0" w:space="0" w:color="auto"/>
                <w:right w:val="none" w:sz="0" w:space="0" w:color="auto"/>
              </w:divBdr>
              <w:divsChild>
                <w:div w:id="1930851443">
                  <w:marLeft w:val="0"/>
                  <w:marRight w:val="0"/>
                  <w:marTop w:val="0"/>
                  <w:marBottom w:val="0"/>
                  <w:divBdr>
                    <w:top w:val="none" w:sz="0" w:space="0" w:color="auto"/>
                    <w:left w:val="none" w:sz="0" w:space="0" w:color="auto"/>
                    <w:bottom w:val="none" w:sz="0" w:space="0" w:color="auto"/>
                    <w:right w:val="none" w:sz="0" w:space="0" w:color="auto"/>
                  </w:divBdr>
                  <w:divsChild>
                    <w:div w:id="391005992">
                      <w:marLeft w:val="0"/>
                      <w:marRight w:val="0"/>
                      <w:marTop w:val="0"/>
                      <w:marBottom w:val="0"/>
                      <w:divBdr>
                        <w:top w:val="none" w:sz="0" w:space="0" w:color="auto"/>
                        <w:left w:val="none" w:sz="0" w:space="0" w:color="auto"/>
                        <w:bottom w:val="none" w:sz="0" w:space="0" w:color="auto"/>
                        <w:right w:val="none" w:sz="0" w:space="0" w:color="auto"/>
                      </w:divBdr>
                      <w:divsChild>
                        <w:div w:id="623536783">
                          <w:marLeft w:val="0"/>
                          <w:marRight w:val="0"/>
                          <w:marTop w:val="0"/>
                          <w:marBottom w:val="0"/>
                          <w:divBdr>
                            <w:top w:val="none" w:sz="0" w:space="0" w:color="auto"/>
                            <w:left w:val="none" w:sz="0" w:space="0" w:color="auto"/>
                            <w:bottom w:val="none" w:sz="0" w:space="0" w:color="auto"/>
                            <w:right w:val="none" w:sz="0" w:space="0" w:color="auto"/>
                          </w:divBdr>
                          <w:divsChild>
                            <w:div w:id="885676896">
                              <w:marLeft w:val="0"/>
                              <w:marRight w:val="0"/>
                              <w:marTop w:val="0"/>
                              <w:marBottom w:val="0"/>
                              <w:divBdr>
                                <w:top w:val="none" w:sz="0" w:space="0" w:color="auto"/>
                                <w:left w:val="none" w:sz="0" w:space="0" w:color="auto"/>
                                <w:bottom w:val="none" w:sz="0" w:space="0" w:color="auto"/>
                                <w:right w:val="none" w:sz="0" w:space="0" w:color="auto"/>
                              </w:divBdr>
                              <w:divsChild>
                                <w:div w:id="13393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732246">
      <w:bodyDiv w:val="1"/>
      <w:marLeft w:val="0"/>
      <w:marRight w:val="0"/>
      <w:marTop w:val="0"/>
      <w:marBottom w:val="0"/>
      <w:divBdr>
        <w:top w:val="none" w:sz="0" w:space="0" w:color="auto"/>
        <w:left w:val="none" w:sz="0" w:space="0" w:color="auto"/>
        <w:bottom w:val="none" w:sz="0" w:space="0" w:color="auto"/>
        <w:right w:val="none" w:sz="0" w:space="0" w:color="auto"/>
      </w:divBdr>
    </w:div>
    <w:div w:id="783580345">
      <w:bodyDiv w:val="1"/>
      <w:marLeft w:val="0"/>
      <w:marRight w:val="0"/>
      <w:marTop w:val="0"/>
      <w:marBottom w:val="0"/>
      <w:divBdr>
        <w:top w:val="none" w:sz="0" w:space="0" w:color="auto"/>
        <w:left w:val="none" w:sz="0" w:space="0" w:color="auto"/>
        <w:bottom w:val="none" w:sz="0" w:space="0" w:color="auto"/>
        <w:right w:val="none" w:sz="0" w:space="0" w:color="auto"/>
      </w:divBdr>
    </w:div>
    <w:div w:id="790247367">
      <w:bodyDiv w:val="1"/>
      <w:marLeft w:val="0"/>
      <w:marRight w:val="0"/>
      <w:marTop w:val="0"/>
      <w:marBottom w:val="0"/>
      <w:divBdr>
        <w:top w:val="none" w:sz="0" w:space="0" w:color="auto"/>
        <w:left w:val="none" w:sz="0" w:space="0" w:color="auto"/>
        <w:bottom w:val="none" w:sz="0" w:space="0" w:color="auto"/>
        <w:right w:val="none" w:sz="0" w:space="0" w:color="auto"/>
      </w:divBdr>
      <w:divsChild>
        <w:div w:id="1518810801">
          <w:marLeft w:val="0"/>
          <w:marRight w:val="0"/>
          <w:marTop w:val="0"/>
          <w:marBottom w:val="0"/>
          <w:divBdr>
            <w:top w:val="none" w:sz="0" w:space="0" w:color="auto"/>
            <w:left w:val="none" w:sz="0" w:space="0" w:color="auto"/>
            <w:bottom w:val="none" w:sz="0" w:space="0" w:color="auto"/>
            <w:right w:val="none" w:sz="0" w:space="0" w:color="auto"/>
          </w:divBdr>
          <w:divsChild>
            <w:div w:id="1365061431">
              <w:marLeft w:val="0"/>
              <w:marRight w:val="0"/>
              <w:marTop w:val="0"/>
              <w:marBottom w:val="0"/>
              <w:divBdr>
                <w:top w:val="none" w:sz="0" w:space="0" w:color="auto"/>
                <w:left w:val="none" w:sz="0" w:space="0" w:color="auto"/>
                <w:bottom w:val="none" w:sz="0" w:space="0" w:color="auto"/>
                <w:right w:val="none" w:sz="0" w:space="0" w:color="auto"/>
              </w:divBdr>
              <w:divsChild>
                <w:div w:id="11402216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58617654">
      <w:bodyDiv w:val="1"/>
      <w:marLeft w:val="0"/>
      <w:marRight w:val="0"/>
      <w:marTop w:val="0"/>
      <w:marBottom w:val="0"/>
      <w:divBdr>
        <w:top w:val="none" w:sz="0" w:space="0" w:color="auto"/>
        <w:left w:val="none" w:sz="0" w:space="0" w:color="auto"/>
        <w:bottom w:val="none" w:sz="0" w:space="0" w:color="auto"/>
        <w:right w:val="none" w:sz="0" w:space="0" w:color="auto"/>
      </w:divBdr>
      <w:divsChild>
        <w:div w:id="47654536">
          <w:marLeft w:val="0"/>
          <w:marRight w:val="0"/>
          <w:marTop w:val="0"/>
          <w:marBottom w:val="0"/>
          <w:divBdr>
            <w:top w:val="none" w:sz="0" w:space="0" w:color="auto"/>
            <w:left w:val="none" w:sz="0" w:space="0" w:color="auto"/>
            <w:bottom w:val="none" w:sz="0" w:space="0" w:color="auto"/>
            <w:right w:val="none" w:sz="0" w:space="0" w:color="auto"/>
          </w:divBdr>
          <w:divsChild>
            <w:div w:id="803352713">
              <w:marLeft w:val="0"/>
              <w:marRight w:val="0"/>
              <w:marTop w:val="225"/>
              <w:marBottom w:val="0"/>
              <w:divBdr>
                <w:top w:val="none" w:sz="0" w:space="0" w:color="auto"/>
                <w:left w:val="none" w:sz="0" w:space="0" w:color="auto"/>
                <w:bottom w:val="none" w:sz="0" w:space="0" w:color="auto"/>
                <w:right w:val="none" w:sz="0" w:space="0" w:color="auto"/>
              </w:divBdr>
              <w:divsChild>
                <w:div w:id="295180438">
                  <w:marLeft w:val="0"/>
                  <w:marRight w:val="0"/>
                  <w:marTop w:val="0"/>
                  <w:marBottom w:val="0"/>
                  <w:divBdr>
                    <w:top w:val="none" w:sz="0" w:space="0" w:color="auto"/>
                    <w:left w:val="none" w:sz="0" w:space="0" w:color="auto"/>
                    <w:bottom w:val="none" w:sz="0" w:space="0" w:color="auto"/>
                    <w:right w:val="none" w:sz="0" w:space="0" w:color="auto"/>
                  </w:divBdr>
                  <w:divsChild>
                    <w:div w:id="1212888258">
                      <w:marLeft w:val="0"/>
                      <w:marRight w:val="0"/>
                      <w:marTop w:val="0"/>
                      <w:marBottom w:val="0"/>
                      <w:divBdr>
                        <w:top w:val="none" w:sz="0" w:space="0" w:color="auto"/>
                        <w:left w:val="none" w:sz="0" w:space="0" w:color="auto"/>
                        <w:bottom w:val="none" w:sz="0" w:space="0" w:color="auto"/>
                        <w:right w:val="none" w:sz="0" w:space="0" w:color="auto"/>
                      </w:divBdr>
                      <w:divsChild>
                        <w:div w:id="906696030">
                          <w:marLeft w:val="0"/>
                          <w:marRight w:val="0"/>
                          <w:marTop w:val="0"/>
                          <w:marBottom w:val="0"/>
                          <w:divBdr>
                            <w:top w:val="none" w:sz="0" w:space="0" w:color="auto"/>
                            <w:left w:val="none" w:sz="0" w:space="0" w:color="auto"/>
                            <w:bottom w:val="none" w:sz="0" w:space="0" w:color="auto"/>
                            <w:right w:val="none" w:sz="0" w:space="0" w:color="auto"/>
                          </w:divBdr>
                          <w:divsChild>
                            <w:div w:id="1013000173">
                              <w:marLeft w:val="0"/>
                              <w:marRight w:val="0"/>
                              <w:marTop w:val="0"/>
                              <w:marBottom w:val="0"/>
                              <w:divBdr>
                                <w:top w:val="none" w:sz="0" w:space="0" w:color="auto"/>
                                <w:left w:val="none" w:sz="0" w:space="0" w:color="auto"/>
                                <w:bottom w:val="none" w:sz="0" w:space="0" w:color="auto"/>
                                <w:right w:val="none" w:sz="0" w:space="0" w:color="auto"/>
                              </w:divBdr>
                              <w:divsChild>
                                <w:div w:id="9546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03954">
      <w:bodyDiv w:val="1"/>
      <w:marLeft w:val="0"/>
      <w:marRight w:val="0"/>
      <w:marTop w:val="0"/>
      <w:marBottom w:val="0"/>
      <w:divBdr>
        <w:top w:val="none" w:sz="0" w:space="0" w:color="auto"/>
        <w:left w:val="none" w:sz="0" w:space="0" w:color="auto"/>
        <w:bottom w:val="none" w:sz="0" w:space="0" w:color="auto"/>
        <w:right w:val="none" w:sz="0" w:space="0" w:color="auto"/>
      </w:divBdr>
    </w:div>
    <w:div w:id="1023632033">
      <w:bodyDiv w:val="1"/>
      <w:marLeft w:val="0"/>
      <w:marRight w:val="0"/>
      <w:marTop w:val="0"/>
      <w:marBottom w:val="0"/>
      <w:divBdr>
        <w:top w:val="none" w:sz="0" w:space="0" w:color="auto"/>
        <w:left w:val="none" w:sz="0" w:space="0" w:color="auto"/>
        <w:bottom w:val="none" w:sz="0" w:space="0" w:color="auto"/>
        <w:right w:val="none" w:sz="0" w:space="0" w:color="auto"/>
      </w:divBdr>
      <w:divsChild>
        <w:div w:id="345596483">
          <w:marLeft w:val="0"/>
          <w:marRight w:val="0"/>
          <w:marTop w:val="0"/>
          <w:marBottom w:val="0"/>
          <w:divBdr>
            <w:top w:val="none" w:sz="0" w:space="0" w:color="auto"/>
            <w:left w:val="none" w:sz="0" w:space="0" w:color="auto"/>
            <w:bottom w:val="none" w:sz="0" w:space="0" w:color="auto"/>
            <w:right w:val="none" w:sz="0" w:space="0" w:color="auto"/>
          </w:divBdr>
          <w:divsChild>
            <w:div w:id="1551258483">
              <w:marLeft w:val="3210"/>
              <w:marRight w:val="75"/>
              <w:marTop w:val="75"/>
              <w:marBottom w:val="75"/>
              <w:divBdr>
                <w:top w:val="none" w:sz="0" w:space="0" w:color="auto"/>
                <w:left w:val="none" w:sz="0" w:space="0" w:color="auto"/>
                <w:bottom w:val="none" w:sz="0" w:space="0" w:color="auto"/>
                <w:right w:val="none" w:sz="0" w:space="0" w:color="auto"/>
              </w:divBdr>
              <w:divsChild>
                <w:div w:id="1235580932">
                  <w:marLeft w:val="75"/>
                  <w:marRight w:val="300"/>
                  <w:marTop w:val="0"/>
                  <w:marBottom w:val="300"/>
                  <w:divBdr>
                    <w:top w:val="none" w:sz="0" w:space="0" w:color="auto"/>
                    <w:left w:val="none" w:sz="0" w:space="0" w:color="auto"/>
                    <w:bottom w:val="none" w:sz="0" w:space="0" w:color="auto"/>
                    <w:right w:val="none" w:sz="0" w:space="0" w:color="auto"/>
                  </w:divBdr>
                  <w:divsChild>
                    <w:div w:id="2308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99385">
      <w:bodyDiv w:val="1"/>
      <w:marLeft w:val="0"/>
      <w:marRight w:val="0"/>
      <w:marTop w:val="0"/>
      <w:marBottom w:val="0"/>
      <w:divBdr>
        <w:top w:val="none" w:sz="0" w:space="0" w:color="auto"/>
        <w:left w:val="none" w:sz="0" w:space="0" w:color="auto"/>
        <w:bottom w:val="none" w:sz="0" w:space="0" w:color="auto"/>
        <w:right w:val="none" w:sz="0" w:space="0" w:color="auto"/>
      </w:divBdr>
      <w:divsChild>
        <w:div w:id="1310935590">
          <w:marLeft w:val="0"/>
          <w:marRight w:val="0"/>
          <w:marTop w:val="0"/>
          <w:marBottom w:val="0"/>
          <w:divBdr>
            <w:top w:val="none" w:sz="0" w:space="0" w:color="auto"/>
            <w:left w:val="none" w:sz="0" w:space="0" w:color="auto"/>
            <w:bottom w:val="none" w:sz="0" w:space="0" w:color="auto"/>
            <w:right w:val="none" w:sz="0" w:space="0" w:color="auto"/>
          </w:divBdr>
          <w:divsChild>
            <w:div w:id="48234511">
              <w:marLeft w:val="0"/>
              <w:marRight w:val="0"/>
              <w:marTop w:val="0"/>
              <w:marBottom w:val="0"/>
              <w:divBdr>
                <w:top w:val="none" w:sz="0" w:space="0" w:color="auto"/>
                <w:left w:val="none" w:sz="0" w:space="0" w:color="auto"/>
                <w:bottom w:val="none" w:sz="0" w:space="0" w:color="auto"/>
                <w:right w:val="none" w:sz="0" w:space="0" w:color="auto"/>
              </w:divBdr>
              <w:divsChild>
                <w:div w:id="1684429053">
                  <w:marLeft w:val="0"/>
                  <w:marRight w:val="0"/>
                  <w:marTop w:val="0"/>
                  <w:marBottom w:val="0"/>
                  <w:divBdr>
                    <w:top w:val="none" w:sz="0" w:space="0" w:color="auto"/>
                    <w:left w:val="none" w:sz="0" w:space="0" w:color="auto"/>
                    <w:bottom w:val="none" w:sz="0" w:space="0" w:color="auto"/>
                    <w:right w:val="none" w:sz="0" w:space="0" w:color="auto"/>
                  </w:divBdr>
                  <w:divsChild>
                    <w:div w:id="7779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6250">
      <w:bodyDiv w:val="1"/>
      <w:marLeft w:val="0"/>
      <w:marRight w:val="0"/>
      <w:marTop w:val="0"/>
      <w:marBottom w:val="0"/>
      <w:divBdr>
        <w:top w:val="none" w:sz="0" w:space="0" w:color="auto"/>
        <w:left w:val="none" w:sz="0" w:space="0" w:color="auto"/>
        <w:bottom w:val="none" w:sz="0" w:space="0" w:color="auto"/>
        <w:right w:val="none" w:sz="0" w:space="0" w:color="auto"/>
      </w:divBdr>
      <w:divsChild>
        <w:div w:id="1815102534">
          <w:marLeft w:val="450"/>
          <w:marRight w:val="0"/>
          <w:marTop w:val="2580"/>
          <w:marBottom w:val="0"/>
          <w:divBdr>
            <w:top w:val="none" w:sz="0" w:space="0" w:color="auto"/>
            <w:left w:val="none" w:sz="0" w:space="0" w:color="auto"/>
            <w:bottom w:val="none" w:sz="0" w:space="0" w:color="auto"/>
            <w:right w:val="none" w:sz="0" w:space="0" w:color="auto"/>
          </w:divBdr>
          <w:divsChild>
            <w:div w:id="252973810">
              <w:marLeft w:val="2700"/>
              <w:marRight w:val="0"/>
              <w:marTop w:val="300"/>
              <w:marBottom w:val="0"/>
              <w:divBdr>
                <w:top w:val="none" w:sz="0" w:space="0" w:color="auto"/>
                <w:left w:val="none" w:sz="0" w:space="0" w:color="auto"/>
                <w:bottom w:val="none" w:sz="0" w:space="0" w:color="auto"/>
                <w:right w:val="none" w:sz="0" w:space="0" w:color="auto"/>
              </w:divBdr>
            </w:div>
          </w:divsChild>
        </w:div>
      </w:divsChild>
    </w:div>
    <w:div w:id="1368801217">
      <w:bodyDiv w:val="1"/>
      <w:marLeft w:val="0"/>
      <w:marRight w:val="0"/>
      <w:marTop w:val="0"/>
      <w:marBottom w:val="0"/>
      <w:divBdr>
        <w:top w:val="none" w:sz="0" w:space="0" w:color="auto"/>
        <w:left w:val="none" w:sz="0" w:space="0" w:color="auto"/>
        <w:bottom w:val="none" w:sz="0" w:space="0" w:color="auto"/>
        <w:right w:val="none" w:sz="0" w:space="0" w:color="auto"/>
      </w:divBdr>
      <w:divsChild>
        <w:div w:id="128518827">
          <w:marLeft w:val="0"/>
          <w:marRight w:val="0"/>
          <w:marTop w:val="0"/>
          <w:marBottom w:val="0"/>
          <w:divBdr>
            <w:top w:val="none" w:sz="0" w:space="0" w:color="auto"/>
            <w:left w:val="none" w:sz="0" w:space="0" w:color="auto"/>
            <w:bottom w:val="none" w:sz="0" w:space="0" w:color="auto"/>
            <w:right w:val="none" w:sz="0" w:space="0" w:color="auto"/>
          </w:divBdr>
          <w:divsChild>
            <w:div w:id="1964337626">
              <w:marLeft w:val="0"/>
              <w:marRight w:val="0"/>
              <w:marTop w:val="0"/>
              <w:marBottom w:val="0"/>
              <w:divBdr>
                <w:top w:val="none" w:sz="0" w:space="0" w:color="auto"/>
                <w:left w:val="none" w:sz="0" w:space="0" w:color="auto"/>
                <w:bottom w:val="none" w:sz="0" w:space="0" w:color="auto"/>
                <w:right w:val="none" w:sz="0" w:space="0" w:color="auto"/>
              </w:divBdr>
              <w:divsChild>
                <w:div w:id="14648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28257">
      <w:bodyDiv w:val="1"/>
      <w:marLeft w:val="0"/>
      <w:marRight w:val="0"/>
      <w:marTop w:val="0"/>
      <w:marBottom w:val="0"/>
      <w:divBdr>
        <w:top w:val="none" w:sz="0" w:space="0" w:color="auto"/>
        <w:left w:val="none" w:sz="0" w:space="0" w:color="auto"/>
        <w:bottom w:val="none" w:sz="0" w:space="0" w:color="auto"/>
        <w:right w:val="none" w:sz="0" w:space="0" w:color="auto"/>
      </w:divBdr>
      <w:divsChild>
        <w:div w:id="1072580025">
          <w:marLeft w:val="0"/>
          <w:marRight w:val="0"/>
          <w:marTop w:val="0"/>
          <w:marBottom w:val="0"/>
          <w:divBdr>
            <w:top w:val="none" w:sz="0" w:space="0" w:color="auto"/>
            <w:left w:val="none" w:sz="0" w:space="0" w:color="auto"/>
            <w:bottom w:val="none" w:sz="0" w:space="0" w:color="auto"/>
            <w:right w:val="none" w:sz="0" w:space="0" w:color="auto"/>
          </w:divBdr>
          <w:divsChild>
            <w:div w:id="704331809">
              <w:marLeft w:val="0"/>
              <w:marRight w:val="0"/>
              <w:marTop w:val="225"/>
              <w:marBottom w:val="0"/>
              <w:divBdr>
                <w:top w:val="none" w:sz="0" w:space="0" w:color="auto"/>
                <w:left w:val="none" w:sz="0" w:space="0" w:color="auto"/>
                <w:bottom w:val="none" w:sz="0" w:space="0" w:color="auto"/>
                <w:right w:val="none" w:sz="0" w:space="0" w:color="auto"/>
              </w:divBdr>
              <w:divsChild>
                <w:div w:id="2021812596">
                  <w:marLeft w:val="0"/>
                  <w:marRight w:val="0"/>
                  <w:marTop w:val="0"/>
                  <w:marBottom w:val="0"/>
                  <w:divBdr>
                    <w:top w:val="none" w:sz="0" w:space="0" w:color="auto"/>
                    <w:left w:val="none" w:sz="0" w:space="0" w:color="auto"/>
                    <w:bottom w:val="none" w:sz="0" w:space="0" w:color="auto"/>
                    <w:right w:val="none" w:sz="0" w:space="0" w:color="auto"/>
                  </w:divBdr>
                  <w:divsChild>
                    <w:div w:id="1489512674">
                      <w:marLeft w:val="0"/>
                      <w:marRight w:val="0"/>
                      <w:marTop w:val="0"/>
                      <w:marBottom w:val="0"/>
                      <w:divBdr>
                        <w:top w:val="none" w:sz="0" w:space="0" w:color="auto"/>
                        <w:left w:val="none" w:sz="0" w:space="0" w:color="auto"/>
                        <w:bottom w:val="none" w:sz="0" w:space="0" w:color="auto"/>
                        <w:right w:val="none" w:sz="0" w:space="0" w:color="auto"/>
                      </w:divBdr>
                      <w:divsChild>
                        <w:div w:id="3166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894774">
      <w:bodyDiv w:val="1"/>
      <w:marLeft w:val="0"/>
      <w:marRight w:val="0"/>
      <w:marTop w:val="0"/>
      <w:marBottom w:val="0"/>
      <w:divBdr>
        <w:top w:val="none" w:sz="0" w:space="0" w:color="auto"/>
        <w:left w:val="none" w:sz="0" w:space="0" w:color="auto"/>
        <w:bottom w:val="none" w:sz="0" w:space="0" w:color="auto"/>
        <w:right w:val="none" w:sz="0" w:space="0" w:color="auto"/>
      </w:divBdr>
    </w:div>
    <w:div w:id="1670020225">
      <w:bodyDiv w:val="1"/>
      <w:marLeft w:val="0"/>
      <w:marRight w:val="0"/>
      <w:marTop w:val="0"/>
      <w:marBottom w:val="0"/>
      <w:divBdr>
        <w:top w:val="none" w:sz="0" w:space="0" w:color="auto"/>
        <w:left w:val="none" w:sz="0" w:space="0" w:color="auto"/>
        <w:bottom w:val="none" w:sz="0" w:space="0" w:color="auto"/>
        <w:right w:val="none" w:sz="0" w:space="0" w:color="auto"/>
      </w:divBdr>
      <w:divsChild>
        <w:div w:id="1596791375">
          <w:marLeft w:val="0"/>
          <w:marRight w:val="0"/>
          <w:marTop w:val="0"/>
          <w:marBottom w:val="0"/>
          <w:divBdr>
            <w:top w:val="none" w:sz="0" w:space="0" w:color="auto"/>
            <w:left w:val="none" w:sz="0" w:space="0" w:color="auto"/>
            <w:bottom w:val="none" w:sz="0" w:space="0" w:color="auto"/>
            <w:right w:val="none" w:sz="0" w:space="0" w:color="auto"/>
          </w:divBdr>
          <w:divsChild>
            <w:div w:id="225188408">
              <w:marLeft w:val="0"/>
              <w:marRight w:val="0"/>
              <w:marTop w:val="0"/>
              <w:marBottom w:val="0"/>
              <w:divBdr>
                <w:top w:val="none" w:sz="0" w:space="0" w:color="auto"/>
                <w:left w:val="none" w:sz="0" w:space="0" w:color="auto"/>
                <w:bottom w:val="none" w:sz="0" w:space="0" w:color="auto"/>
                <w:right w:val="none" w:sz="0" w:space="0" w:color="auto"/>
              </w:divBdr>
              <w:divsChild>
                <w:div w:id="1557857274">
                  <w:marLeft w:val="0"/>
                  <w:marRight w:val="0"/>
                  <w:marTop w:val="0"/>
                  <w:marBottom w:val="0"/>
                  <w:divBdr>
                    <w:top w:val="none" w:sz="0" w:space="0" w:color="auto"/>
                    <w:left w:val="none" w:sz="0" w:space="0" w:color="auto"/>
                    <w:bottom w:val="none" w:sz="0" w:space="0" w:color="auto"/>
                    <w:right w:val="none" w:sz="0" w:space="0" w:color="auto"/>
                  </w:divBdr>
                  <w:divsChild>
                    <w:div w:id="1733193341">
                      <w:marLeft w:val="0"/>
                      <w:marRight w:val="0"/>
                      <w:marTop w:val="120"/>
                      <w:marBottom w:val="120"/>
                      <w:divBdr>
                        <w:top w:val="none" w:sz="0" w:space="0" w:color="auto"/>
                        <w:left w:val="none" w:sz="0" w:space="0" w:color="auto"/>
                        <w:bottom w:val="none" w:sz="0" w:space="0" w:color="auto"/>
                        <w:right w:val="none" w:sz="0" w:space="0" w:color="auto"/>
                      </w:divBdr>
                      <w:divsChild>
                        <w:div w:id="579827419">
                          <w:marLeft w:val="150"/>
                          <w:marRight w:val="0"/>
                          <w:marTop w:val="0"/>
                          <w:marBottom w:val="0"/>
                          <w:divBdr>
                            <w:top w:val="none" w:sz="0" w:space="0" w:color="auto"/>
                            <w:left w:val="none" w:sz="0" w:space="0" w:color="auto"/>
                            <w:bottom w:val="none" w:sz="0" w:space="0" w:color="auto"/>
                            <w:right w:val="none" w:sz="0" w:space="0" w:color="auto"/>
                          </w:divBdr>
                          <w:divsChild>
                            <w:div w:id="1963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06028">
      <w:bodyDiv w:val="1"/>
      <w:marLeft w:val="0"/>
      <w:marRight w:val="0"/>
      <w:marTop w:val="0"/>
      <w:marBottom w:val="0"/>
      <w:divBdr>
        <w:top w:val="none" w:sz="0" w:space="0" w:color="auto"/>
        <w:left w:val="none" w:sz="0" w:space="0" w:color="auto"/>
        <w:bottom w:val="none" w:sz="0" w:space="0" w:color="auto"/>
        <w:right w:val="none" w:sz="0" w:space="0" w:color="auto"/>
      </w:divBdr>
      <w:divsChild>
        <w:div w:id="530152246">
          <w:marLeft w:val="0"/>
          <w:marRight w:val="0"/>
          <w:marTop w:val="0"/>
          <w:marBottom w:val="0"/>
          <w:divBdr>
            <w:top w:val="none" w:sz="0" w:space="0" w:color="auto"/>
            <w:left w:val="none" w:sz="0" w:space="0" w:color="auto"/>
            <w:bottom w:val="none" w:sz="0" w:space="0" w:color="auto"/>
            <w:right w:val="none" w:sz="0" w:space="0" w:color="auto"/>
          </w:divBdr>
          <w:divsChild>
            <w:div w:id="335764520">
              <w:marLeft w:val="0"/>
              <w:marRight w:val="0"/>
              <w:marTop w:val="0"/>
              <w:marBottom w:val="0"/>
              <w:divBdr>
                <w:top w:val="single" w:sz="6" w:space="3" w:color="EE1919"/>
                <w:left w:val="none" w:sz="0" w:space="0" w:color="auto"/>
                <w:bottom w:val="none" w:sz="0" w:space="0" w:color="auto"/>
                <w:right w:val="none" w:sz="0" w:space="0" w:color="auto"/>
              </w:divBdr>
              <w:divsChild>
                <w:div w:id="12647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6737">
      <w:bodyDiv w:val="1"/>
      <w:marLeft w:val="0"/>
      <w:marRight w:val="0"/>
      <w:marTop w:val="0"/>
      <w:marBottom w:val="0"/>
      <w:divBdr>
        <w:top w:val="none" w:sz="0" w:space="0" w:color="auto"/>
        <w:left w:val="none" w:sz="0" w:space="0" w:color="auto"/>
        <w:bottom w:val="none" w:sz="0" w:space="0" w:color="auto"/>
        <w:right w:val="none" w:sz="0" w:space="0" w:color="auto"/>
      </w:divBdr>
      <w:divsChild>
        <w:div w:id="1839342968">
          <w:marLeft w:val="0"/>
          <w:marRight w:val="0"/>
          <w:marTop w:val="0"/>
          <w:marBottom w:val="0"/>
          <w:divBdr>
            <w:top w:val="none" w:sz="0" w:space="0" w:color="auto"/>
            <w:left w:val="none" w:sz="0" w:space="0" w:color="auto"/>
            <w:bottom w:val="none" w:sz="0" w:space="0" w:color="auto"/>
            <w:right w:val="none" w:sz="0" w:space="0" w:color="auto"/>
          </w:divBdr>
          <w:divsChild>
            <w:div w:id="1041788675">
              <w:marLeft w:val="0"/>
              <w:marRight w:val="0"/>
              <w:marTop w:val="0"/>
              <w:marBottom w:val="0"/>
              <w:divBdr>
                <w:top w:val="none" w:sz="0" w:space="0" w:color="auto"/>
                <w:left w:val="none" w:sz="0" w:space="0" w:color="auto"/>
                <w:bottom w:val="none" w:sz="0" w:space="0" w:color="auto"/>
                <w:right w:val="none" w:sz="0" w:space="0" w:color="auto"/>
              </w:divBdr>
              <w:divsChild>
                <w:div w:id="1927499780">
                  <w:marLeft w:val="0"/>
                  <w:marRight w:val="0"/>
                  <w:marTop w:val="0"/>
                  <w:marBottom w:val="0"/>
                  <w:divBdr>
                    <w:top w:val="none" w:sz="0" w:space="0" w:color="auto"/>
                    <w:left w:val="none" w:sz="0" w:space="0" w:color="auto"/>
                    <w:bottom w:val="none" w:sz="0" w:space="0" w:color="auto"/>
                    <w:right w:val="none" w:sz="0" w:space="0" w:color="auto"/>
                  </w:divBdr>
                  <w:divsChild>
                    <w:div w:id="1122335535">
                      <w:marLeft w:val="0"/>
                      <w:marRight w:val="0"/>
                      <w:marTop w:val="120"/>
                      <w:marBottom w:val="120"/>
                      <w:divBdr>
                        <w:top w:val="none" w:sz="0" w:space="0" w:color="auto"/>
                        <w:left w:val="none" w:sz="0" w:space="0" w:color="auto"/>
                        <w:bottom w:val="none" w:sz="0" w:space="0" w:color="auto"/>
                        <w:right w:val="none" w:sz="0" w:space="0" w:color="auto"/>
                      </w:divBdr>
                      <w:divsChild>
                        <w:div w:id="7930629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2937">
      <w:bodyDiv w:val="1"/>
      <w:marLeft w:val="0"/>
      <w:marRight w:val="0"/>
      <w:marTop w:val="0"/>
      <w:marBottom w:val="0"/>
      <w:divBdr>
        <w:top w:val="none" w:sz="0" w:space="0" w:color="auto"/>
        <w:left w:val="none" w:sz="0" w:space="0" w:color="auto"/>
        <w:bottom w:val="none" w:sz="0" w:space="0" w:color="auto"/>
        <w:right w:val="none" w:sz="0" w:space="0" w:color="auto"/>
      </w:divBdr>
    </w:div>
    <w:div w:id="2025010647">
      <w:bodyDiv w:val="1"/>
      <w:marLeft w:val="0"/>
      <w:marRight w:val="0"/>
      <w:marTop w:val="0"/>
      <w:marBottom w:val="0"/>
      <w:divBdr>
        <w:top w:val="none" w:sz="0" w:space="0" w:color="auto"/>
        <w:left w:val="none" w:sz="0" w:space="0" w:color="auto"/>
        <w:bottom w:val="none" w:sz="0" w:space="0" w:color="auto"/>
        <w:right w:val="none" w:sz="0" w:space="0" w:color="auto"/>
      </w:divBdr>
      <w:divsChild>
        <w:div w:id="1185560760">
          <w:marLeft w:val="0"/>
          <w:marRight w:val="0"/>
          <w:marTop w:val="0"/>
          <w:marBottom w:val="0"/>
          <w:divBdr>
            <w:top w:val="none" w:sz="0" w:space="0" w:color="auto"/>
            <w:left w:val="none" w:sz="0" w:space="0" w:color="auto"/>
            <w:bottom w:val="none" w:sz="0" w:space="0" w:color="auto"/>
            <w:right w:val="none" w:sz="0" w:space="0" w:color="auto"/>
          </w:divBdr>
          <w:divsChild>
            <w:div w:id="647436618">
              <w:marLeft w:val="0"/>
              <w:marRight w:val="0"/>
              <w:marTop w:val="0"/>
              <w:marBottom w:val="0"/>
              <w:divBdr>
                <w:top w:val="none" w:sz="0" w:space="0" w:color="auto"/>
                <w:left w:val="none" w:sz="0" w:space="0" w:color="auto"/>
                <w:bottom w:val="none" w:sz="0" w:space="0" w:color="auto"/>
                <w:right w:val="none" w:sz="0" w:space="0" w:color="auto"/>
              </w:divBdr>
              <w:divsChild>
                <w:div w:id="16443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1442">
      <w:bodyDiv w:val="1"/>
      <w:marLeft w:val="0"/>
      <w:marRight w:val="0"/>
      <w:marTop w:val="0"/>
      <w:marBottom w:val="0"/>
      <w:divBdr>
        <w:top w:val="none" w:sz="0" w:space="0" w:color="auto"/>
        <w:left w:val="none" w:sz="0" w:space="0" w:color="auto"/>
        <w:bottom w:val="none" w:sz="0" w:space="0" w:color="auto"/>
        <w:right w:val="none" w:sz="0" w:space="0" w:color="auto"/>
      </w:divBdr>
    </w:div>
    <w:div w:id="2115634703">
      <w:bodyDiv w:val="1"/>
      <w:marLeft w:val="0"/>
      <w:marRight w:val="0"/>
      <w:marTop w:val="0"/>
      <w:marBottom w:val="0"/>
      <w:divBdr>
        <w:top w:val="none" w:sz="0" w:space="0" w:color="auto"/>
        <w:left w:val="none" w:sz="0" w:space="0" w:color="auto"/>
        <w:bottom w:val="none" w:sz="0" w:space="0" w:color="auto"/>
        <w:right w:val="none" w:sz="0" w:space="0" w:color="auto"/>
      </w:divBdr>
    </w:div>
    <w:div w:id="2144879997">
      <w:bodyDiv w:val="1"/>
      <w:marLeft w:val="0"/>
      <w:marRight w:val="0"/>
      <w:marTop w:val="0"/>
      <w:marBottom w:val="0"/>
      <w:divBdr>
        <w:top w:val="none" w:sz="0" w:space="0" w:color="auto"/>
        <w:left w:val="none" w:sz="0" w:space="0" w:color="auto"/>
        <w:bottom w:val="none" w:sz="0" w:space="0" w:color="auto"/>
        <w:right w:val="none" w:sz="0" w:space="0" w:color="auto"/>
      </w:divBdr>
    </w:div>
    <w:div w:id="2146770408">
      <w:bodyDiv w:val="1"/>
      <w:marLeft w:val="0"/>
      <w:marRight w:val="0"/>
      <w:marTop w:val="0"/>
      <w:marBottom w:val="0"/>
      <w:divBdr>
        <w:top w:val="none" w:sz="0" w:space="0" w:color="auto"/>
        <w:left w:val="none" w:sz="0" w:space="0" w:color="auto"/>
        <w:bottom w:val="none" w:sz="0" w:space="0" w:color="auto"/>
        <w:right w:val="none" w:sz="0" w:space="0" w:color="auto"/>
      </w:divBdr>
      <w:divsChild>
        <w:div w:id="1785616660">
          <w:marLeft w:val="0"/>
          <w:marRight w:val="0"/>
          <w:marTop w:val="0"/>
          <w:marBottom w:val="0"/>
          <w:divBdr>
            <w:top w:val="none" w:sz="0" w:space="0" w:color="auto"/>
            <w:left w:val="none" w:sz="0" w:space="0" w:color="auto"/>
            <w:bottom w:val="none" w:sz="0" w:space="0" w:color="auto"/>
            <w:right w:val="none" w:sz="0" w:space="0" w:color="auto"/>
          </w:divBdr>
          <w:divsChild>
            <w:div w:id="446856550">
              <w:marLeft w:val="0"/>
              <w:marRight w:val="0"/>
              <w:marTop w:val="0"/>
              <w:marBottom w:val="0"/>
              <w:divBdr>
                <w:top w:val="none" w:sz="0" w:space="0" w:color="auto"/>
                <w:left w:val="none" w:sz="0" w:space="0" w:color="auto"/>
                <w:bottom w:val="none" w:sz="0" w:space="0" w:color="auto"/>
                <w:right w:val="none" w:sz="0" w:space="0" w:color="auto"/>
              </w:divBdr>
              <w:divsChild>
                <w:div w:id="3191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nthousinggroup.org.uk/" TargetMode="External"/><Relationship Id="rId18" Type="http://schemas.openxmlformats.org/officeDocument/2006/relationships/hyperlink" Target="https://www.gov.uk/government/organisations/homes-england" TargetMode="External"/><Relationship Id="rId26" Type="http://schemas.openxmlformats.org/officeDocument/2006/relationships/hyperlink" Target="http://www.communitylandtrusts.org.uk" TargetMode="External"/><Relationship Id="rId39" Type="http://schemas.openxmlformats.org/officeDocument/2006/relationships/hyperlink" Target="http://www.gravesham.gov.uk" TargetMode="External"/><Relationship Id="rId3" Type="http://schemas.openxmlformats.org/officeDocument/2006/relationships/styles" Target="styles.xml"/><Relationship Id="rId21" Type="http://schemas.openxmlformats.org/officeDocument/2006/relationships/hyperlink" Target="https://www.kenthomechoice.org.uk/choice/default.aspx" TargetMode="External"/><Relationship Id="rId34" Type="http://schemas.openxmlformats.org/officeDocument/2006/relationships/hyperlink" Target="http://www.ashford.gov.uk" TargetMode="External"/><Relationship Id="rId42" Type="http://schemas.openxmlformats.org/officeDocument/2006/relationships/hyperlink" Target="http://www.swale.gov.uk" TargetMode="External"/><Relationship Id="rId47" Type="http://schemas.openxmlformats.org/officeDocument/2006/relationships/image" Target="media/image7.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www.kenthousinggroup.org.uk/protocols/kent-community-led-planning-guide/" TargetMode="External"/><Relationship Id="rId25" Type="http://schemas.openxmlformats.org/officeDocument/2006/relationships/hyperlink" Target="http://www.ruralhousingalliance.net" TargetMode="External"/><Relationship Id="rId33" Type="http://schemas.openxmlformats.org/officeDocument/2006/relationships/hyperlink" Target="https://www.helptobuyagent3.org.uk/" TargetMode="External"/><Relationship Id="rId38" Type="http://schemas.openxmlformats.org/officeDocument/2006/relationships/hyperlink" Target="https://www.folkestone-hythe.gov.uk/home" TargetMode="External"/><Relationship Id="rId46" Type="http://schemas.openxmlformats.org/officeDocument/2006/relationships/hyperlink" Target="http://www.medway.gov.uk" TargetMode="External"/><Relationship Id="rId2" Type="http://schemas.openxmlformats.org/officeDocument/2006/relationships/numbering" Target="numbering.xml"/><Relationship Id="rId16" Type="http://schemas.openxmlformats.org/officeDocument/2006/relationships/hyperlink" Target="http://media.wix.com/ugd/7a3e7c_5c4025579c594ef7b8bb54b1ceeced01.pdf" TargetMode="External"/><Relationship Id="rId20" Type="http://schemas.openxmlformats.org/officeDocument/2006/relationships/hyperlink" Target="https://www.kenthomechoice.org.uk/choice/default.aspx" TargetMode="External"/><Relationship Id="rId29" Type="http://schemas.openxmlformats.org/officeDocument/2006/relationships/hyperlink" Target="https://www.rsnonline.org.uk/images/files/ruralhousing-guideforparishcouncils2014.pdf" TargetMode="External"/><Relationship Id="rId41" Type="http://schemas.openxmlformats.org/officeDocument/2006/relationships/hyperlink" Target="http://www.sevenoak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ruralkent.org.uk/" TargetMode="External"/><Relationship Id="rId32" Type="http://schemas.openxmlformats.org/officeDocument/2006/relationships/hyperlink" Target="https://www.gov.uk/government/organisations/homes-england" TargetMode="External"/><Relationship Id="rId37" Type="http://schemas.openxmlformats.org/officeDocument/2006/relationships/hyperlink" Target="http://www.dover.gov.uk" TargetMode="External"/><Relationship Id="rId40" Type="http://schemas.openxmlformats.org/officeDocument/2006/relationships/hyperlink" Target="http://www.maidstone.gov.uk" TargetMode="External"/><Relationship Id="rId45" Type="http://schemas.openxmlformats.org/officeDocument/2006/relationships/hyperlink" Target="http://www.tunbridgewells.gov.uk" TargetMode="External"/><Relationship Id="rId5" Type="http://schemas.openxmlformats.org/officeDocument/2006/relationships/webSettings" Target="webSettings.xml"/><Relationship Id="rId15" Type="http://schemas.openxmlformats.org/officeDocument/2006/relationships/hyperlink" Target="https://www.ruralkent.org.uk/housing" TargetMode="External"/><Relationship Id="rId23" Type="http://schemas.openxmlformats.org/officeDocument/2006/relationships/hyperlink" Target="https://www.gov.uk/guidance/first-homes" TargetMode="External"/><Relationship Id="rId28" Type="http://schemas.openxmlformats.org/officeDocument/2006/relationships/hyperlink" Target="https://wessexca.co.uk/wessex-community-housing-hub/wessex-clt-project/" TargetMode="External"/><Relationship Id="rId36" Type="http://schemas.openxmlformats.org/officeDocument/2006/relationships/hyperlink" Target="https://www.dartford.gov.uk/" TargetMode="External"/><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kenthomechoice.org.uk/choice/default.aspx" TargetMode="External"/><Relationship Id="rId31" Type="http://schemas.openxmlformats.org/officeDocument/2006/relationships/hyperlink" Target="https://www.kenthomechoice.org.uk/choice/default.aspx" TargetMode="External"/><Relationship Id="rId44" Type="http://schemas.openxmlformats.org/officeDocument/2006/relationships/hyperlink" Target="http://www.tmbc.gov.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kent.gov.uk/about-the-council/information-and-data/Facts-and-figures-about-Kent" TargetMode="External"/><Relationship Id="rId22" Type="http://schemas.openxmlformats.org/officeDocument/2006/relationships/hyperlink" Target="https://www.helptobuyese.org.uk/help-to-buy" TargetMode="External"/><Relationship Id="rId27" Type="http://schemas.openxmlformats.org/officeDocument/2006/relationships/hyperlink" Target="https://www.communityledhomes.org.uk/" TargetMode="External"/><Relationship Id="rId30" Type="http://schemas.openxmlformats.org/officeDocument/2006/relationships/hyperlink" Target="https://www.youtube.com/watch?v=8gcH56SNs8A" TargetMode="External"/><Relationship Id="rId35" Type="http://schemas.openxmlformats.org/officeDocument/2006/relationships/hyperlink" Target="http://www.canterbury.gov.uk" TargetMode="External"/><Relationship Id="rId43" Type="http://schemas.openxmlformats.org/officeDocument/2006/relationships/hyperlink" Target="http://www.thanet.gov.uk" TargetMode="External"/><Relationship Id="rId48" Type="http://schemas.openxmlformats.org/officeDocument/2006/relationships/footer" Target="footer1.xml"/><Relationship Id="rId8" Type="http://schemas.openxmlformats.org/officeDocument/2006/relationships/hyperlink" Target="http://www.kenthousinggroup.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designated-protected-areas" TargetMode="External"/><Relationship Id="rId1" Type="http://schemas.openxmlformats.org/officeDocument/2006/relationships/hyperlink" Target="https://www.ippr.org/files/2018-06/1530194000_a-new-rural-settlement-june18.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7F2388-DDD4-4528-A53B-1B13B0BD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9842</Words>
  <Characters>56102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65813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Williamson</dc:creator>
  <cp:lastModifiedBy>Helen Miller</cp:lastModifiedBy>
  <cp:revision>2</cp:revision>
  <cp:lastPrinted>2020-01-15T09:14:00Z</cp:lastPrinted>
  <dcterms:created xsi:type="dcterms:W3CDTF">2022-06-15T08:59:00Z</dcterms:created>
  <dcterms:modified xsi:type="dcterms:W3CDTF">2022-06-15T08:59:00Z</dcterms:modified>
</cp:coreProperties>
</file>