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2811DC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Kent Tenancy Management Sub Group Meeting</w:t>
      </w:r>
    </w:p>
    <w:p w:rsidR="000B7AF2" w:rsidRPr="00C10E9A" w:rsidRDefault="001A491D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Tuesday </w:t>
      </w:r>
      <w:r w:rsidR="00AD2E73">
        <w:rPr>
          <w:rFonts w:ascii="Verdana" w:hAnsi="Verdana"/>
          <w:b/>
          <w:sz w:val="18"/>
          <w:szCs w:val="18"/>
        </w:rPr>
        <w:t>27</w:t>
      </w:r>
      <w:r w:rsidR="00AD2E73" w:rsidRPr="00AD2E73">
        <w:rPr>
          <w:rFonts w:ascii="Verdana" w:hAnsi="Verdana"/>
          <w:b/>
          <w:sz w:val="18"/>
          <w:szCs w:val="18"/>
          <w:vertAlign w:val="superscript"/>
        </w:rPr>
        <w:t>th</w:t>
      </w:r>
      <w:r w:rsidR="00AD2E73">
        <w:rPr>
          <w:rFonts w:ascii="Verdana" w:hAnsi="Verdana"/>
          <w:b/>
          <w:sz w:val="18"/>
          <w:szCs w:val="18"/>
        </w:rPr>
        <w:t xml:space="preserve"> April</w:t>
      </w:r>
      <w:r>
        <w:rPr>
          <w:rFonts w:ascii="Verdana" w:hAnsi="Verdana"/>
          <w:b/>
          <w:sz w:val="18"/>
          <w:szCs w:val="18"/>
        </w:rPr>
        <w:t xml:space="preserve"> 2021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4B7225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C23C81">
        <w:rPr>
          <w:rFonts w:ascii="Verdana" w:hAnsi="Verdana"/>
          <w:b/>
          <w:sz w:val="18"/>
          <w:szCs w:val="18"/>
          <w:u w:val="single"/>
        </w:rPr>
        <w:t>09.</w:t>
      </w:r>
      <w:r w:rsidR="001A491D">
        <w:rPr>
          <w:rFonts w:ascii="Verdana" w:hAnsi="Verdana"/>
          <w:b/>
          <w:sz w:val="18"/>
          <w:szCs w:val="18"/>
          <w:u w:val="single"/>
        </w:rPr>
        <w:t>30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83081F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AD2E73" w:rsidRDefault="00AD2E73" w:rsidP="00AD2E7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Kent Police </w:t>
      </w:r>
      <w:r w:rsidRPr="00AD2E73">
        <w:rPr>
          <w:rFonts w:ascii="Verdana" w:hAnsi="Verdana"/>
          <w:sz w:val="18"/>
          <w:szCs w:val="18"/>
        </w:rPr>
        <w:t>County Lines and Gangs Team</w:t>
      </w:r>
      <w:r>
        <w:rPr>
          <w:rFonts w:ascii="Verdana" w:hAnsi="Verdana"/>
          <w:sz w:val="18"/>
          <w:szCs w:val="18"/>
        </w:rPr>
        <w:t xml:space="preserve"> Update – DS Shaun White</w:t>
      </w:r>
    </w:p>
    <w:p w:rsidR="00AD2E73" w:rsidRDefault="005C4779" w:rsidP="00AD2E7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Kent Homechoice Pre Tenancy Training Offer</w:t>
      </w:r>
      <w:r w:rsidR="00AD2E73">
        <w:rPr>
          <w:rFonts w:ascii="Verdana" w:hAnsi="Verdana"/>
          <w:sz w:val="18"/>
          <w:szCs w:val="18"/>
        </w:rPr>
        <w:t xml:space="preserve"> – Vicky Hodson, KHC</w:t>
      </w:r>
    </w:p>
    <w:p w:rsidR="005C4779" w:rsidRDefault="005C4779" w:rsidP="00AD2E7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Kent &amp; Medway Housing Strategy Implementation &amp; role of KTMSG</w:t>
      </w:r>
    </w:p>
    <w:p w:rsidR="005C4779" w:rsidRDefault="005C4779" w:rsidP="00AD2E7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Feedback on the DA Reciprocal Event and Discussion</w:t>
      </w:r>
      <w:bookmarkStart w:id="0" w:name="_GoBack"/>
      <w:bookmarkEnd w:id="0"/>
    </w:p>
    <w:p w:rsidR="001A491D" w:rsidRDefault="001A491D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Standing Items – </w:t>
      </w:r>
    </w:p>
    <w:p w:rsidR="0083081F" w:rsidRDefault="0083081F" w:rsidP="001A491D">
      <w:pPr>
        <w:pStyle w:val="ListParagraph"/>
        <w:numPr>
          <w:ilvl w:val="0"/>
          <w:numId w:val="11"/>
        </w:numPr>
        <w:ind w:firstLine="2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Implementation &amp; Impact of the Amendments to Court Proceedings</w:t>
      </w:r>
    </w:p>
    <w:p w:rsidR="001A491D" w:rsidRPr="001A491D" w:rsidRDefault="001A491D" w:rsidP="001A491D">
      <w:pPr>
        <w:pStyle w:val="ListParagraph"/>
        <w:numPr>
          <w:ilvl w:val="0"/>
          <w:numId w:val="11"/>
        </w:numPr>
        <w:ind w:firstLine="2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Lettings/viewings – any changes or updates to procedures?</w:t>
      </w:r>
    </w:p>
    <w:p w:rsidR="00C23C81" w:rsidRPr="001A491D" w:rsidRDefault="00C23C81" w:rsidP="001A491D">
      <w:pPr>
        <w:pStyle w:val="ListParagraph"/>
        <w:numPr>
          <w:ilvl w:val="0"/>
          <w:numId w:val="11"/>
        </w:numPr>
        <w:ind w:firstLine="272"/>
        <w:jc w:val="both"/>
        <w:rPr>
          <w:rFonts w:ascii="Verdana" w:hAnsi="Verdana"/>
          <w:sz w:val="18"/>
          <w:szCs w:val="18"/>
        </w:rPr>
      </w:pPr>
      <w:r w:rsidRPr="001A491D">
        <w:rPr>
          <w:rFonts w:ascii="Verdana" w:hAnsi="Verdana"/>
          <w:sz w:val="18"/>
          <w:szCs w:val="18"/>
        </w:rPr>
        <w:t>Round Table Discussion – best practice sharing/top two issues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Any other business</w:t>
      </w:r>
    </w:p>
    <w:p w:rsidR="0083081F" w:rsidRPr="003838C7" w:rsidRDefault="0083081F" w:rsidP="0083081F">
      <w:pPr>
        <w:jc w:val="both"/>
        <w:rPr>
          <w:rFonts w:ascii="Verdana" w:hAnsi="Verdana"/>
          <w:sz w:val="18"/>
          <w:szCs w:val="18"/>
        </w:rPr>
      </w:pPr>
    </w:p>
    <w:p w:rsidR="0083081F" w:rsidRPr="00C10E9A" w:rsidRDefault="0083081F" w:rsidP="0083081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</w:t>
      </w:r>
      <w:r>
        <w:rPr>
          <w:rFonts w:ascii="Verdana" w:hAnsi="Verdana"/>
          <w:sz w:val="18"/>
          <w:szCs w:val="18"/>
        </w:rPr>
        <w:t xml:space="preserve"> </w:t>
      </w:r>
      <w:r w:rsidR="00AD2E73">
        <w:rPr>
          <w:rFonts w:ascii="Verdana" w:hAnsi="Verdana"/>
          <w:b/>
          <w:sz w:val="18"/>
          <w:szCs w:val="18"/>
        </w:rPr>
        <w:t>11.00</w:t>
      </w:r>
      <w:r>
        <w:rPr>
          <w:rFonts w:ascii="Verdana" w:hAnsi="Verdana"/>
          <w:b/>
          <w:sz w:val="18"/>
          <w:szCs w:val="18"/>
        </w:rPr>
        <w:t>a</w:t>
      </w:r>
      <w:r w:rsidRPr="00782AD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83081F" w:rsidRPr="00CF3D30" w:rsidRDefault="0083081F" w:rsidP="0083081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p w:rsidR="0083081F" w:rsidRPr="00C10E9A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sectPr w:rsidR="0083081F" w:rsidRPr="00C10E9A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2FD41CB6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6DB3"/>
    <w:multiLevelType w:val="hybridMultilevel"/>
    <w:tmpl w:val="3FEEF3C0"/>
    <w:lvl w:ilvl="0" w:tplc="D2EE6A4C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83E401B"/>
    <w:multiLevelType w:val="hybridMultilevel"/>
    <w:tmpl w:val="ADD44EFA"/>
    <w:lvl w:ilvl="0" w:tplc="08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82478E"/>
    <w:multiLevelType w:val="hybridMultilevel"/>
    <w:tmpl w:val="99B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0D6215"/>
    <w:rsid w:val="0011514D"/>
    <w:rsid w:val="00121DB0"/>
    <w:rsid w:val="0012693C"/>
    <w:rsid w:val="00173674"/>
    <w:rsid w:val="00187EC4"/>
    <w:rsid w:val="001A491D"/>
    <w:rsid w:val="001B2D81"/>
    <w:rsid w:val="001B70D0"/>
    <w:rsid w:val="001D42E6"/>
    <w:rsid w:val="001D486C"/>
    <w:rsid w:val="001D5C28"/>
    <w:rsid w:val="0020141D"/>
    <w:rsid w:val="00206898"/>
    <w:rsid w:val="002129BF"/>
    <w:rsid w:val="002811DC"/>
    <w:rsid w:val="00290AE9"/>
    <w:rsid w:val="002A3063"/>
    <w:rsid w:val="002A706D"/>
    <w:rsid w:val="002D0C44"/>
    <w:rsid w:val="002E5791"/>
    <w:rsid w:val="00301F52"/>
    <w:rsid w:val="0032613A"/>
    <w:rsid w:val="00336009"/>
    <w:rsid w:val="00355486"/>
    <w:rsid w:val="00393AD1"/>
    <w:rsid w:val="003B0CE1"/>
    <w:rsid w:val="003B1064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C4779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C33C8"/>
    <w:rsid w:val="007D020A"/>
    <w:rsid w:val="007D1CEB"/>
    <w:rsid w:val="007E2C84"/>
    <w:rsid w:val="00804B38"/>
    <w:rsid w:val="00822E6A"/>
    <w:rsid w:val="008272A9"/>
    <w:rsid w:val="0083081F"/>
    <w:rsid w:val="00832AD3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9F6A74"/>
    <w:rsid w:val="00A02823"/>
    <w:rsid w:val="00A231A8"/>
    <w:rsid w:val="00A35965"/>
    <w:rsid w:val="00A646F0"/>
    <w:rsid w:val="00A82ACC"/>
    <w:rsid w:val="00A91532"/>
    <w:rsid w:val="00AA3611"/>
    <w:rsid w:val="00AD2E73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23C81"/>
    <w:rsid w:val="00C606A9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A777B"/>
    <w:rsid w:val="00EB63C6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781E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4</cp:revision>
  <cp:lastPrinted>2019-03-11T09:42:00Z</cp:lastPrinted>
  <dcterms:created xsi:type="dcterms:W3CDTF">2021-03-24T13:50:00Z</dcterms:created>
  <dcterms:modified xsi:type="dcterms:W3CDTF">2021-04-20T06:36:00Z</dcterms:modified>
</cp:coreProperties>
</file>