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29" w:rsidRPr="002601DA" w:rsidRDefault="00670329" w:rsidP="00670329">
      <w:pPr>
        <w:pStyle w:val="paragraph"/>
        <w:spacing w:before="0" w:beforeAutospacing="0" w:after="0" w:afterAutospacing="0"/>
        <w:textAlignment w:val="baseline"/>
        <w:rPr>
          <w:rFonts w:ascii="Segoe UI" w:hAnsi="Segoe UI" w:cs="Segoe UI"/>
          <w:b/>
          <w:sz w:val="20"/>
          <w:szCs w:val="18"/>
          <w:u w:val="single"/>
        </w:rPr>
      </w:pPr>
      <w:r w:rsidRPr="002601DA">
        <w:rPr>
          <w:rStyle w:val="normaltextrun"/>
          <w:rFonts w:ascii="Calibri" w:hAnsi="Calibri" w:cs="Calibri"/>
          <w:b/>
          <w:szCs w:val="22"/>
          <w:u w:val="single"/>
          <w:lang w:val="en-US"/>
        </w:rPr>
        <w:t>KHG Guide to Virtual Lettings</w:t>
      </w:r>
      <w:r w:rsidRPr="002601DA">
        <w:rPr>
          <w:rStyle w:val="eop"/>
          <w:rFonts w:ascii="Calibri" w:hAnsi="Calibri" w:cs="Calibri"/>
          <w:b/>
          <w:szCs w:val="22"/>
          <w:u w:val="single"/>
        </w:rPr>
        <w:t> </w:t>
      </w:r>
    </w:p>
    <w:p w:rsidR="00670329" w:rsidRDefault="00670329" w:rsidP="006703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70329" w:rsidRDefault="002601DA" w:rsidP="000049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xml:space="preserve">The Kent Tenancy Management Group, sub group of the Kent Housing Group have developed </w:t>
      </w:r>
      <w:r w:rsidR="00004985">
        <w:rPr>
          <w:rStyle w:val="eop"/>
          <w:rFonts w:ascii="Calibri" w:hAnsi="Calibri" w:cs="Calibri"/>
          <w:sz w:val="22"/>
          <w:szCs w:val="22"/>
        </w:rPr>
        <w:t xml:space="preserve">a Good Practice Guide to Virtual Lettings, designed to help membership organisations plan for and undertake this key service provision when the process is unable to be delivered through traditional methods.  </w:t>
      </w:r>
    </w:p>
    <w:p w:rsidR="00004985" w:rsidRDefault="00670329" w:rsidP="0067032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004985" w:rsidRDefault="00004985" w:rsidP="0067032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Under each heading is a list of key points for consideration across each element of the process.</w:t>
      </w:r>
    </w:p>
    <w:p w:rsidR="00004985" w:rsidRDefault="00004985" w:rsidP="00670329">
      <w:pPr>
        <w:pStyle w:val="paragraph"/>
        <w:spacing w:before="0" w:beforeAutospacing="0" w:after="0" w:afterAutospacing="0"/>
        <w:textAlignment w:val="baseline"/>
        <w:rPr>
          <w:rStyle w:val="eop"/>
          <w:rFonts w:ascii="Calibri" w:hAnsi="Calibri" w:cs="Calibri"/>
          <w:sz w:val="22"/>
          <w:szCs w:val="22"/>
        </w:rPr>
      </w:pPr>
    </w:p>
    <w:p w:rsidR="00004985" w:rsidRPr="007273B2" w:rsidRDefault="00004985" w:rsidP="00670329">
      <w:pPr>
        <w:pStyle w:val="paragraph"/>
        <w:spacing w:before="0" w:beforeAutospacing="0" w:after="0" w:afterAutospacing="0"/>
        <w:textAlignment w:val="baseline"/>
        <w:rPr>
          <w:rStyle w:val="eop"/>
          <w:rFonts w:ascii="Calibri" w:hAnsi="Calibri" w:cs="Calibri"/>
          <w:b/>
          <w:szCs w:val="22"/>
        </w:rPr>
      </w:pPr>
      <w:r w:rsidRPr="007273B2">
        <w:rPr>
          <w:rStyle w:val="eop"/>
          <w:rFonts w:ascii="Calibri" w:hAnsi="Calibri" w:cs="Calibri"/>
          <w:b/>
          <w:szCs w:val="22"/>
        </w:rPr>
        <w:t>How to Make, Edit and Post Lettings Videos</w:t>
      </w:r>
    </w:p>
    <w:p w:rsidR="00004985" w:rsidRDefault="00004985" w:rsidP="00670329">
      <w:pPr>
        <w:pStyle w:val="paragraph"/>
        <w:spacing w:before="0" w:beforeAutospacing="0" w:after="0" w:afterAutospacing="0"/>
        <w:textAlignment w:val="baseline"/>
        <w:rPr>
          <w:rStyle w:val="eop"/>
          <w:rFonts w:ascii="Calibri" w:hAnsi="Calibri" w:cs="Calibri"/>
          <w:sz w:val="22"/>
          <w:szCs w:val="22"/>
        </w:rPr>
      </w:pPr>
    </w:p>
    <w:p w:rsidR="00004985" w:rsidRDefault="004A1E06"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Firstly do not under-estimate that undertaking the process of videoing, editing and posting virtual letting videos is a new skill, it may require training or upskilling to ensure a clear and informative video is produced.    Consider whether any training can be delivered internally and what other departments or colleagues you may need to engage in the process and at what point.</w:t>
      </w:r>
    </w:p>
    <w:p w:rsidR="004A1E06" w:rsidRDefault="004A1E06" w:rsidP="00233207">
      <w:pPr>
        <w:pStyle w:val="paragraph"/>
        <w:spacing w:before="0" w:beforeAutospacing="0" w:after="0" w:afterAutospacing="0"/>
        <w:ind w:left="284" w:hanging="284"/>
        <w:jc w:val="both"/>
        <w:textAlignment w:val="baseline"/>
        <w:rPr>
          <w:rFonts w:ascii="Calibri" w:hAnsi="Calibri" w:cs="Calibri"/>
          <w:sz w:val="22"/>
          <w:szCs w:val="22"/>
        </w:rPr>
      </w:pPr>
    </w:p>
    <w:p w:rsidR="004A1E06" w:rsidRDefault="004A1E06"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Agree internally when the video of a potential let will be taking place, before, during or after any void works have been completed.  Working around the void works schedule will need consideration, if undertaking before or during completion of work this may need to be reflected in any narrative to support the video.</w:t>
      </w:r>
    </w:p>
    <w:p w:rsidR="004A1E06" w:rsidRDefault="004A1E06" w:rsidP="00233207">
      <w:pPr>
        <w:pStyle w:val="paragraph"/>
        <w:spacing w:before="0" w:beforeAutospacing="0" w:after="0" w:afterAutospacing="0"/>
        <w:ind w:left="284" w:hanging="284"/>
        <w:jc w:val="both"/>
        <w:textAlignment w:val="baseline"/>
        <w:rPr>
          <w:rFonts w:ascii="Calibri" w:hAnsi="Calibri" w:cs="Calibri"/>
          <w:sz w:val="22"/>
          <w:szCs w:val="22"/>
        </w:rPr>
      </w:pPr>
    </w:p>
    <w:p w:rsidR="004A1E06" w:rsidRDefault="00CA17E1"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 xml:space="preserve">Create a checklist of what should be covered as a minimum within the filming, what are the key features of any property that need to be show cased.  </w:t>
      </w:r>
    </w:p>
    <w:p w:rsidR="00CA17E1" w:rsidRDefault="00CA17E1" w:rsidP="00233207">
      <w:pPr>
        <w:pStyle w:val="paragraph"/>
        <w:spacing w:before="0" w:beforeAutospacing="0" w:after="0" w:afterAutospacing="0"/>
        <w:ind w:left="284" w:hanging="284"/>
        <w:jc w:val="both"/>
        <w:textAlignment w:val="baseline"/>
        <w:rPr>
          <w:rFonts w:ascii="Calibri" w:hAnsi="Calibri" w:cs="Calibri"/>
          <w:sz w:val="22"/>
          <w:szCs w:val="22"/>
        </w:rPr>
      </w:pPr>
    </w:p>
    <w:p w:rsidR="00CA17E1" w:rsidRDefault="00CA17E1"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 xml:space="preserve">Agree a script or key points about the property, by room if necessary, to include if using a narrative when filming, be concise and speak clearly.   Introduce the property, confirm the address, size of property and what floor it is on if appropriate.  </w:t>
      </w:r>
    </w:p>
    <w:p w:rsidR="00CA17E1" w:rsidRDefault="00CA17E1" w:rsidP="00233207">
      <w:pPr>
        <w:pStyle w:val="paragraph"/>
        <w:spacing w:before="0" w:beforeAutospacing="0" w:after="0" w:afterAutospacing="0"/>
        <w:ind w:left="284" w:hanging="284"/>
        <w:jc w:val="both"/>
        <w:textAlignment w:val="baseline"/>
        <w:rPr>
          <w:rFonts w:ascii="Calibri" w:hAnsi="Calibri" w:cs="Calibri"/>
          <w:sz w:val="22"/>
          <w:szCs w:val="22"/>
        </w:rPr>
      </w:pPr>
    </w:p>
    <w:p w:rsidR="00CA17E1" w:rsidRDefault="00CA17E1"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Ahead of commencing filming go through the property and open any doors to aid smooth movement between the rooms, this reduces noise disturbance.    Consider footwear as some can create a higher level of noise depending upon the floor covering (flip flops on a wooden floor for example).</w:t>
      </w:r>
    </w:p>
    <w:p w:rsidR="00CA17E1" w:rsidRDefault="00CA17E1" w:rsidP="004A1E06">
      <w:pPr>
        <w:pStyle w:val="paragraph"/>
        <w:spacing w:before="0" w:beforeAutospacing="0" w:after="0" w:afterAutospacing="0"/>
        <w:textAlignment w:val="baseline"/>
        <w:rPr>
          <w:rFonts w:ascii="Calibri" w:hAnsi="Calibri" w:cs="Calibri"/>
          <w:sz w:val="22"/>
          <w:szCs w:val="22"/>
        </w:rPr>
      </w:pPr>
    </w:p>
    <w:p w:rsidR="00CA17E1" w:rsidRPr="007273B2" w:rsidRDefault="00987608" w:rsidP="004A1E06">
      <w:pPr>
        <w:pStyle w:val="paragraph"/>
        <w:spacing w:before="0" w:beforeAutospacing="0" w:after="0" w:afterAutospacing="0"/>
        <w:textAlignment w:val="baseline"/>
        <w:rPr>
          <w:rFonts w:ascii="Calibri" w:hAnsi="Calibri" w:cs="Calibri"/>
          <w:b/>
          <w:szCs w:val="22"/>
        </w:rPr>
      </w:pPr>
      <w:r w:rsidRPr="007273B2">
        <w:rPr>
          <w:rFonts w:ascii="Calibri" w:hAnsi="Calibri" w:cs="Calibri"/>
          <w:b/>
          <w:szCs w:val="22"/>
        </w:rPr>
        <w:t>Accessibility</w:t>
      </w:r>
    </w:p>
    <w:p w:rsidR="00987608" w:rsidRDefault="00987608" w:rsidP="004A1E06">
      <w:pPr>
        <w:pStyle w:val="paragraph"/>
        <w:spacing w:before="0" w:beforeAutospacing="0" w:after="0" w:afterAutospacing="0"/>
        <w:textAlignment w:val="baseline"/>
        <w:rPr>
          <w:rFonts w:ascii="Calibri" w:hAnsi="Calibri" w:cs="Calibri"/>
          <w:sz w:val="22"/>
          <w:szCs w:val="22"/>
        </w:rPr>
      </w:pPr>
    </w:p>
    <w:p w:rsidR="00987608" w:rsidRDefault="00987608" w:rsidP="00233207">
      <w:pPr>
        <w:pStyle w:val="ListParagraph"/>
        <w:numPr>
          <w:ilvl w:val="0"/>
          <w:numId w:val="15"/>
        </w:numPr>
        <w:ind w:left="284" w:hanging="284"/>
        <w:rPr>
          <w:rFonts w:ascii="Calibri" w:eastAsia="Times New Roman" w:hAnsi="Calibri" w:cs="Calibri"/>
          <w:lang w:eastAsia="en-GB"/>
        </w:rPr>
      </w:pPr>
      <w:r w:rsidRPr="00233207">
        <w:rPr>
          <w:rFonts w:ascii="Calibri" w:eastAsia="Times New Roman" w:hAnsi="Calibri" w:cs="Calibri"/>
          <w:lang w:eastAsia="en-GB"/>
        </w:rPr>
        <w:t>Liaise with colleagues about the most appropriate platform to where your video will be posted, is your organisation already using a particular platform and have experience in posting, via You Tube for example.</w:t>
      </w:r>
    </w:p>
    <w:p w:rsidR="00233207" w:rsidRPr="00233207" w:rsidRDefault="00233207" w:rsidP="00233207">
      <w:pPr>
        <w:pStyle w:val="ListParagraph"/>
        <w:ind w:left="284"/>
        <w:rPr>
          <w:rFonts w:ascii="Calibri" w:eastAsia="Times New Roman" w:hAnsi="Calibri" w:cs="Calibri"/>
          <w:lang w:eastAsia="en-GB"/>
        </w:rPr>
      </w:pPr>
    </w:p>
    <w:p w:rsidR="00233207" w:rsidRDefault="00987608" w:rsidP="00233207">
      <w:pPr>
        <w:pStyle w:val="ListParagraph"/>
        <w:numPr>
          <w:ilvl w:val="0"/>
          <w:numId w:val="15"/>
        </w:numPr>
        <w:ind w:left="284" w:hanging="284"/>
        <w:rPr>
          <w:rFonts w:ascii="Calibri" w:eastAsia="Times New Roman" w:hAnsi="Calibri" w:cs="Calibri"/>
          <w:lang w:eastAsia="en-GB"/>
        </w:rPr>
      </w:pPr>
      <w:r w:rsidRPr="00233207">
        <w:rPr>
          <w:rFonts w:ascii="Calibri" w:eastAsia="Times New Roman" w:hAnsi="Calibri" w:cs="Calibri"/>
          <w:lang w:eastAsia="en-GB"/>
        </w:rPr>
        <w:t>Ahead of loading your film to the chosen platform consider how the link is accessible on a variety of devices, will it require additional software or log in access for the applicant to view it, vision and/or sound, effectively for example.</w:t>
      </w:r>
    </w:p>
    <w:p w:rsidR="00233207" w:rsidRPr="00233207" w:rsidRDefault="00233207" w:rsidP="00233207">
      <w:pPr>
        <w:pStyle w:val="ListParagraph"/>
        <w:rPr>
          <w:rFonts w:ascii="Calibri" w:eastAsia="Times New Roman" w:hAnsi="Calibri" w:cs="Calibri"/>
          <w:lang w:eastAsia="en-GB"/>
        </w:rPr>
      </w:pPr>
    </w:p>
    <w:p w:rsidR="00987608" w:rsidRDefault="00987608" w:rsidP="00233207">
      <w:pPr>
        <w:pStyle w:val="ListParagraph"/>
        <w:numPr>
          <w:ilvl w:val="0"/>
          <w:numId w:val="15"/>
        </w:numPr>
        <w:ind w:left="284" w:hanging="284"/>
        <w:rPr>
          <w:rFonts w:ascii="Calibri" w:eastAsia="Times New Roman" w:hAnsi="Calibri" w:cs="Calibri"/>
          <w:lang w:eastAsia="en-GB"/>
        </w:rPr>
      </w:pPr>
      <w:r w:rsidRPr="00233207">
        <w:rPr>
          <w:rFonts w:ascii="Calibri" w:eastAsia="Times New Roman" w:hAnsi="Calibri" w:cs="Calibri"/>
          <w:lang w:eastAsia="en-GB"/>
        </w:rPr>
        <w:t>Consider applicants who may need additional support, such as web-tools to view the film.</w:t>
      </w:r>
    </w:p>
    <w:p w:rsidR="00A16FAA" w:rsidRPr="00A16FAA" w:rsidRDefault="00A16FAA" w:rsidP="00A16FAA">
      <w:pPr>
        <w:pStyle w:val="ListParagraph"/>
        <w:rPr>
          <w:rFonts w:ascii="Calibri" w:eastAsia="Times New Roman" w:hAnsi="Calibri" w:cs="Calibri"/>
          <w:lang w:eastAsia="en-GB"/>
        </w:rPr>
      </w:pPr>
    </w:p>
    <w:p w:rsidR="00987608" w:rsidRPr="00A16FAA" w:rsidRDefault="00987608" w:rsidP="0014049E">
      <w:pPr>
        <w:pStyle w:val="ListParagraph"/>
        <w:numPr>
          <w:ilvl w:val="0"/>
          <w:numId w:val="15"/>
        </w:numPr>
        <w:ind w:left="284" w:hanging="284"/>
        <w:rPr>
          <w:rFonts w:ascii="Calibri" w:eastAsia="Times New Roman" w:hAnsi="Calibri" w:cs="Calibri"/>
          <w:lang w:eastAsia="en-GB"/>
        </w:rPr>
      </w:pPr>
      <w:r w:rsidRPr="00A16FAA">
        <w:rPr>
          <w:rFonts w:ascii="Calibri" w:eastAsia="Times New Roman" w:hAnsi="Calibri" w:cs="Calibri"/>
          <w:lang w:eastAsia="en-GB"/>
        </w:rPr>
        <w:t>Agree an Exemptions process should an applicant be unable to access online lettings videos</w:t>
      </w:r>
      <w:r w:rsidR="007273B2" w:rsidRPr="00A16FAA">
        <w:rPr>
          <w:rFonts w:ascii="Calibri" w:eastAsia="Times New Roman" w:hAnsi="Calibri" w:cs="Calibri"/>
          <w:lang w:eastAsia="en-GB"/>
        </w:rPr>
        <w:t>, be vulnerable or need to have medical suitability for a property assessed.</w:t>
      </w:r>
      <w:r w:rsidR="00A16FAA" w:rsidRPr="00A16FAA">
        <w:rPr>
          <w:rFonts w:ascii="Calibri" w:eastAsia="Times New Roman" w:hAnsi="Calibri" w:cs="Calibri"/>
          <w:lang w:eastAsia="en-GB"/>
        </w:rPr>
        <w:t xml:space="preserve">  </w:t>
      </w:r>
      <w:r w:rsidRPr="00A16FAA">
        <w:rPr>
          <w:rFonts w:ascii="Calibri" w:eastAsia="Times New Roman" w:hAnsi="Calibri" w:cs="Calibri"/>
          <w:lang w:eastAsia="en-GB"/>
        </w:rPr>
        <w:t>(</w:t>
      </w:r>
      <w:r w:rsidR="007273B2" w:rsidRPr="00A16FAA">
        <w:rPr>
          <w:rFonts w:ascii="Calibri" w:eastAsia="Times New Roman" w:hAnsi="Calibri" w:cs="Calibri"/>
          <w:lang w:eastAsia="en-GB"/>
        </w:rPr>
        <w:t>As per below</w:t>
      </w:r>
      <w:r w:rsidRPr="00A16FAA">
        <w:rPr>
          <w:rFonts w:ascii="Calibri" w:eastAsia="Times New Roman" w:hAnsi="Calibri" w:cs="Calibri"/>
          <w:lang w:eastAsia="en-GB"/>
        </w:rPr>
        <w:t>).</w:t>
      </w:r>
    </w:p>
    <w:p w:rsidR="00987608" w:rsidRDefault="00987608" w:rsidP="00987608">
      <w:pPr>
        <w:pStyle w:val="paragraph"/>
        <w:spacing w:before="0" w:beforeAutospacing="0" w:after="0" w:afterAutospacing="0"/>
        <w:textAlignment w:val="baseline"/>
        <w:rPr>
          <w:rStyle w:val="eop"/>
          <w:rFonts w:ascii="Calibri" w:hAnsi="Calibri" w:cs="Calibri"/>
          <w:szCs w:val="22"/>
        </w:rPr>
      </w:pPr>
      <w:r w:rsidRPr="007273B2">
        <w:rPr>
          <w:rStyle w:val="normaltextrun"/>
          <w:rFonts w:ascii="Calibri" w:hAnsi="Calibri" w:cs="Calibri"/>
          <w:b/>
          <w:bCs/>
          <w:szCs w:val="22"/>
          <w:lang w:val="en-US"/>
        </w:rPr>
        <w:t>Socially distant viewings on site</w:t>
      </w:r>
      <w:r w:rsidRPr="007273B2">
        <w:rPr>
          <w:rStyle w:val="eop"/>
          <w:rFonts w:ascii="Calibri" w:hAnsi="Calibri" w:cs="Calibri"/>
          <w:szCs w:val="22"/>
        </w:rPr>
        <w:t> </w:t>
      </w:r>
    </w:p>
    <w:p w:rsidR="007273B2" w:rsidRPr="007273B2" w:rsidRDefault="007273B2" w:rsidP="00987608">
      <w:pPr>
        <w:pStyle w:val="paragraph"/>
        <w:spacing w:before="0" w:beforeAutospacing="0" w:after="0" w:afterAutospacing="0"/>
        <w:textAlignment w:val="baseline"/>
        <w:rPr>
          <w:rFonts w:ascii="Segoe UI" w:hAnsi="Segoe UI" w:cs="Segoe UI"/>
          <w:sz w:val="20"/>
          <w:szCs w:val="18"/>
        </w:rPr>
      </w:pPr>
    </w:p>
    <w:p w:rsidR="00130296" w:rsidRDefault="00987608" w:rsidP="00A16FAA">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If you are conducting a social distance viewing, be clear about messages to the applicant before they arrive about how the viewing will take place</w:t>
      </w:r>
      <w:r w:rsidR="007273B2">
        <w:rPr>
          <w:rStyle w:val="normaltextrun"/>
          <w:rFonts w:ascii="Calibri" w:hAnsi="Calibri" w:cs="Calibri"/>
          <w:sz w:val="22"/>
          <w:szCs w:val="22"/>
          <w:lang w:val="en-US"/>
        </w:rPr>
        <w:t xml:space="preserve">, including the following.  Where possible ensure that the </w:t>
      </w:r>
    </w:p>
    <w:p w:rsidR="00130296" w:rsidRDefault="00130296" w:rsidP="00A16FAA">
      <w:pPr>
        <w:pStyle w:val="paragraph"/>
        <w:spacing w:before="0" w:beforeAutospacing="0" w:after="0" w:afterAutospacing="0"/>
        <w:jc w:val="both"/>
        <w:textAlignment w:val="baseline"/>
        <w:rPr>
          <w:rStyle w:val="normaltextrun"/>
          <w:rFonts w:ascii="Calibri" w:hAnsi="Calibri" w:cs="Calibri"/>
          <w:sz w:val="22"/>
          <w:szCs w:val="22"/>
          <w:lang w:val="en-US"/>
        </w:rPr>
      </w:pPr>
    </w:p>
    <w:p w:rsidR="00130296" w:rsidRDefault="00130296" w:rsidP="00A16FAA">
      <w:pPr>
        <w:pStyle w:val="paragraph"/>
        <w:spacing w:before="0" w:beforeAutospacing="0" w:after="0" w:afterAutospacing="0"/>
        <w:jc w:val="both"/>
        <w:textAlignment w:val="baseline"/>
        <w:rPr>
          <w:rStyle w:val="normaltextrun"/>
          <w:rFonts w:ascii="Calibri" w:hAnsi="Calibri" w:cs="Calibri"/>
          <w:sz w:val="22"/>
          <w:szCs w:val="22"/>
          <w:lang w:val="en-US"/>
        </w:rPr>
      </w:pPr>
    </w:p>
    <w:p w:rsidR="00130296" w:rsidRDefault="00130296" w:rsidP="00A16FAA">
      <w:pPr>
        <w:pStyle w:val="paragraph"/>
        <w:spacing w:before="0" w:beforeAutospacing="0" w:after="0" w:afterAutospacing="0"/>
        <w:jc w:val="both"/>
        <w:textAlignment w:val="baseline"/>
        <w:rPr>
          <w:rStyle w:val="normaltextrun"/>
          <w:rFonts w:ascii="Calibri" w:hAnsi="Calibri" w:cs="Calibri"/>
          <w:sz w:val="22"/>
          <w:szCs w:val="22"/>
          <w:lang w:val="en-US"/>
        </w:rPr>
      </w:pPr>
    </w:p>
    <w:p w:rsidR="00987608" w:rsidRDefault="007273B2" w:rsidP="00A16FAA">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checklist or consideration for applicants undertaking a physical viewing is shared verbally and is accessible on line.</w:t>
      </w:r>
    </w:p>
    <w:p w:rsidR="007273B2" w:rsidRDefault="007273B2" w:rsidP="00987608">
      <w:pPr>
        <w:pStyle w:val="paragraph"/>
        <w:spacing w:before="0" w:beforeAutospacing="0" w:after="0" w:afterAutospacing="0"/>
        <w:textAlignment w:val="baseline"/>
        <w:rPr>
          <w:rFonts w:ascii="Segoe UI" w:hAnsi="Segoe UI" w:cs="Segoe UI"/>
          <w:sz w:val="18"/>
          <w:szCs w:val="18"/>
        </w:rPr>
      </w:pPr>
    </w:p>
    <w:p w:rsidR="007273B2" w:rsidRPr="007273B2" w:rsidRDefault="00987608"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Only bring themselves where possible</w:t>
      </w:r>
    </w:p>
    <w:p w:rsidR="00987608" w:rsidRDefault="007273B2" w:rsidP="0098760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Wait to be invited into the property by the housing representative</w:t>
      </w:r>
      <w:r w:rsidR="00987608">
        <w:rPr>
          <w:rStyle w:val="eop"/>
          <w:rFonts w:ascii="Calibri" w:hAnsi="Calibri" w:cs="Calibri"/>
          <w:sz w:val="22"/>
          <w:szCs w:val="22"/>
        </w:rPr>
        <w:t> </w:t>
      </w:r>
    </w:p>
    <w:p w:rsidR="00987608" w:rsidRDefault="00987608" w:rsidP="0098760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Wear mask/PPE</w:t>
      </w:r>
    </w:p>
    <w:p w:rsidR="00987608" w:rsidRPr="007273B2" w:rsidRDefault="00987608"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Bring your own</w:t>
      </w:r>
      <w:r w:rsidR="007273B2">
        <w:rPr>
          <w:rStyle w:val="normaltextrun"/>
          <w:rFonts w:ascii="Calibri" w:hAnsi="Calibri" w:cs="Calibri"/>
          <w:sz w:val="22"/>
          <w:szCs w:val="22"/>
          <w:lang w:val="en-US"/>
        </w:rPr>
        <w:t> stationary to make notes/sign documents</w:t>
      </w:r>
    </w:p>
    <w:p w:rsidR="007273B2" w:rsidRDefault="007273B2" w:rsidP="007273B2">
      <w:pPr>
        <w:pStyle w:val="paragraph"/>
        <w:spacing w:before="0" w:beforeAutospacing="0" w:after="0" w:afterAutospacing="0"/>
        <w:textAlignment w:val="baseline"/>
        <w:rPr>
          <w:rStyle w:val="normaltextrun"/>
          <w:rFonts w:ascii="Calibri" w:hAnsi="Calibri" w:cs="Calibri"/>
          <w:sz w:val="22"/>
          <w:szCs w:val="22"/>
          <w:lang w:val="en-US"/>
        </w:rPr>
      </w:pPr>
    </w:p>
    <w:p w:rsidR="007273B2" w:rsidRPr="003C6EE8" w:rsidRDefault="007273B2" w:rsidP="007273B2">
      <w:pPr>
        <w:pStyle w:val="paragraph"/>
        <w:spacing w:before="0" w:beforeAutospacing="0" w:after="0" w:afterAutospacing="0"/>
        <w:textAlignment w:val="baseline"/>
        <w:rPr>
          <w:rStyle w:val="normaltextrun"/>
          <w:rFonts w:ascii="Calibri" w:hAnsi="Calibri" w:cs="Calibri"/>
          <w:i/>
          <w:sz w:val="22"/>
          <w:szCs w:val="22"/>
          <w:lang w:val="en-US"/>
        </w:rPr>
      </w:pPr>
      <w:r w:rsidRPr="003C6EE8">
        <w:rPr>
          <w:rStyle w:val="normaltextrun"/>
          <w:rFonts w:ascii="Calibri" w:hAnsi="Calibri" w:cs="Calibri"/>
          <w:i/>
          <w:sz w:val="22"/>
          <w:szCs w:val="22"/>
          <w:lang w:val="en-US"/>
        </w:rPr>
        <w:t>Housing Representatives/Organisations should consider the following:</w:t>
      </w:r>
    </w:p>
    <w:p w:rsidR="007273B2" w:rsidRDefault="007273B2" w:rsidP="007273B2">
      <w:pPr>
        <w:pStyle w:val="paragraph"/>
        <w:spacing w:before="0" w:beforeAutospacing="0" w:after="0" w:afterAutospacing="0"/>
        <w:textAlignment w:val="baseline"/>
        <w:rPr>
          <w:rFonts w:ascii="Calibri" w:hAnsi="Calibri" w:cs="Calibri"/>
          <w:sz w:val="22"/>
          <w:szCs w:val="22"/>
        </w:rPr>
      </w:pPr>
    </w:p>
    <w:p w:rsidR="007273B2" w:rsidRDefault="007273B2"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Ensure that the property is sanitised ahead of a viewing, use door wedges to reduce touch points and have sanitisation available at the viewing</w:t>
      </w:r>
    </w:p>
    <w:p w:rsidR="007273B2" w:rsidRDefault="007273B2"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Use of key safes for housing representative to access the property to reduce handling of keys (recycle the use of key safes to other void properties)</w:t>
      </w:r>
    </w:p>
    <w:p w:rsidR="007273B2" w:rsidRPr="007273B2" w:rsidRDefault="007273B2"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Housing representative to have allocated PPE to take and use at a viewing, to remain outside where possible during the applicant viewing the property</w:t>
      </w:r>
    </w:p>
    <w:p w:rsidR="00987608" w:rsidRDefault="007273B2" w:rsidP="0098760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 xml:space="preserve">Housing representative to carry their digital device </w:t>
      </w:r>
      <w:r w:rsidR="00987608">
        <w:rPr>
          <w:rStyle w:val="normaltextrun"/>
          <w:rFonts w:ascii="Calibri" w:hAnsi="Calibri" w:cs="Calibri"/>
          <w:sz w:val="22"/>
          <w:szCs w:val="22"/>
          <w:lang w:val="en-US"/>
        </w:rPr>
        <w:t xml:space="preserve">in </w:t>
      </w:r>
      <w:r>
        <w:rPr>
          <w:rStyle w:val="normaltextrun"/>
          <w:rFonts w:ascii="Calibri" w:hAnsi="Calibri" w:cs="Calibri"/>
          <w:sz w:val="22"/>
          <w:szCs w:val="22"/>
          <w:lang w:val="en-US"/>
        </w:rPr>
        <w:t>wipe able</w:t>
      </w:r>
      <w:r w:rsidR="00987608">
        <w:rPr>
          <w:rStyle w:val="normaltextrun"/>
          <w:rFonts w:ascii="Calibri" w:hAnsi="Calibri" w:cs="Calibri"/>
          <w:sz w:val="22"/>
          <w:szCs w:val="22"/>
          <w:lang w:val="en-US"/>
        </w:rPr>
        <w:t xml:space="preserve"> wallets or with secondary </w:t>
      </w:r>
      <w:r>
        <w:rPr>
          <w:rStyle w:val="normaltextrun"/>
          <w:rFonts w:ascii="Calibri" w:hAnsi="Calibri" w:cs="Calibri"/>
          <w:sz w:val="22"/>
          <w:szCs w:val="22"/>
          <w:lang w:val="en-US"/>
        </w:rPr>
        <w:t>wipe able</w:t>
      </w:r>
      <w:r w:rsidR="00987608">
        <w:rPr>
          <w:rStyle w:val="normaltextrun"/>
          <w:rFonts w:ascii="Calibri" w:hAnsi="Calibri" w:cs="Calibri"/>
          <w:sz w:val="22"/>
          <w:szCs w:val="22"/>
          <w:lang w:val="en-US"/>
        </w:rPr>
        <w:t xml:space="preserve"> screens</w:t>
      </w:r>
      <w:r w:rsidR="00987608">
        <w:rPr>
          <w:rStyle w:val="eop"/>
          <w:rFonts w:ascii="Calibri" w:hAnsi="Calibri" w:cs="Calibri"/>
          <w:sz w:val="22"/>
          <w:szCs w:val="22"/>
        </w:rPr>
        <w:t> </w:t>
      </w:r>
    </w:p>
    <w:p w:rsidR="00987608" w:rsidRDefault="00987608" w:rsidP="00987608">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lang w:val="en-US"/>
        </w:rPr>
        <w:t>Explai</w:t>
      </w:r>
      <w:r w:rsidR="007273B2">
        <w:rPr>
          <w:rStyle w:val="normaltextrun"/>
          <w:rFonts w:ascii="Calibri" w:hAnsi="Calibri" w:cs="Calibri"/>
          <w:sz w:val="22"/>
          <w:szCs w:val="22"/>
          <w:lang w:val="en-US"/>
        </w:rPr>
        <w:t>n paperwork may be received in an</w:t>
      </w:r>
      <w:r>
        <w:rPr>
          <w:rStyle w:val="normaltextrun"/>
          <w:rFonts w:ascii="Calibri" w:hAnsi="Calibri" w:cs="Calibri"/>
          <w:sz w:val="22"/>
          <w:szCs w:val="22"/>
          <w:lang w:val="en-US"/>
        </w:rPr>
        <w:t xml:space="preserve"> e-form</w:t>
      </w:r>
      <w:r w:rsidR="007273B2">
        <w:rPr>
          <w:rStyle w:val="eop"/>
          <w:rFonts w:ascii="Calibri" w:hAnsi="Calibri" w:cs="Calibri"/>
          <w:sz w:val="22"/>
          <w:szCs w:val="22"/>
        </w:rPr>
        <w:t>, how this is completed and returned an</w:t>
      </w:r>
      <w:r w:rsidR="00A37494">
        <w:rPr>
          <w:rStyle w:val="eop"/>
          <w:rFonts w:ascii="Calibri" w:hAnsi="Calibri" w:cs="Calibri"/>
          <w:sz w:val="22"/>
          <w:szCs w:val="22"/>
        </w:rPr>
        <w:t>d the timeframes for all stages</w:t>
      </w:r>
    </w:p>
    <w:p w:rsidR="00A37494" w:rsidRDefault="00A37494" w:rsidP="00987608">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sz w:val="22"/>
          <w:szCs w:val="22"/>
        </w:rPr>
        <w:t>If an unaccompanied viewing is taking place the appropriate Housing representative should call the prospective tenant whilst at the viewing to confirm their rights and responsibilities if they accept the property and tenancy.  This will ensure that they have all the information to make the decision about the tenancy.</w:t>
      </w:r>
    </w:p>
    <w:p w:rsidR="00A37494" w:rsidRDefault="00A37494" w:rsidP="00987608">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If appropriate an Income Officer or appropriate representative should contact the tenant to collect the first rent payment or payment in advance and confirm the arrangements for future payment of rent.</w:t>
      </w:r>
    </w:p>
    <w:p w:rsidR="00CA17E1" w:rsidRDefault="00CA17E1" w:rsidP="004A1E06">
      <w:pPr>
        <w:pStyle w:val="paragraph"/>
        <w:spacing w:before="0" w:beforeAutospacing="0" w:after="0" w:afterAutospacing="0"/>
        <w:textAlignment w:val="baseline"/>
        <w:rPr>
          <w:rFonts w:ascii="Calibri" w:hAnsi="Calibri" w:cs="Calibri"/>
          <w:sz w:val="22"/>
          <w:szCs w:val="22"/>
        </w:rPr>
      </w:pPr>
    </w:p>
    <w:p w:rsidR="003C6EE8" w:rsidRPr="003C6EE8" w:rsidRDefault="003C6EE8" w:rsidP="00670329">
      <w:pPr>
        <w:pStyle w:val="paragraph"/>
        <w:spacing w:before="0" w:beforeAutospacing="0" w:after="0" w:afterAutospacing="0"/>
        <w:textAlignment w:val="baseline"/>
        <w:rPr>
          <w:rStyle w:val="normaltextrun"/>
          <w:rFonts w:ascii="Calibri" w:hAnsi="Calibri" w:cs="Calibri"/>
          <w:b/>
          <w:bCs/>
          <w:szCs w:val="22"/>
          <w:lang w:val="en-US"/>
        </w:rPr>
      </w:pPr>
      <w:r w:rsidRPr="003C6EE8">
        <w:rPr>
          <w:rStyle w:val="normaltextrun"/>
          <w:rFonts w:ascii="Calibri" w:hAnsi="Calibri" w:cs="Calibri"/>
          <w:b/>
          <w:bCs/>
          <w:szCs w:val="22"/>
          <w:lang w:val="en-US"/>
        </w:rPr>
        <w:t>Electronic Documents – Sharing and Signing</w:t>
      </w:r>
    </w:p>
    <w:p w:rsidR="003C6EE8" w:rsidRDefault="003C6EE8" w:rsidP="00670329">
      <w:pPr>
        <w:pStyle w:val="paragraph"/>
        <w:spacing w:before="0" w:beforeAutospacing="0" w:after="0" w:afterAutospacing="0"/>
        <w:textAlignment w:val="baseline"/>
        <w:rPr>
          <w:rStyle w:val="normaltextrun"/>
          <w:rFonts w:ascii="Calibri" w:hAnsi="Calibri" w:cs="Calibri"/>
          <w:b/>
          <w:bCs/>
          <w:sz w:val="22"/>
          <w:szCs w:val="22"/>
          <w:u w:val="single"/>
          <w:lang w:val="en-US"/>
        </w:rPr>
      </w:pPr>
    </w:p>
    <w:p w:rsidR="00233207"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 xml:space="preserve">Identify and agree internally the platform to use for sharing and obtaining signatures on key documents, for example Docu-Sign.  Explore the </w:t>
      </w:r>
      <w:r w:rsidR="00233207">
        <w:rPr>
          <w:rStyle w:val="normaltextrun"/>
          <w:rFonts w:ascii="Calibri" w:hAnsi="Calibri" w:cs="Calibri"/>
          <w:bCs/>
          <w:sz w:val="22"/>
          <w:szCs w:val="22"/>
          <w:lang w:val="en-US"/>
        </w:rPr>
        <w:t>license</w:t>
      </w:r>
      <w:r>
        <w:rPr>
          <w:rStyle w:val="normaltextrun"/>
          <w:rFonts w:ascii="Calibri" w:hAnsi="Calibri" w:cs="Calibri"/>
          <w:bCs/>
          <w:sz w:val="22"/>
          <w:szCs w:val="22"/>
          <w:lang w:val="en-US"/>
        </w:rPr>
        <w:t xml:space="preserve"> and cost for the platform, including how you may be able to add additional documents in the future.</w:t>
      </w:r>
      <w:r w:rsidR="00233207">
        <w:rPr>
          <w:rStyle w:val="normaltextrun"/>
          <w:rFonts w:ascii="Calibri" w:hAnsi="Calibri" w:cs="Calibri"/>
          <w:bCs/>
          <w:sz w:val="22"/>
          <w:szCs w:val="22"/>
          <w:lang w:val="en-US"/>
        </w:rPr>
        <w:t xml:space="preserve">  </w:t>
      </w:r>
    </w:p>
    <w:p w:rsidR="00233207" w:rsidRDefault="00233207"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233207" w:rsidRDefault="00233207"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Can the digital documents be accessed and signed by multiple signatories (joint tenancy).</w:t>
      </w:r>
    </w:p>
    <w:p w:rsidR="001752D9" w:rsidRDefault="001752D9"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1752D9"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Ensure that document templates are fit for purpose, invest time to ensure that documents comply with your corporate identity and style, whether they can be viewed clearly on line, do they look sleek and professional and most importantly are they easy to navigate through and use.</w:t>
      </w:r>
      <w:r w:rsidR="00233207">
        <w:rPr>
          <w:rStyle w:val="normaltextrun"/>
          <w:rFonts w:ascii="Calibri" w:hAnsi="Calibri" w:cs="Calibri"/>
          <w:bCs/>
          <w:sz w:val="22"/>
          <w:szCs w:val="22"/>
          <w:lang w:val="en-US"/>
        </w:rPr>
        <w:t xml:space="preserve">   Ensure where possible that the documents can be viewed and signed on any smart device or computer.</w:t>
      </w:r>
    </w:p>
    <w:p w:rsidR="001752D9" w:rsidRDefault="001752D9"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1752D9"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Agree how and where a digital document will be stored outside of the platform to enable future access, for example a change in provider (storing on an EDM Solution)</w:t>
      </w:r>
    </w:p>
    <w:p w:rsidR="001752D9" w:rsidRDefault="001752D9"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1752D9" w:rsidRPr="001752D9"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Consider how you will provide access to the digital document for those who do not have access via a digital device or online platform.</w:t>
      </w:r>
    </w:p>
    <w:p w:rsidR="001752D9" w:rsidRDefault="001752D9" w:rsidP="00A16FAA">
      <w:pPr>
        <w:pStyle w:val="paragraph"/>
        <w:spacing w:before="0" w:beforeAutospacing="0" w:after="0" w:afterAutospacing="0"/>
        <w:ind w:left="284" w:hanging="284"/>
        <w:textAlignment w:val="baseline"/>
        <w:rPr>
          <w:rStyle w:val="normaltextrun"/>
          <w:rFonts w:ascii="Calibri" w:hAnsi="Calibri" w:cs="Calibri"/>
          <w:b/>
          <w:bCs/>
          <w:sz w:val="22"/>
          <w:szCs w:val="22"/>
          <w:u w:val="single"/>
          <w:lang w:val="en-US"/>
        </w:rPr>
      </w:pPr>
    </w:p>
    <w:p w:rsidR="00670329" w:rsidRDefault="00233207" w:rsidP="00670329">
      <w:pPr>
        <w:pStyle w:val="paragraph"/>
        <w:spacing w:before="0" w:beforeAutospacing="0" w:after="0" w:afterAutospacing="0"/>
        <w:textAlignment w:val="baseline"/>
        <w:rPr>
          <w:rStyle w:val="normaltextrun"/>
          <w:rFonts w:ascii="Calibri" w:hAnsi="Calibri" w:cs="Calibri"/>
          <w:b/>
          <w:bCs/>
          <w:szCs w:val="22"/>
          <w:lang w:val="en-US"/>
        </w:rPr>
      </w:pPr>
      <w:r w:rsidRPr="00233207">
        <w:rPr>
          <w:rStyle w:val="normaltextrun"/>
          <w:rFonts w:ascii="Calibri" w:hAnsi="Calibri" w:cs="Calibri"/>
          <w:b/>
          <w:bCs/>
          <w:szCs w:val="22"/>
          <w:lang w:val="en-US"/>
        </w:rPr>
        <w:t>Safe Access to Keys once property is let</w:t>
      </w:r>
    </w:p>
    <w:p w:rsidR="00233207" w:rsidRPr="00233207" w:rsidRDefault="00233207" w:rsidP="00670329">
      <w:pPr>
        <w:pStyle w:val="paragraph"/>
        <w:spacing w:before="0" w:beforeAutospacing="0" w:after="0" w:afterAutospacing="0"/>
        <w:textAlignment w:val="baseline"/>
        <w:rPr>
          <w:rFonts w:ascii="Segoe UI" w:hAnsi="Segoe UI" w:cs="Segoe UI"/>
          <w:sz w:val="20"/>
          <w:szCs w:val="18"/>
        </w:rPr>
      </w:pPr>
    </w:p>
    <w:p w:rsidR="00233207" w:rsidRDefault="00670329" w:rsidP="00A16FAA">
      <w:pPr>
        <w:pStyle w:val="paragraph"/>
        <w:numPr>
          <w:ilvl w:val="0"/>
          <w:numId w:val="17"/>
        </w:numPr>
        <w:spacing w:before="0" w:beforeAutospacing="0" w:after="0" w:afterAutospacing="0"/>
        <w:ind w:left="284" w:hanging="284"/>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Use</w:t>
      </w:r>
      <w:r w:rsidR="00233207">
        <w:rPr>
          <w:rStyle w:val="normaltextrun"/>
          <w:rFonts w:ascii="Calibri" w:hAnsi="Calibri" w:cs="Calibri"/>
          <w:sz w:val="22"/>
          <w:szCs w:val="22"/>
          <w:lang w:val="en-US"/>
        </w:rPr>
        <w:t xml:space="preserve"> a key safe</w:t>
      </w:r>
      <w:r>
        <w:rPr>
          <w:rStyle w:val="normaltextrun"/>
          <w:rFonts w:ascii="Calibri" w:hAnsi="Calibri" w:cs="Calibri"/>
          <w:sz w:val="22"/>
          <w:szCs w:val="22"/>
          <w:lang w:val="en-US"/>
        </w:rPr>
        <w:t xml:space="preserve"> to store </w:t>
      </w:r>
      <w:r w:rsidR="00233207">
        <w:rPr>
          <w:rStyle w:val="normaltextrun"/>
          <w:rFonts w:ascii="Calibri" w:hAnsi="Calibri" w:cs="Calibri"/>
          <w:sz w:val="22"/>
          <w:szCs w:val="22"/>
          <w:lang w:val="en-US"/>
        </w:rPr>
        <w:t xml:space="preserve">keys following virtual viewing and sign up, the code to be shared after completion of all paperwork.  The key safe should then be removed and recycled. </w:t>
      </w:r>
    </w:p>
    <w:p w:rsidR="00233207" w:rsidRDefault="00233207" w:rsidP="00A16FAA">
      <w:pPr>
        <w:pStyle w:val="paragraph"/>
        <w:spacing w:before="0" w:beforeAutospacing="0" w:after="0" w:afterAutospacing="0"/>
        <w:ind w:left="284" w:hanging="284"/>
        <w:jc w:val="both"/>
        <w:textAlignment w:val="baseline"/>
        <w:rPr>
          <w:rStyle w:val="normaltextrun"/>
          <w:rFonts w:ascii="Calibri" w:hAnsi="Calibri" w:cs="Calibri"/>
          <w:sz w:val="22"/>
          <w:szCs w:val="22"/>
          <w:lang w:val="en-US"/>
        </w:rPr>
      </w:pPr>
    </w:p>
    <w:p w:rsidR="00130296" w:rsidRPr="00130296" w:rsidRDefault="00130296" w:rsidP="00130296">
      <w:pPr>
        <w:pStyle w:val="paragraph"/>
        <w:spacing w:before="0" w:beforeAutospacing="0" w:after="0" w:afterAutospacing="0"/>
        <w:ind w:left="284"/>
        <w:jc w:val="both"/>
        <w:textAlignment w:val="baseline"/>
        <w:rPr>
          <w:rStyle w:val="normaltextrun"/>
          <w:rFonts w:ascii="Calibri" w:hAnsi="Calibri" w:cs="Calibri"/>
          <w:sz w:val="22"/>
          <w:szCs w:val="22"/>
          <w:lang w:val="en-US"/>
        </w:rPr>
      </w:pPr>
      <w:bookmarkStart w:id="0" w:name="_GoBack"/>
      <w:bookmarkEnd w:id="0"/>
    </w:p>
    <w:p w:rsidR="00233207" w:rsidRDefault="00233207" w:rsidP="00A16FAA">
      <w:pPr>
        <w:pStyle w:val="paragraph"/>
        <w:numPr>
          <w:ilvl w:val="0"/>
          <w:numId w:val="17"/>
        </w:numPr>
        <w:spacing w:before="0" w:beforeAutospacing="0" w:after="0" w:afterAutospacing="0"/>
        <w:ind w:left="284" w:hanging="284"/>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Have provision for collection of keys from a designated office should a key safe not be an option.   Applicant to be advised of the Covid-19 safety measures in place ahead of collection of keys to enable safe collection.</w:t>
      </w:r>
    </w:p>
    <w:p w:rsidR="00233207" w:rsidRDefault="00233207" w:rsidP="00670329">
      <w:pPr>
        <w:pStyle w:val="paragraph"/>
        <w:spacing w:before="0" w:beforeAutospacing="0" w:after="0" w:afterAutospacing="0"/>
        <w:textAlignment w:val="baseline"/>
        <w:rPr>
          <w:rStyle w:val="normaltextrun"/>
          <w:rFonts w:ascii="Calibri" w:hAnsi="Calibri" w:cs="Calibri"/>
          <w:sz w:val="22"/>
          <w:szCs w:val="22"/>
          <w:lang w:val="en-US"/>
        </w:rPr>
      </w:pPr>
    </w:p>
    <w:p w:rsidR="00670329" w:rsidRDefault="00233207" w:rsidP="00670329">
      <w:pPr>
        <w:pStyle w:val="paragraph"/>
        <w:spacing w:before="0" w:beforeAutospacing="0" w:after="0" w:afterAutospacing="0"/>
        <w:textAlignment w:val="baseline"/>
        <w:rPr>
          <w:rStyle w:val="normaltextrun"/>
          <w:rFonts w:ascii="Calibri" w:hAnsi="Calibri" w:cs="Calibri"/>
          <w:b/>
          <w:bCs/>
          <w:szCs w:val="22"/>
          <w:lang w:val="en-US"/>
        </w:rPr>
      </w:pPr>
      <w:r w:rsidRPr="00233207">
        <w:rPr>
          <w:rStyle w:val="normaltextrun"/>
          <w:rFonts w:ascii="Calibri" w:hAnsi="Calibri" w:cs="Calibri"/>
          <w:b/>
          <w:bCs/>
          <w:szCs w:val="22"/>
          <w:lang w:val="en-US"/>
        </w:rPr>
        <w:t>Accepting Digital Payments</w:t>
      </w:r>
    </w:p>
    <w:p w:rsidR="00233207" w:rsidRDefault="00233207" w:rsidP="00670329">
      <w:pPr>
        <w:pStyle w:val="paragraph"/>
        <w:spacing w:before="0" w:beforeAutospacing="0" w:after="0" w:afterAutospacing="0"/>
        <w:textAlignment w:val="baseline"/>
        <w:rPr>
          <w:rFonts w:ascii="Segoe UI" w:hAnsi="Segoe UI" w:cs="Segoe UI"/>
          <w:sz w:val="20"/>
          <w:szCs w:val="18"/>
        </w:rPr>
      </w:pPr>
    </w:p>
    <w:p w:rsidR="00233207" w:rsidRDefault="00233207" w:rsidP="00670329">
      <w:pPr>
        <w:pStyle w:val="paragraph"/>
        <w:spacing w:before="0" w:beforeAutospacing="0" w:after="0" w:afterAutospacing="0"/>
        <w:textAlignment w:val="baseline"/>
        <w:rPr>
          <w:rFonts w:ascii="Segoe UI" w:hAnsi="Segoe UI" w:cs="Segoe UI"/>
          <w:sz w:val="20"/>
          <w:szCs w:val="18"/>
        </w:rPr>
      </w:pPr>
      <w:r>
        <w:rPr>
          <w:rFonts w:ascii="Segoe UI" w:hAnsi="Segoe UI" w:cs="Segoe UI"/>
          <w:sz w:val="20"/>
          <w:szCs w:val="18"/>
        </w:rPr>
        <w:t>The following are examples of how rent in advance can be accepted by an organisation to secure a property following a successful viewing:</w:t>
      </w:r>
    </w:p>
    <w:p w:rsidR="00233207" w:rsidRPr="00233207" w:rsidRDefault="00233207" w:rsidP="00670329">
      <w:pPr>
        <w:pStyle w:val="paragraph"/>
        <w:spacing w:before="0" w:beforeAutospacing="0" w:after="0" w:afterAutospacing="0"/>
        <w:textAlignment w:val="baseline"/>
        <w:rPr>
          <w:rFonts w:ascii="Segoe UI" w:hAnsi="Segoe UI" w:cs="Segoe UI"/>
          <w:sz w:val="20"/>
          <w:szCs w:val="18"/>
        </w:rPr>
      </w:pPr>
    </w:p>
    <w:p w:rsidR="00670329" w:rsidRDefault="00670329" w:rsidP="00670329">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Using </w:t>
      </w:r>
      <w:r w:rsidR="00233207">
        <w:rPr>
          <w:rStyle w:val="normaltextrun"/>
          <w:rFonts w:ascii="Calibri" w:hAnsi="Calibri" w:cs="Calibri"/>
          <w:sz w:val="22"/>
          <w:szCs w:val="22"/>
          <w:lang w:val="en-US"/>
        </w:rPr>
        <w:t>PayPal</w:t>
      </w:r>
      <w:r>
        <w:rPr>
          <w:rStyle w:val="normaltextrun"/>
          <w:rFonts w:ascii="Calibri" w:hAnsi="Calibri" w:cs="Calibri"/>
          <w:sz w:val="22"/>
          <w:szCs w:val="22"/>
          <w:lang w:val="en-US"/>
        </w:rPr>
        <w:t> via </w:t>
      </w:r>
      <w:r w:rsidR="00233207">
        <w:rPr>
          <w:rStyle w:val="normaltextrun"/>
          <w:rFonts w:ascii="Calibri" w:hAnsi="Calibri" w:cs="Calibri"/>
          <w:sz w:val="22"/>
          <w:szCs w:val="22"/>
          <w:lang w:val="en-US"/>
        </w:rPr>
        <w:t>Docu</w:t>
      </w:r>
      <w:r>
        <w:rPr>
          <w:rStyle w:val="normaltextrun"/>
          <w:rFonts w:ascii="Calibri" w:hAnsi="Calibri" w:cs="Calibri"/>
          <w:sz w:val="22"/>
          <w:szCs w:val="22"/>
          <w:lang w:val="en-US"/>
        </w:rPr>
        <w:t>-sign is an example </w:t>
      </w:r>
      <w:r>
        <w:rPr>
          <w:rStyle w:val="eop"/>
          <w:rFonts w:ascii="Calibri" w:hAnsi="Calibri" w:cs="Calibri"/>
          <w:sz w:val="22"/>
          <w:szCs w:val="22"/>
        </w:rPr>
        <w:t> </w:t>
      </w:r>
    </w:p>
    <w:p w:rsidR="00670329" w:rsidRDefault="00670329" w:rsidP="00670329">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Using PayPal invoicing</w:t>
      </w:r>
      <w:r>
        <w:rPr>
          <w:rStyle w:val="eop"/>
          <w:rFonts w:ascii="Calibri" w:hAnsi="Calibri" w:cs="Calibri"/>
          <w:sz w:val="22"/>
          <w:szCs w:val="22"/>
        </w:rPr>
        <w:t> </w:t>
      </w:r>
    </w:p>
    <w:p w:rsidR="00670329" w:rsidRDefault="00670329" w:rsidP="00670329">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BACS payments </w:t>
      </w:r>
      <w:r>
        <w:rPr>
          <w:rStyle w:val="eop"/>
          <w:rFonts w:ascii="Calibri" w:hAnsi="Calibri" w:cs="Calibri"/>
          <w:sz w:val="22"/>
          <w:szCs w:val="22"/>
        </w:rPr>
        <w:t> </w:t>
      </w:r>
    </w:p>
    <w:p w:rsidR="00670329" w:rsidRDefault="00670329" w:rsidP="00670329">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Deferred payments </w:t>
      </w:r>
      <w:r>
        <w:rPr>
          <w:rStyle w:val="eop"/>
          <w:rFonts w:ascii="Calibri" w:hAnsi="Calibri" w:cs="Calibri"/>
          <w:sz w:val="22"/>
          <w:szCs w:val="22"/>
        </w:rPr>
        <w:t> </w:t>
      </w:r>
    </w:p>
    <w:p w:rsidR="00670329" w:rsidRDefault="00670329"/>
    <w:sectPr w:rsidR="00670329" w:rsidSect="00233207">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DF" w:rsidRDefault="00546FDF" w:rsidP="00A16FAA">
      <w:pPr>
        <w:spacing w:after="0" w:line="240" w:lineRule="auto"/>
      </w:pPr>
      <w:r>
        <w:separator/>
      </w:r>
    </w:p>
  </w:endnote>
  <w:endnote w:type="continuationSeparator" w:id="0">
    <w:p w:rsidR="00546FDF" w:rsidRDefault="00546FDF" w:rsidP="00A1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130181"/>
      <w:docPartObj>
        <w:docPartGallery w:val="Page Numbers (Bottom of Page)"/>
        <w:docPartUnique/>
      </w:docPartObj>
    </w:sdtPr>
    <w:sdtEndPr>
      <w:rPr>
        <w:noProof/>
      </w:rPr>
    </w:sdtEndPr>
    <w:sdtContent>
      <w:p w:rsidR="00A16FAA" w:rsidRDefault="00A16FAA">
        <w:pPr>
          <w:pStyle w:val="Footer"/>
          <w:jc w:val="right"/>
        </w:pPr>
        <w:r>
          <w:fldChar w:fldCharType="begin"/>
        </w:r>
        <w:r>
          <w:instrText xml:space="preserve"> PAGE   \* MERGEFORMAT </w:instrText>
        </w:r>
        <w:r>
          <w:fldChar w:fldCharType="separate"/>
        </w:r>
        <w:r w:rsidR="00546FDF">
          <w:rPr>
            <w:noProof/>
          </w:rPr>
          <w:t>1</w:t>
        </w:r>
        <w:r>
          <w:rPr>
            <w:noProof/>
          </w:rPr>
          <w:fldChar w:fldCharType="end"/>
        </w:r>
      </w:p>
    </w:sdtContent>
  </w:sdt>
  <w:p w:rsidR="00A16FAA" w:rsidRDefault="00A1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DF" w:rsidRDefault="00546FDF" w:rsidP="00A16FAA">
      <w:pPr>
        <w:spacing w:after="0" w:line="240" w:lineRule="auto"/>
      </w:pPr>
      <w:r>
        <w:separator/>
      </w:r>
    </w:p>
  </w:footnote>
  <w:footnote w:type="continuationSeparator" w:id="0">
    <w:p w:rsidR="00546FDF" w:rsidRDefault="00546FDF" w:rsidP="00A1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96" w:rsidRDefault="00130296">
    <w:pPr>
      <w:pStyle w:val="Header"/>
    </w:pPr>
    <w:r>
      <w:rPr>
        <w:noProof/>
        <w:lang w:eastAsia="en-GB"/>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-281940</wp:posOffset>
          </wp:positionV>
          <wp:extent cx="1923512" cy="685800"/>
          <wp:effectExtent l="0" t="0" r="635" b="0"/>
          <wp:wrapTight wrapText="bothSides">
            <wp:wrapPolygon edited="0">
              <wp:start x="0" y="0"/>
              <wp:lineTo x="0" y="21000"/>
              <wp:lineTo x="21393" y="21000"/>
              <wp:lineTo x="21393"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512"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853"/>
    <w:multiLevelType w:val="multilevel"/>
    <w:tmpl w:val="E78A5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8636A"/>
    <w:multiLevelType w:val="multilevel"/>
    <w:tmpl w:val="2FD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2699B"/>
    <w:multiLevelType w:val="hybridMultilevel"/>
    <w:tmpl w:val="3B0A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83295"/>
    <w:multiLevelType w:val="multilevel"/>
    <w:tmpl w:val="87A2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C4826"/>
    <w:multiLevelType w:val="hybridMultilevel"/>
    <w:tmpl w:val="5D8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74904"/>
    <w:multiLevelType w:val="hybridMultilevel"/>
    <w:tmpl w:val="BD7E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80C75"/>
    <w:multiLevelType w:val="hybridMultilevel"/>
    <w:tmpl w:val="5244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EF5"/>
    <w:multiLevelType w:val="multilevel"/>
    <w:tmpl w:val="1B1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637EE"/>
    <w:multiLevelType w:val="multilevel"/>
    <w:tmpl w:val="C18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F350E9"/>
    <w:multiLevelType w:val="multilevel"/>
    <w:tmpl w:val="7E76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960D4"/>
    <w:multiLevelType w:val="multilevel"/>
    <w:tmpl w:val="C95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D6F0F"/>
    <w:multiLevelType w:val="multilevel"/>
    <w:tmpl w:val="B1B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B012FE"/>
    <w:multiLevelType w:val="multilevel"/>
    <w:tmpl w:val="B86A5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0EB3079"/>
    <w:multiLevelType w:val="hybridMultilevel"/>
    <w:tmpl w:val="8C9C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2061C"/>
    <w:multiLevelType w:val="multilevel"/>
    <w:tmpl w:val="308E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4255A3"/>
    <w:multiLevelType w:val="multilevel"/>
    <w:tmpl w:val="0FC68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DD650A6"/>
    <w:multiLevelType w:val="multilevel"/>
    <w:tmpl w:val="672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8"/>
  </w:num>
  <w:num w:numId="5">
    <w:abstractNumId w:val="15"/>
  </w:num>
  <w:num w:numId="6">
    <w:abstractNumId w:val="12"/>
  </w:num>
  <w:num w:numId="7">
    <w:abstractNumId w:val="11"/>
  </w:num>
  <w:num w:numId="8">
    <w:abstractNumId w:val="14"/>
  </w:num>
  <w:num w:numId="9">
    <w:abstractNumId w:val="10"/>
  </w:num>
  <w:num w:numId="10">
    <w:abstractNumId w:val="16"/>
  </w:num>
  <w:num w:numId="11">
    <w:abstractNumId w:val="0"/>
  </w:num>
  <w:num w:numId="12">
    <w:abstractNumId w:val="3"/>
  </w:num>
  <w:num w:numId="13">
    <w:abstractNumId w:val="2"/>
  </w:num>
  <w:num w:numId="14">
    <w:abstractNumId w:val="13"/>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29"/>
    <w:rsid w:val="00004985"/>
    <w:rsid w:val="00066D66"/>
    <w:rsid w:val="00130296"/>
    <w:rsid w:val="001752D9"/>
    <w:rsid w:val="00233207"/>
    <w:rsid w:val="002601DA"/>
    <w:rsid w:val="003C6EE8"/>
    <w:rsid w:val="004A1E06"/>
    <w:rsid w:val="00546FDF"/>
    <w:rsid w:val="00670329"/>
    <w:rsid w:val="007273B2"/>
    <w:rsid w:val="00880AC0"/>
    <w:rsid w:val="00987608"/>
    <w:rsid w:val="00A16FAA"/>
    <w:rsid w:val="00A37494"/>
    <w:rsid w:val="00AD2A3D"/>
    <w:rsid w:val="00BC094D"/>
    <w:rsid w:val="00CA17E1"/>
    <w:rsid w:val="00F5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908AE"/>
  <w15:chartTrackingRefBased/>
  <w15:docId w15:val="{E3306412-3769-44CB-B9E5-F3A70969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0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329"/>
  </w:style>
  <w:style w:type="character" w:customStyle="1" w:styleId="eop">
    <w:name w:val="eop"/>
    <w:basedOn w:val="DefaultParagraphFont"/>
    <w:rsid w:val="00670329"/>
  </w:style>
  <w:style w:type="paragraph" w:styleId="ListParagraph">
    <w:name w:val="List Paragraph"/>
    <w:basedOn w:val="Normal"/>
    <w:uiPriority w:val="34"/>
    <w:qFormat/>
    <w:rsid w:val="00233207"/>
    <w:pPr>
      <w:ind w:left="720"/>
      <w:contextualSpacing/>
    </w:pPr>
  </w:style>
  <w:style w:type="paragraph" w:styleId="Header">
    <w:name w:val="header"/>
    <w:basedOn w:val="Normal"/>
    <w:link w:val="HeaderChar"/>
    <w:uiPriority w:val="99"/>
    <w:unhideWhenUsed/>
    <w:rsid w:val="00A1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FAA"/>
  </w:style>
  <w:style w:type="paragraph" w:styleId="Footer">
    <w:name w:val="footer"/>
    <w:basedOn w:val="Normal"/>
    <w:link w:val="FooterChar"/>
    <w:uiPriority w:val="99"/>
    <w:unhideWhenUsed/>
    <w:rsid w:val="00A1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3642">
      <w:bodyDiv w:val="1"/>
      <w:marLeft w:val="0"/>
      <w:marRight w:val="0"/>
      <w:marTop w:val="0"/>
      <w:marBottom w:val="0"/>
      <w:divBdr>
        <w:top w:val="none" w:sz="0" w:space="0" w:color="auto"/>
        <w:left w:val="none" w:sz="0" w:space="0" w:color="auto"/>
        <w:bottom w:val="none" w:sz="0" w:space="0" w:color="auto"/>
        <w:right w:val="none" w:sz="0" w:space="0" w:color="auto"/>
      </w:divBdr>
      <w:divsChild>
        <w:div w:id="1040280736">
          <w:marLeft w:val="0"/>
          <w:marRight w:val="0"/>
          <w:marTop w:val="0"/>
          <w:marBottom w:val="0"/>
          <w:divBdr>
            <w:top w:val="none" w:sz="0" w:space="0" w:color="auto"/>
            <w:left w:val="none" w:sz="0" w:space="0" w:color="auto"/>
            <w:bottom w:val="none" w:sz="0" w:space="0" w:color="auto"/>
            <w:right w:val="none" w:sz="0" w:space="0" w:color="auto"/>
          </w:divBdr>
        </w:div>
        <w:div w:id="1299069247">
          <w:marLeft w:val="0"/>
          <w:marRight w:val="0"/>
          <w:marTop w:val="0"/>
          <w:marBottom w:val="0"/>
          <w:divBdr>
            <w:top w:val="none" w:sz="0" w:space="0" w:color="auto"/>
            <w:left w:val="none" w:sz="0" w:space="0" w:color="auto"/>
            <w:bottom w:val="none" w:sz="0" w:space="0" w:color="auto"/>
            <w:right w:val="none" w:sz="0" w:space="0" w:color="auto"/>
          </w:divBdr>
        </w:div>
        <w:div w:id="1242257075">
          <w:marLeft w:val="0"/>
          <w:marRight w:val="0"/>
          <w:marTop w:val="0"/>
          <w:marBottom w:val="0"/>
          <w:divBdr>
            <w:top w:val="none" w:sz="0" w:space="0" w:color="auto"/>
            <w:left w:val="none" w:sz="0" w:space="0" w:color="auto"/>
            <w:bottom w:val="none" w:sz="0" w:space="0" w:color="auto"/>
            <w:right w:val="none" w:sz="0" w:space="0" w:color="auto"/>
          </w:divBdr>
        </w:div>
        <w:div w:id="976909998">
          <w:marLeft w:val="0"/>
          <w:marRight w:val="0"/>
          <w:marTop w:val="0"/>
          <w:marBottom w:val="0"/>
          <w:divBdr>
            <w:top w:val="none" w:sz="0" w:space="0" w:color="auto"/>
            <w:left w:val="none" w:sz="0" w:space="0" w:color="auto"/>
            <w:bottom w:val="none" w:sz="0" w:space="0" w:color="auto"/>
            <w:right w:val="none" w:sz="0" w:space="0" w:color="auto"/>
          </w:divBdr>
        </w:div>
        <w:div w:id="255865981">
          <w:marLeft w:val="0"/>
          <w:marRight w:val="0"/>
          <w:marTop w:val="0"/>
          <w:marBottom w:val="0"/>
          <w:divBdr>
            <w:top w:val="none" w:sz="0" w:space="0" w:color="auto"/>
            <w:left w:val="none" w:sz="0" w:space="0" w:color="auto"/>
            <w:bottom w:val="none" w:sz="0" w:space="0" w:color="auto"/>
            <w:right w:val="none" w:sz="0" w:space="0" w:color="auto"/>
          </w:divBdr>
        </w:div>
        <w:div w:id="438841176">
          <w:marLeft w:val="0"/>
          <w:marRight w:val="0"/>
          <w:marTop w:val="0"/>
          <w:marBottom w:val="0"/>
          <w:divBdr>
            <w:top w:val="none" w:sz="0" w:space="0" w:color="auto"/>
            <w:left w:val="none" w:sz="0" w:space="0" w:color="auto"/>
            <w:bottom w:val="none" w:sz="0" w:space="0" w:color="auto"/>
            <w:right w:val="none" w:sz="0" w:space="0" w:color="auto"/>
          </w:divBdr>
          <w:divsChild>
            <w:div w:id="606353527">
              <w:marLeft w:val="0"/>
              <w:marRight w:val="0"/>
              <w:marTop w:val="0"/>
              <w:marBottom w:val="0"/>
              <w:divBdr>
                <w:top w:val="none" w:sz="0" w:space="0" w:color="auto"/>
                <w:left w:val="none" w:sz="0" w:space="0" w:color="auto"/>
                <w:bottom w:val="none" w:sz="0" w:space="0" w:color="auto"/>
                <w:right w:val="none" w:sz="0" w:space="0" w:color="auto"/>
              </w:divBdr>
            </w:div>
            <w:div w:id="1174226483">
              <w:marLeft w:val="0"/>
              <w:marRight w:val="0"/>
              <w:marTop w:val="0"/>
              <w:marBottom w:val="0"/>
              <w:divBdr>
                <w:top w:val="none" w:sz="0" w:space="0" w:color="auto"/>
                <w:left w:val="none" w:sz="0" w:space="0" w:color="auto"/>
                <w:bottom w:val="none" w:sz="0" w:space="0" w:color="auto"/>
                <w:right w:val="none" w:sz="0" w:space="0" w:color="auto"/>
              </w:divBdr>
            </w:div>
            <w:div w:id="749737750">
              <w:marLeft w:val="0"/>
              <w:marRight w:val="0"/>
              <w:marTop w:val="0"/>
              <w:marBottom w:val="0"/>
              <w:divBdr>
                <w:top w:val="none" w:sz="0" w:space="0" w:color="auto"/>
                <w:left w:val="none" w:sz="0" w:space="0" w:color="auto"/>
                <w:bottom w:val="none" w:sz="0" w:space="0" w:color="auto"/>
                <w:right w:val="none" w:sz="0" w:space="0" w:color="auto"/>
              </w:divBdr>
            </w:div>
            <w:div w:id="1891720830">
              <w:marLeft w:val="0"/>
              <w:marRight w:val="0"/>
              <w:marTop w:val="0"/>
              <w:marBottom w:val="0"/>
              <w:divBdr>
                <w:top w:val="none" w:sz="0" w:space="0" w:color="auto"/>
                <w:left w:val="none" w:sz="0" w:space="0" w:color="auto"/>
                <w:bottom w:val="none" w:sz="0" w:space="0" w:color="auto"/>
                <w:right w:val="none" w:sz="0" w:space="0" w:color="auto"/>
              </w:divBdr>
            </w:div>
          </w:divsChild>
        </w:div>
        <w:div w:id="860703946">
          <w:marLeft w:val="0"/>
          <w:marRight w:val="0"/>
          <w:marTop w:val="0"/>
          <w:marBottom w:val="0"/>
          <w:divBdr>
            <w:top w:val="none" w:sz="0" w:space="0" w:color="auto"/>
            <w:left w:val="none" w:sz="0" w:space="0" w:color="auto"/>
            <w:bottom w:val="none" w:sz="0" w:space="0" w:color="auto"/>
            <w:right w:val="none" w:sz="0" w:space="0" w:color="auto"/>
          </w:divBdr>
          <w:divsChild>
            <w:div w:id="1421607944">
              <w:marLeft w:val="0"/>
              <w:marRight w:val="0"/>
              <w:marTop w:val="0"/>
              <w:marBottom w:val="0"/>
              <w:divBdr>
                <w:top w:val="none" w:sz="0" w:space="0" w:color="auto"/>
                <w:left w:val="none" w:sz="0" w:space="0" w:color="auto"/>
                <w:bottom w:val="none" w:sz="0" w:space="0" w:color="auto"/>
                <w:right w:val="none" w:sz="0" w:space="0" w:color="auto"/>
              </w:divBdr>
            </w:div>
          </w:divsChild>
        </w:div>
        <w:div w:id="839274511">
          <w:marLeft w:val="0"/>
          <w:marRight w:val="0"/>
          <w:marTop w:val="0"/>
          <w:marBottom w:val="0"/>
          <w:divBdr>
            <w:top w:val="none" w:sz="0" w:space="0" w:color="auto"/>
            <w:left w:val="none" w:sz="0" w:space="0" w:color="auto"/>
            <w:bottom w:val="none" w:sz="0" w:space="0" w:color="auto"/>
            <w:right w:val="none" w:sz="0" w:space="0" w:color="auto"/>
          </w:divBdr>
          <w:divsChild>
            <w:div w:id="203836669">
              <w:marLeft w:val="0"/>
              <w:marRight w:val="0"/>
              <w:marTop w:val="0"/>
              <w:marBottom w:val="0"/>
              <w:divBdr>
                <w:top w:val="none" w:sz="0" w:space="0" w:color="auto"/>
                <w:left w:val="none" w:sz="0" w:space="0" w:color="auto"/>
                <w:bottom w:val="none" w:sz="0" w:space="0" w:color="auto"/>
                <w:right w:val="none" w:sz="0" w:space="0" w:color="auto"/>
              </w:divBdr>
            </w:div>
            <w:div w:id="697193836">
              <w:marLeft w:val="0"/>
              <w:marRight w:val="0"/>
              <w:marTop w:val="0"/>
              <w:marBottom w:val="0"/>
              <w:divBdr>
                <w:top w:val="none" w:sz="0" w:space="0" w:color="auto"/>
                <w:left w:val="none" w:sz="0" w:space="0" w:color="auto"/>
                <w:bottom w:val="none" w:sz="0" w:space="0" w:color="auto"/>
                <w:right w:val="none" w:sz="0" w:space="0" w:color="auto"/>
              </w:divBdr>
            </w:div>
            <w:div w:id="850684230">
              <w:marLeft w:val="0"/>
              <w:marRight w:val="0"/>
              <w:marTop w:val="0"/>
              <w:marBottom w:val="0"/>
              <w:divBdr>
                <w:top w:val="none" w:sz="0" w:space="0" w:color="auto"/>
                <w:left w:val="none" w:sz="0" w:space="0" w:color="auto"/>
                <w:bottom w:val="none" w:sz="0" w:space="0" w:color="auto"/>
                <w:right w:val="none" w:sz="0" w:space="0" w:color="auto"/>
              </w:divBdr>
            </w:div>
            <w:div w:id="709232760">
              <w:marLeft w:val="0"/>
              <w:marRight w:val="0"/>
              <w:marTop w:val="0"/>
              <w:marBottom w:val="0"/>
              <w:divBdr>
                <w:top w:val="none" w:sz="0" w:space="0" w:color="auto"/>
                <w:left w:val="none" w:sz="0" w:space="0" w:color="auto"/>
                <w:bottom w:val="none" w:sz="0" w:space="0" w:color="auto"/>
                <w:right w:val="none" w:sz="0" w:space="0" w:color="auto"/>
              </w:divBdr>
            </w:div>
            <w:div w:id="585765217">
              <w:marLeft w:val="0"/>
              <w:marRight w:val="0"/>
              <w:marTop w:val="0"/>
              <w:marBottom w:val="0"/>
              <w:divBdr>
                <w:top w:val="none" w:sz="0" w:space="0" w:color="auto"/>
                <w:left w:val="none" w:sz="0" w:space="0" w:color="auto"/>
                <w:bottom w:val="none" w:sz="0" w:space="0" w:color="auto"/>
                <w:right w:val="none" w:sz="0" w:space="0" w:color="auto"/>
              </w:divBdr>
            </w:div>
          </w:divsChild>
        </w:div>
        <w:div w:id="532227992">
          <w:marLeft w:val="0"/>
          <w:marRight w:val="0"/>
          <w:marTop w:val="0"/>
          <w:marBottom w:val="0"/>
          <w:divBdr>
            <w:top w:val="none" w:sz="0" w:space="0" w:color="auto"/>
            <w:left w:val="none" w:sz="0" w:space="0" w:color="auto"/>
            <w:bottom w:val="none" w:sz="0" w:space="0" w:color="auto"/>
            <w:right w:val="none" w:sz="0" w:space="0" w:color="auto"/>
          </w:divBdr>
          <w:divsChild>
            <w:div w:id="1491554623">
              <w:marLeft w:val="0"/>
              <w:marRight w:val="0"/>
              <w:marTop w:val="0"/>
              <w:marBottom w:val="0"/>
              <w:divBdr>
                <w:top w:val="none" w:sz="0" w:space="0" w:color="auto"/>
                <w:left w:val="none" w:sz="0" w:space="0" w:color="auto"/>
                <w:bottom w:val="none" w:sz="0" w:space="0" w:color="auto"/>
                <w:right w:val="none" w:sz="0" w:space="0" w:color="auto"/>
              </w:divBdr>
            </w:div>
            <w:div w:id="2064135751">
              <w:marLeft w:val="0"/>
              <w:marRight w:val="0"/>
              <w:marTop w:val="0"/>
              <w:marBottom w:val="0"/>
              <w:divBdr>
                <w:top w:val="none" w:sz="0" w:space="0" w:color="auto"/>
                <w:left w:val="none" w:sz="0" w:space="0" w:color="auto"/>
                <w:bottom w:val="none" w:sz="0" w:space="0" w:color="auto"/>
                <w:right w:val="none" w:sz="0" w:space="0" w:color="auto"/>
              </w:divBdr>
            </w:div>
            <w:div w:id="1493566090">
              <w:marLeft w:val="0"/>
              <w:marRight w:val="0"/>
              <w:marTop w:val="0"/>
              <w:marBottom w:val="0"/>
              <w:divBdr>
                <w:top w:val="none" w:sz="0" w:space="0" w:color="auto"/>
                <w:left w:val="none" w:sz="0" w:space="0" w:color="auto"/>
                <w:bottom w:val="none" w:sz="0" w:space="0" w:color="auto"/>
                <w:right w:val="none" w:sz="0" w:space="0" w:color="auto"/>
              </w:divBdr>
            </w:div>
            <w:div w:id="726874193">
              <w:marLeft w:val="0"/>
              <w:marRight w:val="0"/>
              <w:marTop w:val="0"/>
              <w:marBottom w:val="0"/>
              <w:divBdr>
                <w:top w:val="none" w:sz="0" w:space="0" w:color="auto"/>
                <w:left w:val="none" w:sz="0" w:space="0" w:color="auto"/>
                <w:bottom w:val="none" w:sz="0" w:space="0" w:color="auto"/>
                <w:right w:val="none" w:sz="0" w:space="0" w:color="auto"/>
              </w:divBdr>
            </w:div>
          </w:divsChild>
        </w:div>
        <w:div w:id="1339653996">
          <w:marLeft w:val="0"/>
          <w:marRight w:val="0"/>
          <w:marTop w:val="0"/>
          <w:marBottom w:val="0"/>
          <w:divBdr>
            <w:top w:val="none" w:sz="0" w:space="0" w:color="auto"/>
            <w:left w:val="none" w:sz="0" w:space="0" w:color="auto"/>
            <w:bottom w:val="none" w:sz="0" w:space="0" w:color="auto"/>
            <w:right w:val="none" w:sz="0" w:space="0" w:color="auto"/>
          </w:divBdr>
          <w:divsChild>
            <w:div w:id="599680231">
              <w:marLeft w:val="0"/>
              <w:marRight w:val="0"/>
              <w:marTop w:val="0"/>
              <w:marBottom w:val="0"/>
              <w:divBdr>
                <w:top w:val="none" w:sz="0" w:space="0" w:color="auto"/>
                <w:left w:val="none" w:sz="0" w:space="0" w:color="auto"/>
                <w:bottom w:val="none" w:sz="0" w:space="0" w:color="auto"/>
                <w:right w:val="none" w:sz="0" w:space="0" w:color="auto"/>
              </w:divBdr>
            </w:div>
            <w:div w:id="209272465">
              <w:marLeft w:val="0"/>
              <w:marRight w:val="0"/>
              <w:marTop w:val="0"/>
              <w:marBottom w:val="0"/>
              <w:divBdr>
                <w:top w:val="none" w:sz="0" w:space="0" w:color="auto"/>
                <w:left w:val="none" w:sz="0" w:space="0" w:color="auto"/>
                <w:bottom w:val="none" w:sz="0" w:space="0" w:color="auto"/>
                <w:right w:val="none" w:sz="0" w:space="0" w:color="auto"/>
              </w:divBdr>
            </w:div>
            <w:div w:id="617611720">
              <w:marLeft w:val="0"/>
              <w:marRight w:val="0"/>
              <w:marTop w:val="0"/>
              <w:marBottom w:val="0"/>
              <w:divBdr>
                <w:top w:val="none" w:sz="0" w:space="0" w:color="auto"/>
                <w:left w:val="none" w:sz="0" w:space="0" w:color="auto"/>
                <w:bottom w:val="none" w:sz="0" w:space="0" w:color="auto"/>
                <w:right w:val="none" w:sz="0" w:space="0" w:color="auto"/>
              </w:divBdr>
            </w:div>
          </w:divsChild>
        </w:div>
        <w:div w:id="363942778">
          <w:marLeft w:val="0"/>
          <w:marRight w:val="0"/>
          <w:marTop w:val="0"/>
          <w:marBottom w:val="0"/>
          <w:divBdr>
            <w:top w:val="none" w:sz="0" w:space="0" w:color="auto"/>
            <w:left w:val="none" w:sz="0" w:space="0" w:color="auto"/>
            <w:bottom w:val="none" w:sz="0" w:space="0" w:color="auto"/>
            <w:right w:val="none" w:sz="0" w:space="0" w:color="auto"/>
          </w:divBdr>
          <w:divsChild>
            <w:div w:id="947276042">
              <w:marLeft w:val="0"/>
              <w:marRight w:val="0"/>
              <w:marTop w:val="0"/>
              <w:marBottom w:val="0"/>
              <w:divBdr>
                <w:top w:val="none" w:sz="0" w:space="0" w:color="auto"/>
                <w:left w:val="none" w:sz="0" w:space="0" w:color="auto"/>
                <w:bottom w:val="none" w:sz="0" w:space="0" w:color="auto"/>
                <w:right w:val="none" w:sz="0" w:space="0" w:color="auto"/>
              </w:divBdr>
            </w:div>
            <w:div w:id="688071202">
              <w:marLeft w:val="0"/>
              <w:marRight w:val="0"/>
              <w:marTop w:val="0"/>
              <w:marBottom w:val="0"/>
              <w:divBdr>
                <w:top w:val="none" w:sz="0" w:space="0" w:color="auto"/>
                <w:left w:val="none" w:sz="0" w:space="0" w:color="auto"/>
                <w:bottom w:val="none" w:sz="0" w:space="0" w:color="auto"/>
                <w:right w:val="none" w:sz="0" w:space="0" w:color="auto"/>
              </w:divBdr>
            </w:div>
            <w:div w:id="110175040">
              <w:marLeft w:val="0"/>
              <w:marRight w:val="0"/>
              <w:marTop w:val="0"/>
              <w:marBottom w:val="0"/>
              <w:divBdr>
                <w:top w:val="none" w:sz="0" w:space="0" w:color="auto"/>
                <w:left w:val="none" w:sz="0" w:space="0" w:color="auto"/>
                <w:bottom w:val="none" w:sz="0" w:space="0" w:color="auto"/>
                <w:right w:val="none" w:sz="0" w:space="0" w:color="auto"/>
              </w:divBdr>
            </w:div>
            <w:div w:id="1403912823">
              <w:marLeft w:val="0"/>
              <w:marRight w:val="0"/>
              <w:marTop w:val="0"/>
              <w:marBottom w:val="0"/>
              <w:divBdr>
                <w:top w:val="none" w:sz="0" w:space="0" w:color="auto"/>
                <w:left w:val="none" w:sz="0" w:space="0" w:color="auto"/>
                <w:bottom w:val="none" w:sz="0" w:space="0" w:color="auto"/>
                <w:right w:val="none" w:sz="0" w:space="0" w:color="auto"/>
              </w:divBdr>
            </w:div>
          </w:divsChild>
        </w:div>
        <w:div w:id="1330795236">
          <w:marLeft w:val="0"/>
          <w:marRight w:val="0"/>
          <w:marTop w:val="0"/>
          <w:marBottom w:val="0"/>
          <w:divBdr>
            <w:top w:val="none" w:sz="0" w:space="0" w:color="auto"/>
            <w:left w:val="none" w:sz="0" w:space="0" w:color="auto"/>
            <w:bottom w:val="none" w:sz="0" w:space="0" w:color="auto"/>
            <w:right w:val="none" w:sz="0" w:space="0" w:color="auto"/>
          </w:divBdr>
          <w:divsChild>
            <w:div w:id="1065834748">
              <w:marLeft w:val="0"/>
              <w:marRight w:val="0"/>
              <w:marTop w:val="0"/>
              <w:marBottom w:val="0"/>
              <w:divBdr>
                <w:top w:val="none" w:sz="0" w:space="0" w:color="auto"/>
                <w:left w:val="none" w:sz="0" w:space="0" w:color="auto"/>
                <w:bottom w:val="none" w:sz="0" w:space="0" w:color="auto"/>
                <w:right w:val="none" w:sz="0" w:space="0" w:color="auto"/>
              </w:divBdr>
            </w:div>
          </w:divsChild>
        </w:div>
        <w:div w:id="1659075691">
          <w:marLeft w:val="0"/>
          <w:marRight w:val="0"/>
          <w:marTop w:val="0"/>
          <w:marBottom w:val="0"/>
          <w:divBdr>
            <w:top w:val="none" w:sz="0" w:space="0" w:color="auto"/>
            <w:left w:val="none" w:sz="0" w:space="0" w:color="auto"/>
            <w:bottom w:val="none" w:sz="0" w:space="0" w:color="auto"/>
            <w:right w:val="none" w:sz="0" w:space="0" w:color="auto"/>
          </w:divBdr>
          <w:divsChild>
            <w:div w:id="2041395657">
              <w:marLeft w:val="0"/>
              <w:marRight w:val="0"/>
              <w:marTop w:val="0"/>
              <w:marBottom w:val="0"/>
              <w:divBdr>
                <w:top w:val="none" w:sz="0" w:space="0" w:color="auto"/>
                <w:left w:val="none" w:sz="0" w:space="0" w:color="auto"/>
                <w:bottom w:val="none" w:sz="0" w:space="0" w:color="auto"/>
                <w:right w:val="none" w:sz="0" w:space="0" w:color="auto"/>
              </w:divBdr>
            </w:div>
            <w:div w:id="1673682773">
              <w:marLeft w:val="0"/>
              <w:marRight w:val="0"/>
              <w:marTop w:val="0"/>
              <w:marBottom w:val="0"/>
              <w:divBdr>
                <w:top w:val="none" w:sz="0" w:space="0" w:color="auto"/>
                <w:left w:val="none" w:sz="0" w:space="0" w:color="auto"/>
                <w:bottom w:val="none" w:sz="0" w:space="0" w:color="auto"/>
                <w:right w:val="none" w:sz="0" w:space="0" w:color="auto"/>
              </w:divBdr>
            </w:div>
            <w:div w:id="18148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2020-12-07T15:59:00Z</dcterms:created>
  <dcterms:modified xsi:type="dcterms:W3CDTF">2020-12-07T15:59:00Z</dcterms:modified>
</cp:coreProperties>
</file>