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059"/>
        <w:gridCol w:w="2250"/>
        <w:gridCol w:w="2395"/>
        <w:gridCol w:w="1643"/>
        <w:gridCol w:w="3823"/>
      </w:tblGrid>
      <w:tr w:rsidR="00AB6C43" w:rsidRPr="009D3450" w:rsidTr="00194B8F">
        <w:tc>
          <w:tcPr>
            <w:tcW w:w="4059" w:type="dxa"/>
            <w:shd w:val="clear" w:color="auto" w:fill="A6A6A6" w:themeFill="background1" w:themeFillShade="A6"/>
          </w:tcPr>
          <w:p w:rsidR="009D3450" w:rsidRPr="009D3450" w:rsidRDefault="00194B8F" w:rsidP="00FB200F">
            <w:pPr>
              <w:rPr>
                <w:b/>
              </w:rPr>
            </w:pPr>
            <w:r>
              <w:rPr>
                <w:b/>
              </w:rPr>
              <w:t>THEME OR ACTION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:rsidR="009D3450" w:rsidRPr="009D3450" w:rsidRDefault="00194B8F" w:rsidP="00FB200F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2395" w:type="dxa"/>
            <w:shd w:val="clear" w:color="auto" w:fill="A6A6A6" w:themeFill="background1" w:themeFillShade="A6"/>
          </w:tcPr>
          <w:p w:rsidR="009D3450" w:rsidRPr="009D3450" w:rsidRDefault="00194B8F" w:rsidP="00FB200F">
            <w:pPr>
              <w:rPr>
                <w:b/>
              </w:rPr>
            </w:pPr>
            <w:r>
              <w:rPr>
                <w:b/>
              </w:rPr>
              <w:t>PARTNERS</w:t>
            </w:r>
          </w:p>
        </w:tc>
        <w:tc>
          <w:tcPr>
            <w:tcW w:w="1643" w:type="dxa"/>
            <w:shd w:val="clear" w:color="auto" w:fill="A6A6A6" w:themeFill="background1" w:themeFillShade="A6"/>
          </w:tcPr>
          <w:p w:rsidR="009D3450" w:rsidRPr="009D3450" w:rsidRDefault="00194B8F" w:rsidP="00FB200F">
            <w:pPr>
              <w:rPr>
                <w:b/>
              </w:rPr>
            </w:pPr>
            <w:r>
              <w:rPr>
                <w:b/>
              </w:rPr>
              <w:t>TIMEFRAME</w:t>
            </w:r>
          </w:p>
        </w:tc>
        <w:tc>
          <w:tcPr>
            <w:tcW w:w="3823" w:type="dxa"/>
            <w:shd w:val="clear" w:color="auto" w:fill="A6A6A6" w:themeFill="background1" w:themeFillShade="A6"/>
          </w:tcPr>
          <w:p w:rsidR="009D3450" w:rsidRDefault="00194B8F" w:rsidP="00FB200F">
            <w:pPr>
              <w:rPr>
                <w:b/>
              </w:rPr>
            </w:pPr>
            <w:r>
              <w:rPr>
                <w:b/>
              </w:rPr>
              <w:t>UPDATE</w:t>
            </w:r>
            <w:r w:rsidR="00CE0476">
              <w:rPr>
                <w:b/>
              </w:rPr>
              <w:t>/COMMENTS</w:t>
            </w:r>
          </w:p>
          <w:p w:rsidR="004F4ED6" w:rsidRPr="009D3450" w:rsidRDefault="004F4ED6" w:rsidP="00FB200F">
            <w:pPr>
              <w:rPr>
                <w:b/>
              </w:rPr>
            </w:pPr>
          </w:p>
        </w:tc>
      </w:tr>
      <w:tr w:rsidR="00500B89" w:rsidRPr="00DC09A1" w:rsidTr="00194B8F">
        <w:tc>
          <w:tcPr>
            <w:tcW w:w="4059" w:type="dxa"/>
          </w:tcPr>
          <w:p w:rsidR="00500B89" w:rsidRPr="009D3450" w:rsidRDefault="00500B89" w:rsidP="00500B89">
            <w:r w:rsidRPr="009D3450">
              <w:t>Refresh Kent and Medway Housing Strategy</w:t>
            </w:r>
            <w:r>
              <w:t xml:space="preserve"> (KMHS)</w:t>
            </w:r>
          </w:p>
        </w:tc>
        <w:tc>
          <w:tcPr>
            <w:tcW w:w="2250" w:type="dxa"/>
          </w:tcPr>
          <w:p w:rsidR="00500B89" w:rsidRPr="009D3450" w:rsidRDefault="00AD22D3" w:rsidP="00500B89">
            <w:r>
              <w:t>SW</w:t>
            </w:r>
            <w:r w:rsidR="00500B89">
              <w:t>/RS</w:t>
            </w:r>
          </w:p>
        </w:tc>
        <w:tc>
          <w:tcPr>
            <w:tcW w:w="2395" w:type="dxa"/>
          </w:tcPr>
          <w:p w:rsidR="00500B89" w:rsidRPr="009D3450" w:rsidRDefault="006A12A8" w:rsidP="006A12A8">
            <w:r>
              <w:t>ALL KHG and KDG, KPOG, KF&amp;RS</w:t>
            </w:r>
          </w:p>
        </w:tc>
        <w:tc>
          <w:tcPr>
            <w:tcW w:w="1643" w:type="dxa"/>
          </w:tcPr>
          <w:p w:rsidR="00500B89" w:rsidRPr="009D3450" w:rsidRDefault="00B976A2" w:rsidP="00500B89">
            <w:r>
              <w:t xml:space="preserve">Autumn </w:t>
            </w:r>
            <w:r w:rsidR="006A12A8">
              <w:t>2020</w:t>
            </w:r>
          </w:p>
        </w:tc>
        <w:tc>
          <w:tcPr>
            <w:tcW w:w="3823" w:type="dxa"/>
          </w:tcPr>
          <w:p w:rsidR="00500B89" w:rsidRDefault="00B976A2" w:rsidP="00B976A2">
            <w:pPr>
              <w:jc w:val="both"/>
            </w:pPr>
            <w:r>
              <w:t xml:space="preserve">Completed.  </w:t>
            </w:r>
            <w:r w:rsidRPr="00AD22D3">
              <w:rPr>
                <w:highlight w:val="green"/>
              </w:rPr>
              <w:t>Launch video in progress.</w:t>
            </w:r>
          </w:p>
          <w:p w:rsidR="00B976A2" w:rsidRDefault="00B976A2" w:rsidP="00B976A2">
            <w:pPr>
              <w:jc w:val="both"/>
            </w:pPr>
          </w:p>
          <w:p w:rsidR="00B976A2" w:rsidRPr="006A12A8" w:rsidRDefault="00B976A2" w:rsidP="00AD22D3">
            <w:pPr>
              <w:jc w:val="both"/>
            </w:pPr>
            <w:r>
              <w:t>Action Plan Imple</w:t>
            </w:r>
            <w:r w:rsidR="00AD22D3">
              <w:t xml:space="preserve">mentation Group to be set up. </w:t>
            </w:r>
            <w:r w:rsidR="00AD22D3" w:rsidRPr="00AD22D3">
              <w:rPr>
                <w:highlight w:val="green"/>
              </w:rPr>
              <w:t>TA to lead with RS on Implementation Group – who else to invite?</w:t>
            </w:r>
          </w:p>
        </w:tc>
      </w:tr>
      <w:tr w:rsidR="00AB6C43" w:rsidRPr="009D3450" w:rsidTr="00194B8F">
        <w:tc>
          <w:tcPr>
            <w:tcW w:w="4059" w:type="dxa"/>
            <w:shd w:val="clear" w:color="auto" w:fill="D9D9D9" w:themeFill="background1" w:themeFillShade="D9"/>
          </w:tcPr>
          <w:p w:rsidR="004F4ED6" w:rsidRPr="00FB200F" w:rsidRDefault="00194B8F" w:rsidP="00FB200F">
            <w:pPr>
              <w:rPr>
                <w:b/>
              </w:rPr>
            </w:pPr>
            <w:r>
              <w:rPr>
                <w:b/>
              </w:rPr>
              <w:t>HEALTH &amp; WELLBEING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FB200F" w:rsidRDefault="00FB200F" w:rsidP="00FB200F"/>
        </w:tc>
        <w:tc>
          <w:tcPr>
            <w:tcW w:w="2395" w:type="dxa"/>
            <w:shd w:val="clear" w:color="auto" w:fill="D9D9D9" w:themeFill="background1" w:themeFillShade="D9"/>
          </w:tcPr>
          <w:p w:rsidR="00FB200F" w:rsidRDefault="00FB200F" w:rsidP="00FB200F"/>
        </w:tc>
        <w:tc>
          <w:tcPr>
            <w:tcW w:w="1643" w:type="dxa"/>
            <w:shd w:val="clear" w:color="auto" w:fill="D9D9D9" w:themeFill="background1" w:themeFillShade="D9"/>
          </w:tcPr>
          <w:p w:rsidR="00FB200F" w:rsidRDefault="00FB200F" w:rsidP="00FB200F"/>
        </w:tc>
        <w:tc>
          <w:tcPr>
            <w:tcW w:w="3823" w:type="dxa"/>
            <w:shd w:val="clear" w:color="auto" w:fill="D9D9D9" w:themeFill="background1" w:themeFillShade="D9"/>
          </w:tcPr>
          <w:p w:rsidR="00FB200F" w:rsidRPr="009D3450" w:rsidRDefault="00FB200F" w:rsidP="00D105C2">
            <w:pPr>
              <w:jc w:val="both"/>
            </w:pPr>
          </w:p>
        </w:tc>
      </w:tr>
      <w:tr w:rsidR="00500B89" w:rsidRPr="009D3450" w:rsidTr="00194B8F">
        <w:tc>
          <w:tcPr>
            <w:tcW w:w="4059" w:type="dxa"/>
            <w:shd w:val="clear" w:color="auto" w:fill="FFFFFF" w:themeFill="background1"/>
          </w:tcPr>
          <w:p w:rsidR="00500B89" w:rsidRPr="00981277" w:rsidRDefault="006A12A8" w:rsidP="00500B89">
            <w:r>
              <w:t>Support Action Plan and Objectives identified by the Housing Health and Social Care Sub Group</w:t>
            </w:r>
          </w:p>
        </w:tc>
        <w:tc>
          <w:tcPr>
            <w:tcW w:w="2250" w:type="dxa"/>
            <w:shd w:val="clear" w:color="auto" w:fill="FFFFFF" w:themeFill="background1"/>
          </w:tcPr>
          <w:p w:rsidR="00500B89" w:rsidRPr="00981277" w:rsidRDefault="00AD22D3" w:rsidP="00500B89">
            <w:r>
              <w:t>CM</w:t>
            </w:r>
            <w:r w:rsidR="006A12A8">
              <w:t>/ST</w:t>
            </w:r>
          </w:p>
        </w:tc>
        <w:tc>
          <w:tcPr>
            <w:tcW w:w="2395" w:type="dxa"/>
            <w:shd w:val="clear" w:color="auto" w:fill="FFFFFF" w:themeFill="background1"/>
          </w:tcPr>
          <w:p w:rsidR="00500B89" w:rsidRPr="00981277" w:rsidRDefault="006A12A8" w:rsidP="00500B89">
            <w:r>
              <w:t>ALL KHG</w:t>
            </w:r>
          </w:p>
        </w:tc>
        <w:tc>
          <w:tcPr>
            <w:tcW w:w="1643" w:type="dxa"/>
            <w:shd w:val="clear" w:color="auto" w:fill="FFFFFF" w:themeFill="background1"/>
          </w:tcPr>
          <w:p w:rsidR="00500B89" w:rsidRPr="00DC09A1" w:rsidRDefault="00500B89" w:rsidP="00500B89">
            <w:r>
              <w:t>On going</w:t>
            </w:r>
          </w:p>
        </w:tc>
        <w:tc>
          <w:tcPr>
            <w:tcW w:w="3823" w:type="dxa"/>
            <w:shd w:val="clear" w:color="auto" w:fill="FFFFFF" w:themeFill="background1"/>
          </w:tcPr>
          <w:p w:rsidR="00500B89" w:rsidRPr="008311EA" w:rsidRDefault="00AD22D3" w:rsidP="00D105C2">
            <w:pPr>
              <w:jc w:val="both"/>
            </w:pPr>
            <w:r>
              <w:t>First meeting for 2021 in March.</w:t>
            </w:r>
            <w:r w:rsidR="00B976A2">
              <w:t xml:space="preserve">  Fundi</w:t>
            </w:r>
            <w:r>
              <w:t>ng for post – dialogue underway.  Chair and Vice Chair roles agreed by EXB.</w:t>
            </w:r>
          </w:p>
          <w:p w:rsidR="00500B89" w:rsidRPr="00981277" w:rsidRDefault="00500B89" w:rsidP="00D105C2">
            <w:pPr>
              <w:jc w:val="both"/>
              <w:rPr>
                <w:highlight w:val="green"/>
              </w:rPr>
            </w:pPr>
          </w:p>
        </w:tc>
      </w:tr>
      <w:tr w:rsidR="00500B89" w:rsidRPr="005A0CB2" w:rsidTr="00194B8F">
        <w:tc>
          <w:tcPr>
            <w:tcW w:w="4059" w:type="dxa"/>
          </w:tcPr>
          <w:p w:rsidR="00500B89" w:rsidRDefault="006A12A8" w:rsidP="00500B89">
            <w:r>
              <w:t>Review the opportunities for Better Care Funding initiatives and opportunities for joint working or commissioning, for example Hospital Discharge Schemes, Procurement of Standard Equipment</w:t>
            </w:r>
          </w:p>
          <w:p w:rsidR="00D105C2" w:rsidRPr="009D3450" w:rsidRDefault="00D105C2" w:rsidP="00500B89"/>
        </w:tc>
        <w:tc>
          <w:tcPr>
            <w:tcW w:w="2250" w:type="dxa"/>
          </w:tcPr>
          <w:p w:rsidR="00500B89" w:rsidRDefault="006A12A8" w:rsidP="00500B89">
            <w:r>
              <w:t>KPSHG Chair/RS</w:t>
            </w:r>
          </w:p>
        </w:tc>
        <w:tc>
          <w:tcPr>
            <w:tcW w:w="2395" w:type="dxa"/>
          </w:tcPr>
          <w:p w:rsidR="00500B89" w:rsidRPr="009D3450" w:rsidRDefault="006A12A8" w:rsidP="00500B89">
            <w:r>
              <w:t>KPSHG, Commissioning, NHS, Public Health, Social Care</w:t>
            </w:r>
            <w:r w:rsidR="00500B89">
              <w:t xml:space="preserve"> </w:t>
            </w:r>
          </w:p>
        </w:tc>
        <w:tc>
          <w:tcPr>
            <w:tcW w:w="1643" w:type="dxa"/>
          </w:tcPr>
          <w:p w:rsidR="00500B89" w:rsidRPr="009D3450" w:rsidRDefault="00500B89" w:rsidP="00500B89">
            <w:r>
              <w:t>On going</w:t>
            </w:r>
          </w:p>
        </w:tc>
        <w:tc>
          <w:tcPr>
            <w:tcW w:w="3823" w:type="dxa"/>
          </w:tcPr>
          <w:p w:rsidR="00500B89" w:rsidRPr="005A0CB2" w:rsidRDefault="00CE0476" w:rsidP="00D105C2">
            <w:pPr>
              <w:jc w:val="both"/>
              <w:rPr>
                <w:highlight w:val="green"/>
              </w:rPr>
            </w:pPr>
            <w:r>
              <w:rPr>
                <w:highlight w:val="green"/>
              </w:rPr>
              <w:t>What are the future opportunities with BCF?</w:t>
            </w:r>
            <w:r w:rsidR="005E7C15">
              <w:rPr>
                <w:highlight w:val="green"/>
              </w:rPr>
              <w:t xml:space="preserve"> Do we want to </w:t>
            </w:r>
            <w:r w:rsidR="001F07D6">
              <w:rPr>
                <w:highlight w:val="green"/>
              </w:rPr>
              <w:t xml:space="preserve">ask KPSHG to look at BCF again? Review of the discharge funding etc? </w:t>
            </w:r>
            <w:r w:rsidR="00AD22D3">
              <w:rPr>
                <w:highlight w:val="green"/>
              </w:rPr>
              <w:t xml:space="preserve"> - where does this best sit??</w:t>
            </w:r>
          </w:p>
        </w:tc>
      </w:tr>
      <w:tr w:rsidR="00C61AAB" w:rsidTr="00194B8F">
        <w:tc>
          <w:tcPr>
            <w:tcW w:w="4059" w:type="dxa"/>
          </w:tcPr>
          <w:p w:rsidR="00C61AAB" w:rsidRDefault="00C61AAB" w:rsidP="00D105C2">
            <w:r>
              <w:t>Mental Health Scoping Paper</w:t>
            </w:r>
          </w:p>
        </w:tc>
        <w:tc>
          <w:tcPr>
            <w:tcW w:w="2250" w:type="dxa"/>
          </w:tcPr>
          <w:p w:rsidR="00C61AAB" w:rsidRDefault="00C61AAB" w:rsidP="00D105C2">
            <w:r>
              <w:t>TBC</w:t>
            </w:r>
          </w:p>
        </w:tc>
        <w:tc>
          <w:tcPr>
            <w:tcW w:w="2395" w:type="dxa"/>
          </w:tcPr>
          <w:p w:rsidR="00C61AAB" w:rsidRDefault="00C61AAB" w:rsidP="00D105C2">
            <w:r>
              <w:t>ALL KHG</w:t>
            </w:r>
          </w:p>
        </w:tc>
        <w:tc>
          <w:tcPr>
            <w:tcW w:w="1643" w:type="dxa"/>
          </w:tcPr>
          <w:p w:rsidR="00C61AAB" w:rsidRDefault="00C61AAB" w:rsidP="00D105C2">
            <w:r>
              <w:t>TBC</w:t>
            </w:r>
          </w:p>
        </w:tc>
        <w:tc>
          <w:tcPr>
            <w:tcW w:w="3823" w:type="dxa"/>
          </w:tcPr>
          <w:p w:rsidR="00C61AAB" w:rsidRDefault="001F07D6" w:rsidP="00D105C2">
            <w:pPr>
              <w:jc w:val="both"/>
            </w:pPr>
            <w:r w:rsidRPr="001F07D6">
              <w:rPr>
                <w:highlight w:val="green"/>
              </w:rPr>
              <w:t>How are we going to move this work forward?? Who is the appropriate lead?</w:t>
            </w:r>
          </w:p>
          <w:p w:rsidR="00C61AAB" w:rsidRDefault="00C61AAB" w:rsidP="00D105C2">
            <w:pPr>
              <w:jc w:val="both"/>
            </w:pPr>
          </w:p>
        </w:tc>
      </w:tr>
      <w:tr w:rsidR="00194B8F" w:rsidRPr="009D3450" w:rsidTr="00194B8F">
        <w:tc>
          <w:tcPr>
            <w:tcW w:w="6309" w:type="dxa"/>
            <w:gridSpan w:val="2"/>
            <w:shd w:val="clear" w:color="auto" w:fill="D9D9D9" w:themeFill="background1" w:themeFillShade="D9"/>
          </w:tcPr>
          <w:p w:rsidR="00194B8F" w:rsidRDefault="00194B8F" w:rsidP="00500B89">
            <w:r>
              <w:rPr>
                <w:b/>
              </w:rPr>
              <w:t>WORKING TOGETHER FOR SAFER HOMES</w:t>
            </w:r>
          </w:p>
        </w:tc>
        <w:tc>
          <w:tcPr>
            <w:tcW w:w="2395" w:type="dxa"/>
            <w:shd w:val="clear" w:color="auto" w:fill="D9D9D9" w:themeFill="background1" w:themeFillShade="D9"/>
          </w:tcPr>
          <w:p w:rsidR="00194B8F" w:rsidRDefault="00194B8F" w:rsidP="00500B89"/>
        </w:tc>
        <w:tc>
          <w:tcPr>
            <w:tcW w:w="1643" w:type="dxa"/>
            <w:shd w:val="clear" w:color="auto" w:fill="D9D9D9" w:themeFill="background1" w:themeFillShade="D9"/>
          </w:tcPr>
          <w:p w:rsidR="00194B8F" w:rsidRDefault="00194B8F" w:rsidP="00500B89"/>
        </w:tc>
        <w:tc>
          <w:tcPr>
            <w:tcW w:w="3823" w:type="dxa"/>
            <w:shd w:val="clear" w:color="auto" w:fill="D9D9D9" w:themeFill="background1" w:themeFillShade="D9"/>
          </w:tcPr>
          <w:p w:rsidR="00194B8F" w:rsidRPr="009D3450" w:rsidRDefault="00194B8F" w:rsidP="00500B89"/>
        </w:tc>
      </w:tr>
      <w:tr w:rsidR="00CE0476" w:rsidRPr="009D3450" w:rsidTr="00CE0476">
        <w:tc>
          <w:tcPr>
            <w:tcW w:w="6309" w:type="dxa"/>
            <w:gridSpan w:val="2"/>
            <w:shd w:val="clear" w:color="auto" w:fill="auto"/>
          </w:tcPr>
          <w:p w:rsidR="00CE0476" w:rsidRDefault="00CE0476" w:rsidP="00500B89">
            <w:pPr>
              <w:rPr>
                <w:b/>
              </w:rPr>
            </w:pPr>
            <w:r w:rsidRPr="00CE0476">
              <w:rPr>
                <w:b/>
                <w:highlight w:val="green"/>
              </w:rPr>
              <w:t>Do we need to have an action or watching brief about the changes in legislation (compliance – cladding etc?)</w:t>
            </w:r>
          </w:p>
        </w:tc>
        <w:tc>
          <w:tcPr>
            <w:tcW w:w="2395" w:type="dxa"/>
            <w:shd w:val="clear" w:color="auto" w:fill="auto"/>
          </w:tcPr>
          <w:p w:rsidR="00CE0476" w:rsidRDefault="00CE0476" w:rsidP="00500B89"/>
        </w:tc>
        <w:tc>
          <w:tcPr>
            <w:tcW w:w="1643" w:type="dxa"/>
            <w:shd w:val="clear" w:color="auto" w:fill="auto"/>
          </w:tcPr>
          <w:p w:rsidR="00CE0476" w:rsidRDefault="00CE0476" w:rsidP="00500B89"/>
        </w:tc>
        <w:tc>
          <w:tcPr>
            <w:tcW w:w="3823" w:type="dxa"/>
            <w:shd w:val="clear" w:color="auto" w:fill="auto"/>
          </w:tcPr>
          <w:p w:rsidR="00CE0476" w:rsidRPr="009D3450" w:rsidRDefault="00CE0476" w:rsidP="00500B89"/>
        </w:tc>
      </w:tr>
      <w:tr w:rsidR="00CE0476" w:rsidRPr="009D3450" w:rsidTr="00CE0476">
        <w:tc>
          <w:tcPr>
            <w:tcW w:w="6309" w:type="dxa"/>
            <w:gridSpan w:val="2"/>
            <w:shd w:val="clear" w:color="auto" w:fill="auto"/>
          </w:tcPr>
          <w:p w:rsidR="00CE0476" w:rsidRPr="00CE0476" w:rsidRDefault="00CE0476" w:rsidP="00500B89">
            <w:pPr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lastRenderedPageBreak/>
              <w:t>Do we want anything to focus on around permitted development, MMC?</w:t>
            </w:r>
          </w:p>
        </w:tc>
        <w:tc>
          <w:tcPr>
            <w:tcW w:w="2395" w:type="dxa"/>
            <w:shd w:val="clear" w:color="auto" w:fill="auto"/>
          </w:tcPr>
          <w:p w:rsidR="00CE0476" w:rsidRDefault="00CE0476" w:rsidP="00500B89"/>
        </w:tc>
        <w:tc>
          <w:tcPr>
            <w:tcW w:w="1643" w:type="dxa"/>
            <w:shd w:val="clear" w:color="auto" w:fill="auto"/>
          </w:tcPr>
          <w:p w:rsidR="00CE0476" w:rsidRDefault="00CE0476" w:rsidP="00500B89"/>
        </w:tc>
        <w:tc>
          <w:tcPr>
            <w:tcW w:w="3823" w:type="dxa"/>
            <w:shd w:val="clear" w:color="auto" w:fill="auto"/>
          </w:tcPr>
          <w:p w:rsidR="00CE0476" w:rsidRPr="009D3450" w:rsidRDefault="00CE0476" w:rsidP="00500B89"/>
        </w:tc>
      </w:tr>
      <w:tr w:rsidR="00500B89" w:rsidRPr="009D3450" w:rsidTr="00194B8F">
        <w:tc>
          <w:tcPr>
            <w:tcW w:w="4059" w:type="dxa"/>
            <w:shd w:val="clear" w:color="auto" w:fill="D9D9D9" w:themeFill="background1" w:themeFillShade="D9"/>
          </w:tcPr>
          <w:p w:rsidR="00500B89" w:rsidRDefault="00194B8F" w:rsidP="00500B89">
            <w:pPr>
              <w:rPr>
                <w:b/>
              </w:rPr>
            </w:pPr>
            <w:r>
              <w:rPr>
                <w:b/>
              </w:rPr>
              <w:t>INFRASTRUCTURE FIRST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500B89" w:rsidRDefault="00500B89" w:rsidP="00500B89"/>
        </w:tc>
        <w:tc>
          <w:tcPr>
            <w:tcW w:w="2395" w:type="dxa"/>
            <w:shd w:val="clear" w:color="auto" w:fill="D9D9D9" w:themeFill="background1" w:themeFillShade="D9"/>
          </w:tcPr>
          <w:p w:rsidR="00500B89" w:rsidRDefault="00500B89" w:rsidP="00500B89"/>
        </w:tc>
        <w:tc>
          <w:tcPr>
            <w:tcW w:w="1643" w:type="dxa"/>
            <w:shd w:val="clear" w:color="auto" w:fill="D9D9D9" w:themeFill="background1" w:themeFillShade="D9"/>
          </w:tcPr>
          <w:p w:rsidR="00500B89" w:rsidRDefault="00500B89" w:rsidP="00500B89"/>
        </w:tc>
        <w:tc>
          <w:tcPr>
            <w:tcW w:w="3823" w:type="dxa"/>
            <w:shd w:val="clear" w:color="auto" w:fill="D9D9D9" w:themeFill="background1" w:themeFillShade="D9"/>
          </w:tcPr>
          <w:p w:rsidR="00500B89" w:rsidRPr="009D3450" w:rsidRDefault="00500B89" w:rsidP="00500B89"/>
        </w:tc>
      </w:tr>
      <w:tr w:rsidR="00500B89" w:rsidRPr="009D3450" w:rsidTr="00194B8F">
        <w:tc>
          <w:tcPr>
            <w:tcW w:w="4059" w:type="dxa"/>
            <w:shd w:val="clear" w:color="auto" w:fill="FFFFFF" w:themeFill="background1"/>
          </w:tcPr>
          <w:p w:rsidR="00500B89" w:rsidRDefault="00500B89" w:rsidP="00500B89">
            <w:r>
              <w:t>Kent and Medway Growth, Infrastructure and Housing Deal proposal</w:t>
            </w:r>
          </w:p>
        </w:tc>
        <w:tc>
          <w:tcPr>
            <w:tcW w:w="2250" w:type="dxa"/>
            <w:shd w:val="clear" w:color="auto" w:fill="FFFFFF" w:themeFill="background1"/>
          </w:tcPr>
          <w:p w:rsidR="00500B89" w:rsidRDefault="00AD22D3" w:rsidP="00500B89">
            <w:r>
              <w:t>SW</w:t>
            </w:r>
            <w:r w:rsidR="006A12A8">
              <w:t>/RS</w:t>
            </w:r>
          </w:p>
        </w:tc>
        <w:tc>
          <w:tcPr>
            <w:tcW w:w="2395" w:type="dxa"/>
            <w:shd w:val="clear" w:color="auto" w:fill="FFFFFF" w:themeFill="background1"/>
          </w:tcPr>
          <w:p w:rsidR="00500B89" w:rsidRDefault="00500B89" w:rsidP="006A12A8">
            <w:r>
              <w:t>Tracy Kerly, David Godfrey</w:t>
            </w:r>
            <w:r w:rsidR="006A12A8">
              <w:t xml:space="preserve"> &amp; KCC</w:t>
            </w:r>
            <w:r>
              <w:t xml:space="preserve">, </w:t>
            </w:r>
            <w:r w:rsidR="006A12A8">
              <w:t xml:space="preserve">SELEP, </w:t>
            </w:r>
            <w:r>
              <w:t>MHCLG, Homes England</w:t>
            </w:r>
          </w:p>
        </w:tc>
        <w:tc>
          <w:tcPr>
            <w:tcW w:w="1643" w:type="dxa"/>
            <w:shd w:val="clear" w:color="auto" w:fill="FFFFFF" w:themeFill="background1"/>
          </w:tcPr>
          <w:p w:rsidR="00500B89" w:rsidRDefault="006A12A8" w:rsidP="00500B89">
            <w:r>
              <w:t>On going</w:t>
            </w:r>
          </w:p>
        </w:tc>
        <w:tc>
          <w:tcPr>
            <w:tcW w:w="3823" w:type="dxa"/>
            <w:shd w:val="clear" w:color="auto" w:fill="FFFFFF" w:themeFill="background1"/>
          </w:tcPr>
          <w:p w:rsidR="00500B89" w:rsidRPr="001F07D6" w:rsidRDefault="001F07D6" w:rsidP="00500B89">
            <w:pPr>
              <w:rPr>
                <w:highlight w:val="green"/>
              </w:rPr>
            </w:pPr>
            <w:r w:rsidRPr="001F07D6">
              <w:rPr>
                <w:highlight w:val="green"/>
              </w:rPr>
              <w:t>GD meetings have</w:t>
            </w:r>
            <w:r w:rsidR="00AD22D3">
              <w:rPr>
                <w:highlight w:val="green"/>
              </w:rPr>
              <w:t xml:space="preserve"> been taking place monthly, no meetings planned yet for 2021</w:t>
            </w:r>
          </w:p>
          <w:p w:rsidR="00500B89" w:rsidRPr="001F07D6" w:rsidRDefault="00500B89" w:rsidP="00500B89">
            <w:pPr>
              <w:rPr>
                <w:highlight w:val="green"/>
              </w:rPr>
            </w:pPr>
          </w:p>
          <w:p w:rsidR="00500B89" w:rsidRPr="001F07D6" w:rsidRDefault="00500B89" w:rsidP="00500B89">
            <w:pPr>
              <w:rPr>
                <w:highlight w:val="green"/>
              </w:rPr>
            </w:pPr>
          </w:p>
          <w:p w:rsidR="00500B89" w:rsidRPr="001F07D6" w:rsidRDefault="00500B89" w:rsidP="00500B89">
            <w:pPr>
              <w:rPr>
                <w:highlight w:val="green"/>
              </w:rPr>
            </w:pPr>
          </w:p>
        </w:tc>
      </w:tr>
      <w:tr w:rsidR="00194B8F" w:rsidRPr="009D3450" w:rsidTr="00BF4D2E">
        <w:tc>
          <w:tcPr>
            <w:tcW w:w="6309" w:type="dxa"/>
            <w:gridSpan w:val="2"/>
            <w:shd w:val="clear" w:color="auto" w:fill="D9D9D9" w:themeFill="background1" w:themeFillShade="D9"/>
          </w:tcPr>
          <w:p w:rsidR="00194B8F" w:rsidRDefault="00194B8F" w:rsidP="00500B89">
            <w:r>
              <w:rPr>
                <w:b/>
              </w:rPr>
              <w:t>ACCELERATING HOUSING DELIVERY</w:t>
            </w:r>
          </w:p>
        </w:tc>
        <w:tc>
          <w:tcPr>
            <w:tcW w:w="2395" w:type="dxa"/>
            <w:shd w:val="clear" w:color="auto" w:fill="D9D9D9" w:themeFill="background1" w:themeFillShade="D9"/>
          </w:tcPr>
          <w:p w:rsidR="00194B8F" w:rsidRDefault="00194B8F" w:rsidP="00500B89"/>
        </w:tc>
        <w:tc>
          <w:tcPr>
            <w:tcW w:w="1643" w:type="dxa"/>
            <w:shd w:val="clear" w:color="auto" w:fill="D9D9D9" w:themeFill="background1" w:themeFillShade="D9"/>
          </w:tcPr>
          <w:p w:rsidR="00194B8F" w:rsidRDefault="00194B8F" w:rsidP="00500B89"/>
        </w:tc>
        <w:tc>
          <w:tcPr>
            <w:tcW w:w="3823" w:type="dxa"/>
            <w:shd w:val="clear" w:color="auto" w:fill="D9D9D9" w:themeFill="background1" w:themeFillShade="D9"/>
          </w:tcPr>
          <w:p w:rsidR="00194B8F" w:rsidRPr="009D3450" w:rsidRDefault="00194B8F" w:rsidP="00500B89"/>
        </w:tc>
      </w:tr>
      <w:tr w:rsidR="006A12A8" w:rsidRPr="009D3450" w:rsidTr="00194B8F">
        <w:tc>
          <w:tcPr>
            <w:tcW w:w="4059" w:type="dxa"/>
            <w:shd w:val="clear" w:color="auto" w:fill="FFFFFF" w:themeFill="background1"/>
          </w:tcPr>
          <w:p w:rsidR="00CE0476" w:rsidRDefault="006A12A8" w:rsidP="00AD22D3">
            <w:r>
              <w:t>Kent and Medway Growth, Infrastructure and Housing Deal proposal</w:t>
            </w:r>
            <w:r w:rsidR="00AD22D3">
              <w:t xml:space="preserve"> </w:t>
            </w:r>
          </w:p>
        </w:tc>
        <w:tc>
          <w:tcPr>
            <w:tcW w:w="2250" w:type="dxa"/>
            <w:shd w:val="clear" w:color="auto" w:fill="FFFFFF" w:themeFill="background1"/>
          </w:tcPr>
          <w:p w:rsidR="006A12A8" w:rsidRDefault="00AD22D3" w:rsidP="006A12A8">
            <w:r>
              <w:t>SW/</w:t>
            </w:r>
            <w:r w:rsidR="006A12A8">
              <w:t>RS</w:t>
            </w:r>
          </w:p>
        </w:tc>
        <w:tc>
          <w:tcPr>
            <w:tcW w:w="2395" w:type="dxa"/>
            <w:shd w:val="clear" w:color="auto" w:fill="FFFFFF" w:themeFill="background1"/>
          </w:tcPr>
          <w:p w:rsidR="006A12A8" w:rsidRDefault="006A12A8" w:rsidP="006A12A8">
            <w:r>
              <w:t>Tracy Kerly, David Godfrey &amp; KCC, SELEP, MHCLG, Homes England</w:t>
            </w:r>
          </w:p>
        </w:tc>
        <w:tc>
          <w:tcPr>
            <w:tcW w:w="1643" w:type="dxa"/>
            <w:shd w:val="clear" w:color="auto" w:fill="FFFFFF" w:themeFill="background1"/>
          </w:tcPr>
          <w:p w:rsidR="006A12A8" w:rsidRDefault="006A12A8" w:rsidP="006A12A8">
            <w:r>
              <w:t>On going</w:t>
            </w:r>
          </w:p>
        </w:tc>
        <w:tc>
          <w:tcPr>
            <w:tcW w:w="3823" w:type="dxa"/>
            <w:shd w:val="clear" w:color="auto" w:fill="FFFFFF" w:themeFill="background1"/>
          </w:tcPr>
          <w:p w:rsidR="00AD22D3" w:rsidRDefault="00AD22D3" w:rsidP="00AD22D3">
            <w:r>
              <w:t>D</w:t>
            </w:r>
            <w:r>
              <w:t xml:space="preserve">o we need to have anything more specific or wait for the outcome of the deal? </w:t>
            </w:r>
          </w:p>
          <w:p w:rsidR="00AD22D3" w:rsidRDefault="00AD22D3" w:rsidP="00AD22D3"/>
          <w:p w:rsidR="006A12A8" w:rsidRPr="00AD22D3" w:rsidRDefault="00AD22D3" w:rsidP="006A12A8">
            <w:r>
              <w:t>What is progress with the review of the viability protocol?</w:t>
            </w:r>
          </w:p>
          <w:p w:rsidR="006A12A8" w:rsidRPr="00DC09A1" w:rsidRDefault="006A12A8" w:rsidP="006A12A8">
            <w:pPr>
              <w:rPr>
                <w:highlight w:val="green"/>
              </w:rPr>
            </w:pPr>
          </w:p>
        </w:tc>
      </w:tr>
      <w:tr w:rsidR="00D105C2" w:rsidRPr="009D3450" w:rsidTr="00194B8F">
        <w:tc>
          <w:tcPr>
            <w:tcW w:w="4059" w:type="dxa"/>
            <w:shd w:val="clear" w:color="auto" w:fill="D9D9D9" w:themeFill="background1" w:themeFillShade="D9"/>
          </w:tcPr>
          <w:p w:rsidR="00D105C2" w:rsidRDefault="00194B8F" w:rsidP="00D105C2">
            <w:pPr>
              <w:rPr>
                <w:b/>
              </w:rPr>
            </w:pPr>
            <w:r>
              <w:rPr>
                <w:b/>
              </w:rPr>
              <w:t>AFFORDABILITY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D105C2" w:rsidRDefault="00D105C2" w:rsidP="00D105C2"/>
        </w:tc>
        <w:tc>
          <w:tcPr>
            <w:tcW w:w="2395" w:type="dxa"/>
            <w:shd w:val="clear" w:color="auto" w:fill="D9D9D9" w:themeFill="background1" w:themeFillShade="D9"/>
          </w:tcPr>
          <w:p w:rsidR="00D105C2" w:rsidRDefault="00D105C2" w:rsidP="00D105C2"/>
        </w:tc>
        <w:tc>
          <w:tcPr>
            <w:tcW w:w="1643" w:type="dxa"/>
            <w:shd w:val="clear" w:color="auto" w:fill="D9D9D9" w:themeFill="background1" w:themeFillShade="D9"/>
          </w:tcPr>
          <w:p w:rsidR="00D105C2" w:rsidRDefault="00D105C2" w:rsidP="00D105C2"/>
        </w:tc>
        <w:tc>
          <w:tcPr>
            <w:tcW w:w="3823" w:type="dxa"/>
            <w:shd w:val="clear" w:color="auto" w:fill="D9D9D9" w:themeFill="background1" w:themeFillShade="D9"/>
          </w:tcPr>
          <w:p w:rsidR="00D105C2" w:rsidRPr="009D3450" w:rsidRDefault="00D105C2" w:rsidP="00D105C2"/>
        </w:tc>
      </w:tr>
      <w:tr w:rsidR="00D105C2" w:rsidRPr="00DC09A1" w:rsidTr="00194B8F">
        <w:tc>
          <w:tcPr>
            <w:tcW w:w="4059" w:type="dxa"/>
          </w:tcPr>
          <w:p w:rsidR="00D105C2" w:rsidRDefault="00D105C2" w:rsidP="00D105C2">
            <w:r>
              <w:t>Intentionally Homelessness Protocol</w:t>
            </w:r>
          </w:p>
        </w:tc>
        <w:tc>
          <w:tcPr>
            <w:tcW w:w="2250" w:type="dxa"/>
          </w:tcPr>
          <w:p w:rsidR="00D105C2" w:rsidRDefault="00D105C2" w:rsidP="00D105C2">
            <w:r>
              <w:t>KHOG</w:t>
            </w:r>
          </w:p>
        </w:tc>
        <w:tc>
          <w:tcPr>
            <w:tcW w:w="2395" w:type="dxa"/>
          </w:tcPr>
          <w:p w:rsidR="00D105C2" w:rsidRDefault="00D105C2" w:rsidP="00D105C2">
            <w:r>
              <w:t>KCC/EARLY HELP/Front Door/Local Authorities</w:t>
            </w:r>
          </w:p>
        </w:tc>
        <w:tc>
          <w:tcPr>
            <w:tcW w:w="1643" w:type="dxa"/>
          </w:tcPr>
          <w:p w:rsidR="00D105C2" w:rsidRDefault="00D105C2" w:rsidP="00D105C2">
            <w:r>
              <w:t>TBC</w:t>
            </w:r>
          </w:p>
        </w:tc>
        <w:tc>
          <w:tcPr>
            <w:tcW w:w="3823" w:type="dxa"/>
            <w:shd w:val="clear" w:color="auto" w:fill="auto"/>
          </w:tcPr>
          <w:p w:rsidR="00D105C2" w:rsidRPr="00D105C2" w:rsidRDefault="00D105C2" w:rsidP="00D105C2">
            <w:r w:rsidRPr="00D105C2">
              <w:t>KHOG to agree representatives to work on review and update</w:t>
            </w:r>
          </w:p>
          <w:p w:rsidR="00D105C2" w:rsidRPr="00D105C2" w:rsidRDefault="00D105C2" w:rsidP="00D105C2"/>
        </w:tc>
      </w:tr>
      <w:tr w:rsidR="00D105C2" w:rsidTr="00194B8F">
        <w:tc>
          <w:tcPr>
            <w:tcW w:w="4059" w:type="dxa"/>
          </w:tcPr>
          <w:p w:rsidR="00D105C2" w:rsidRDefault="00D105C2" w:rsidP="00D105C2">
            <w:r>
              <w:t>Care Leavers Protocol</w:t>
            </w:r>
          </w:p>
        </w:tc>
        <w:tc>
          <w:tcPr>
            <w:tcW w:w="2250" w:type="dxa"/>
            <w:vMerge w:val="restart"/>
          </w:tcPr>
          <w:p w:rsidR="00D105C2" w:rsidRDefault="00D105C2" w:rsidP="00D105C2">
            <w:r>
              <w:t>KHOG</w:t>
            </w:r>
          </w:p>
        </w:tc>
        <w:tc>
          <w:tcPr>
            <w:tcW w:w="2395" w:type="dxa"/>
            <w:vMerge w:val="restart"/>
          </w:tcPr>
          <w:p w:rsidR="00D105C2" w:rsidRDefault="00D105C2" w:rsidP="00D105C2">
            <w:r>
              <w:t>LA’s/HA’s/KCC</w:t>
            </w:r>
          </w:p>
          <w:p w:rsidR="00D105C2" w:rsidRDefault="00D105C2" w:rsidP="00D105C2"/>
        </w:tc>
        <w:tc>
          <w:tcPr>
            <w:tcW w:w="1643" w:type="dxa"/>
            <w:vMerge w:val="restart"/>
          </w:tcPr>
          <w:p w:rsidR="00D105C2" w:rsidRDefault="00252965" w:rsidP="00D105C2">
            <w:r>
              <w:t>November</w:t>
            </w:r>
            <w:r w:rsidR="00D105C2">
              <w:t xml:space="preserve"> 2020</w:t>
            </w:r>
          </w:p>
        </w:tc>
        <w:tc>
          <w:tcPr>
            <w:tcW w:w="3823" w:type="dxa"/>
            <w:vMerge w:val="restart"/>
            <w:shd w:val="clear" w:color="auto" w:fill="auto"/>
          </w:tcPr>
          <w:p w:rsidR="00D105C2" w:rsidRPr="00D105C2" w:rsidRDefault="00AD22D3" w:rsidP="00D105C2">
            <w:r>
              <w:t>COMPLETED – LAUNCH – 18</w:t>
            </w:r>
            <w:r w:rsidRPr="00AD22D3">
              <w:rPr>
                <w:vertAlign w:val="superscript"/>
              </w:rPr>
              <w:t>TH</w:t>
            </w:r>
            <w:r>
              <w:t xml:space="preserve"> March 2021 (via Teams)</w:t>
            </w:r>
          </w:p>
          <w:p w:rsidR="00D105C2" w:rsidRPr="00D105C2" w:rsidRDefault="00D105C2" w:rsidP="00D105C2"/>
        </w:tc>
      </w:tr>
      <w:tr w:rsidR="00D105C2" w:rsidTr="00194B8F">
        <w:trPr>
          <w:trHeight w:val="1061"/>
        </w:trPr>
        <w:tc>
          <w:tcPr>
            <w:tcW w:w="4059" w:type="dxa"/>
          </w:tcPr>
          <w:p w:rsidR="00D105C2" w:rsidRDefault="00D105C2" w:rsidP="00D105C2">
            <w:r>
              <w:t>Joint Protocol for 16/17 Year Olds</w:t>
            </w:r>
          </w:p>
        </w:tc>
        <w:tc>
          <w:tcPr>
            <w:tcW w:w="2250" w:type="dxa"/>
            <w:vMerge/>
          </w:tcPr>
          <w:p w:rsidR="00D105C2" w:rsidRDefault="00D105C2" w:rsidP="00D105C2"/>
        </w:tc>
        <w:tc>
          <w:tcPr>
            <w:tcW w:w="2395" w:type="dxa"/>
            <w:vMerge/>
          </w:tcPr>
          <w:p w:rsidR="00D105C2" w:rsidRDefault="00D105C2" w:rsidP="00D105C2"/>
        </w:tc>
        <w:tc>
          <w:tcPr>
            <w:tcW w:w="1643" w:type="dxa"/>
            <w:vMerge/>
          </w:tcPr>
          <w:p w:rsidR="00D105C2" w:rsidRDefault="00D105C2" w:rsidP="00D105C2"/>
        </w:tc>
        <w:tc>
          <w:tcPr>
            <w:tcW w:w="3823" w:type="dxa"/>
            <w:vMerge/>
            <w:shd w:val="clear" w:color="auto" w:fill="auto"/>
          </w:tcPr>
          <w:p w:rsidR="00D105C2" w:rsidRDefault="00D105C2" w:rsidP="00D105C2">
            <w:pPr>
              <w:rPr>
                <w:highlight w:val="green"/>
              </w:rPr>
            </w:pPr>
          </w:p>
        </w:tc>
      </w:tr>
      <w:tr w:rsidR="00194B8F" w:rsidRPr="009D3450" w:rsidTr="00194B8F">
        <w:tc>
          <w:tcPr>
            <w:tcW w:w="4059" w:type="dxa"/>
            <w:shd w:val="clear" w:color="auto" w:fill="D9D9D9" w:themeFill="background1" w:themeFillShade="D9"/>
          </w:tcPr>
          <w:p w:rsidR="00194B8F" w:rsidRDefault="00194B8F" w:rsidP="00BC55B2">
            <w:pPr>
              <w:rPr>
                <w:b/>
              </w:rPr>
            </w:pPr>
            <w:r>
              <w:rPr>
                <w:b/>
              </w:rPr>
              <w:t>INCOME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194B8F" w:rsidRDefault="00194B8F" w:rsidP="00BC55B2"/>
        </w:tc>
        <w:tc>
          <w:tcPr>
            <w:tcW w:w="2395" w:type="dxa"/>
            <w:shd w:val="clear" w:color="auto" w:fill="D9D9D9" w:themeFill="background1" w:themeFillShade="D9"/>
          </w:tcPr>
          <w:p w:rsidR="00194B8F" w:rsidRDefault="00194B8F" w:rsidP="00BC55B2"/>
        </w:tc>
        <w:tc>
          <w:tcPr>
            <w:tcW w:w="1643" w:type="dxa"/>
            <w:shd w:val="clear" w:color="auto" w:fill="D9D9D9" w:themeFill="background1" w:themeFillShade="D9"/>
          </w:tcPr>
          <w:p w:rsidR="00194B8F" w:rsidRDefault="00194B8F" w:rsidP="00BC55B2"/>
        </w:tc>
        <w:tc>
          <w:tcPr>
            <w:tcW w:w="3823" w:type="dxa"/>
            <w:shd w:val="clear" w:color="auto" w:fill="D9D9D9" w:themeFill="background1" w:themeFillShade="D9"/>
          </w:tcPr>
          <w:p w:rsidR="00194B8F" w:rsidRPr="009D3450" w:rsidRDefault="00194B8F" w:rsidP="00BC55B2"/>
        </w:tc>
      </w:tr>
      <w:tr w:rsidR="006A12A8" w:rsidRPr="009D3450" w:rsidTr="00194B8F">
        <w:tc>
          <w:tcPr>
            <w:tcW w:w="4059" w:type="dxa"/>
          </w:tcPr>
          <w:p w:rsidR="006A12A8" w:rsidRDefault="005F13E0" w:rsidP="006A12A8">
            <w:r>
              <w:t>To continue to review membership opportunities, ensure that existing members are receiving value for money</w:t>
            </w:r>
          </w:p>
          <w:p w:rsidR="006A12A8" w:rsidRPr="009D3450" w:rsidRDefault="006A12A8" w:rsidP="006A12A8"/>
        </w:tc>
        <w:tc>
          <w:tcPr>
            <w:tcW w:w="2250" w:type="dxa"/>
          </w:tcPr>
          <w:p w:rsidR="006A12A8" w:rsidRPr="009D3450" w:rsidRDefault="005F13E0" w:rsidP="006A12A8">
            <w:r>
              <w:t>SW/RS</w:t>
            </w:r>
          </w:p>
        </w:tc>
        <w:tc>
          <w:tcPr>
            <w:tcW w:w="2395" w:type="dxa"/>
          </w:tcPr>
          <w:p w:rsidR="006A12A8" w:rsidRDefault="005F13E0" w:rsidP="006A12A8">
            <w:r>
              <w:t>KHG Treasurer/KHG EXB</w:t>
            </w:r>
          </w:p>
          <w:p w:rsidR="006A12A8" w:rsidRPr="009D3450" w:rsidRDefault="006A12A8" w:rsidP="006A12A8"/>
        </w:tc>
        <w:tc>
          <w:tcPr>
            <w:tcW w:w="1643" w:type="dxa"/>
          </w:tcPr>
          <w:p w:rsidR="006A12A8" w:rsidRPr="009D3450" w:rsidRDefault="006A12A8" w:rsidP="006A12A8">
            <w:r>
              <w:t>On going</w:t>
            </w:r>
          </w:p>
        </w:tc>
        <w:tc>
          <w:tcPr>
            <w:tcW w:w="3823" w:type="dxa"/>
          </w:tcPr>
          <w:p w:rsidR="006A12A8" w:rsidRPr="009D3450" w:rsidRDefault="006A12A8" w:rsidP="006A12A8">
            <w:r>
              <w:t>Constant review of membership opportunities to ensure income maximised.</w:t>
            </w:r>
          </w:p>
        </w:tc>
      </w:tr>
      <w:tr w:rsidR="006A12A8" w:rsidRPr="009D3450" w:rsidTr="00194B8F">
        <w:tc>
          <w:tcPr>
            <w:tcW w:w="4059" w:type="dxa"/>
          </w:tcPr>
          <w:p w:rsidR="006A12A8" w:rsidRPr="009D3450" w:rsidRDefault="005F13E0" w:rsidP="006A12A8">
            <w:r>
              <w:t>Where appropriate charge for events or training, to cover costing of external provision.</w:t>
            </w:r>
          </w:p>
        </w:tc>
        <w:tc>
          <w:tcPr>
            <w:tcW w:w="2250" w:type="dxa"/>
          </w:tcPr>
          <w:p w:rsidR="006A12A8" w:rsidRDefault="006A12A8" w:rsidP="006A12A8">
            <w:r>
              <w:t>KN</w:t>
            </w:r>
            <w:r w:rsidR="005F13E0">
              <w:t>/RS</w:t>
            </w:r>
          </w:p>
        </w:tc>
        <w:tc>
          <w:tcPr>
            <w:tcW w:w="2395" w:type="dxa"/>
          </w:tcPr>
          <w:p w:rsidR="006A12A8" w:rsidRPr="009D3450" w:rsidRDefault="006A12A8" w:rsidP="006A12A8">
            <w:r>
              <w:t>KHG Events Group / KHG EXB &amp; Full membership</w:t>
            </w:r>
          </w:p>
        </w:tc>
        <w:tc>
          <w:tcPr>
            <w:tcW w:w="1643" w:type="dxa"/>
          </w:tcPr>
          <w:p w:rsidR="006A12A8" w:rsidRPr="009D3450" w:rsidRDefault="006A12A8" w:rsidP="006A12A8">
            <w:r>
              <w:t>On going</w:t>
            </w:r>
          </w:p>
        </w:tc>
        <w:tc>
          <w:tcPr>
            <w:tcW w:w="3823" w:type="dxa"/>
          </w:tcPr>
          <w:p w:rsidR="006A12A8" w:rsidRDefault="005F13E0" w:rsidP="006A12A8">
            <w:r>
              <w:t>Ensure costing to cover provision of events/training is appropriate, including income for annual awards</w:t>
            </w:r>
          </w:p>
          <w:p w:rsidR="006A12A8" w:rsidRPr="009D3450" w:rsidRDefault="006A12A8" w:rsidP="006A12A8"/>
        </w:tc>
      </w:tr>
      <w:tr w:rsidR="00D105C2" w:rsidRPr="00FB200F" w:rsidTr="00194B8F">
        <w:tc>
          <w:tcPr>
            <w:tcW w:w="6309" w:type="dxa"/>
            <w:gridSpan w:val="2"/>
            <w:shd w:val="clear" w:color="auto" w:fill="D9D9D9" w:themeFill="background1" w:themeFillShade="D9"/>
          </w:tcPr>
          <w:p w:rsidR="00D105C2" w:rsidRPr="00FB200F" w:rsidRDefault="00194B8F" w:rsidP="006A12A8">
            <w:pPr>
              <w:rPr>
                <w:b/>
              </w:rPr>
            </w:pPr>
            <w:r>
              <w:rPr>
                <w:b/>
              </w:rPr>
              <w:t>EVENTS, COMMUNICATIONS AND SUB GROUPS</w:t>
            </w:r>
          </w:p>
        </w:tc>
        <w:tc>
          <w:tcPr>
            <w:tcW w:w="2395" w:type="dxa"/>
            <w:shd w:val="clear" w:color="auto" w:fill="D9D9D9" w:themeFill="background1" w:themeFillShade="D9"/>
          </w:tcPr>
          <w:p w:rsidR="00D105C2" w:rsidRPr="00FB200F" w:rsidRDefault="00D105C2" w:rsidP="006A12A8">
            <w:pPr>
              <w:rPr>
                <w:b/>
              </w:rPr>
            </w:pPr>
          </w:p>
        </w:tc>
        <w:tc>
          <w:tcPr>
            <w:tcW w:w="1643" w:type="dxa"/>
            <w:shd w:val="clear" w:color="auto" w:fill="D9D9D9" w:themeFill="background1" w:themeFillShade="D9"/>
          </w:tcPr>
          <w:p w:rsidR="00D105C2" w:rsidRPr="00FB200F" w:rsidRDefault="00D105C2" w:rsidP="006A12A8">
            <w:pPr>
              <w:rPr>
                <w:b/>
              </w:rPr>
            </w:pPr>
          </w:p>
        </w:tc>
        <w:tc>
          <w:tcPr>
            <w:tcW w:w="3823" w:type="dxa"/>
            <w:shd w:val="clear" w:color="auto" w:fill="D9D9D9" w:themeFill="background1" w:themeFillShade="D9"/>
          </w:tcPr>
          <w:p w:rsidR="00D105C2" w:rsidRPr="00FB200F" w:rsidRDefault="00D105C2" w:rsidP="006A12A8">
            <w:pPr>
              <w:rPr>
                <w:b/>
              </w:rPr>
            </w:pPr>
          </w:p>
        </w:tc>
      </w:tr>
      <w:tr w:rsidR="00D105C2" w:rsidRPr="009D3450" w:rsidTr="00194B8F">
        <w:tc>
          <w:tcPr>
            <w:tcW w:w="4059" w:type="dxa"/>
          </w:tcPr>
          <w:p w:rsidR="00D105C2" w:rsidRPr="009D3450" w:rsidRDefault="00D105C2" w:rsidP="00D105C2">
            <w:r>
              <w:t>Develop and deliver annual Events and Workshops programme</w:t>
            </w:r>
          </w:p>
        </w:tc>
        <w:tc>
          <w:tcPr>
            <w:tcW w:w="2250" w:type="dxa"/>
          </w:tcPr>
          <w:p w:rsidR="00D105C2" w:rsidRDefault="00D105C2" w:rsidP="00D105C2">
            <w:r>
              <w:t>KN</w:t>
            </w:r>
          </w:p>
        </w:tc>
        <w:tc>
          <w:tcPr>
            <w:tcW w:w="2395" w:type="dxa"/>
          </w:tcPr>
          <w:p w:rsidR="00D105C2" w:rsidRPr="009D3450" w:rsidRDefault="00D105C2" w:rsidP="00D105C2">
            <w:r>
              <w:t>KHG Events and all KHG members</w:t>
            </w:r>
          </w:p>
        </w:tc>
        <w:tc>
          <w:tcPr>
            <w:tcW w:w="1643" w:type="dxa"/>
          </w:tcPr>
          <w:p w:rsidR="00D105C2" w:rsidRPr="009D3450" w:rsidRDefault="00D105C2" w:rsidP="00D105C2">
            <w:r>
              <w:t>On going</w:t>
            </w:r>
          </w:p>
        </w:tc>
        <w:tc>
          <w:tcPr>
            <w:tcW w:w="3823" w:type="dxa"/>
          </w:tcPr>
          <w:p w:rsidR="00D105C2" w:rsidRDefault="00D105C2" w:rsidP="00D105C2">
            <w:r>
              <w:t>To remain as standing item on KHG and EXB agendas</w:t>
            </w:r>
          </w:p>
          <w:p w:rsidR="00D105C2" w:rsidRPr="009D3450" w:rsidRDefault="00D105C2" w:rsidP="00D105C2"/>
        </w:tc>
      </w:tr>
      <w:tr w:rsidR="00D105C2" w:rsidRPr="009D3450" w:rsidTr="00194B8F">
        <w:tc>
          <w:tcPr>
            <w:tcW w:w="4059" w:type="dxa"/>
          </w:tcPr>
          <w:p w:rsidR="00D105C2" w:rsidRPr="009D3450" w:rsidRDefault="00D105C2" w:rsidP="00D105C2">
            <w:r>
              <w:t>Continually review and agree KHG representation on countywide groups and the mechanism for reporting back to the wider membership</w:t>
            </w:r>
          </w:p>
        </w:tc>
        <w:tc>
          <w:tcPr>
            <w:tcW w:w="2250" w:type="dxa"/>
          </w:tcPr>
          <w:p w:rsidR="00D105C2" w:rsidRPr="009D3450" w:rsidRDefault="00D105C2" w:rsidP="00D105C2">
            <w:r>
              <w:t>RS</w:t>
            </w:r>
          </w:p>
        </w:tc>
        <w:tc>
          <w:tcPr>
            <w:tcW w:w="2395" w:type="dxa"/>
          </w:tcPr>
          <w:p w:rsidR="00D105C2" w:rsidRPr="009D3450" w:rsidRDefault="00D105C2" w:rsidP="00D105C2">
            <w:r>
              <w:t>KHG EXB</w:t>
            </w:r>
          </w:p>
        </w:tc>
        <w:tc>
          <w:tcPr>
            <w:tcW w:w="1643" w:type="dxa"/>
          </w:tcPr>
          <w:p w:rsidR="00D105C2" w:rsidRPr="009D3450" w:rsidRDefault="00D105C2" w:rsidP="00D105C2">
            <w:r>
              <w:t>On going</w:t>
            </w:r>
          </w:p>
        </w:tc>
        <w:tc>
          <w:tcPr>
            <w:tcW w:w="3823" w:type="dxa"/>
          </w:tcPr>
          <w:p w:rsidR="00D105C2" w:rsidRDefault="001F07D6" w:rsidP="00D105C2">
            <w:r w:rsidRPr="001F07D6">
              <w:rPr>
                <w:highlight w:val="green"/>
              </w:rPr>
              <w:t>Review of Governance underway through KHG EXB</w:t>
            </w:r>
            <w:r w:rsidR="00AD22D3">
              <w:t xml:space="preserve">  - </w:t>
            </w:r>
            <w:r w:rsidR="00AD22D3" w:rsidRPr="00AD22D3">
              <w:rPr>
                <w:highlight w:val="green"/>
              </w:rPr>
              <w:t>Skill review paper agreed at December EXB</w:t>
            </w:r>
          </w:p>
          <w:p w:rsidR="00D105C2" w:rsidRPr="009D3450" w:rsidRDefault="00D105C2" w:rsidP="00D105C2"/>
        </w:tc>
      </w:tr>
      <w:tr w:rsidR="00D105C2" w:rsidRPr="009D3450" w:rsidTr="00194B8F">
        <w:tc>
          <w:tcPr>
            <w:tcW w:w="4059" w:type="dxa"/>
          </w:tcPr>
          <w:p w:rsidR="00D105C2" w:rsidRDefault="00D105C2" w:rsidP="00D105C2">
            <w:r>
              <w:t>Consultation responses – Agree mechanism for responding</w:t>
            </w:r>
          </w:p>
          <w:p w:rsidR="00D105C2" w:rsidRPr="008829D4" w:rsidRDefault="00D105C2" w:rsidP="00D105C2">
            <w:pPr>
              <w:jc w:val="center"/>
            </w:pPr>
          </w:p>
        </w:tc>
        <w:tc>
          <w:tcPr>
            <w:tcW w:w="2250" w:type="dxa"/>
          </w:tcPr>
          <w:p w:rsidR="00D105C2" w:rsidRDefault="00D105C2" w:rsidP="00D105C2">
            <w:r>
              <w:t>RS</w:t>
            </w:r>
          </w:p>
        </w:tc>
        <w:tc>
          <w:tcPr>
            <w:tcW w:w="2395" w:type="dxa"/>
          </w:tcPr>
          <w:p w:rsidR="00D105C2" w:rsidRPr="009D3450" w:rsidRDefault="00D105C2" w:rsidP="00D105C2">
            <w:r>
              <w:t>KHG EXB/Full Membership</w:t>
            </w:r>
          </w:p>
        </w:tc>
        <w:tc>
          <w:tcPr>
            <w:tcW w:w="1643" w:type="dxa"/>
          </w:tcPr>
          <w:p w:rsidR="00D105C2" w:rsidRPr="009D3450" w:rsidRDefault="00D105C2" w:rsidP="00D105C2">
            <w:r>
              <w:t>On going</w:t>
            </w:r>
          </w:p>
        </w:tc>
        <w:tc>
          <w:tcPr>
            <w:tcW w:w="3823" w:type="dxa"/>
          </w:tcPr>
          <w:p w:rsidR="00D105C2" w:rsidRDefault="00D105C2" w:rsidP="00D105C2">
            <w:r>
              <w:t>To agree when responses to consultations to be made</w:t>
            </w:r>
          </w:p>
          <w:p w:rsidR="00D105C2" w:rsidRPr="009D3450" w:rsidRDefault="00D105C2" w:rsidP="00D105C2"/>
        </w:tc>
      </w:tr>
      <w:tr w:rsidR="00D105C2" w:rsidRPr="0075160C" w:rsidTr="00194B8F">
        <w:tc>
          <w:tcPr>
            <w:tcW w:w="4059" w:type="dxa"/>
            <w:shd w:val="clear" w:color="auto" w:fill="auto"/>
          </w:tcPr>
          <w:p w:rsidR="00D105C2" w:rsidRDefault="00D105C2" w:rsidP="00D105C2">
            <w:r>
              <w:t>Undertake review of KHG sub-groups</w:t>
            </w:r>
          </w:p>
        </w:tc>
        <w:tc>
          <w:tcPr>
            <w:tcW w:w="2250" w:type="dxa"/>
            <w:shd w:val="clear" w:color="auto" w:fill="auto"/>
          </w:tcPr>
          <w:p w:rsidR="00D105C2" w:rsidRPr="0075160C" w:rsidRDefault="00D105C2" w:rsidP="00D105C2">
            <w:pPr>
              <w:rPr>
                <w:highlight w:val="yellow"/>
              </w:rPr>
            </w:pPr>
            <w:r w:rsidRPr="0075160C">
              <w:t>JE/RS</w:t>
            </w:r>
          </w:p>
        </w:tc>
        <w:tc>
          <w:tcPr>
            <w:tcW w:w="2395" w:type="dxa"/>
            <w:shd w:val="clear" w:color="auto" w:fill="auto"/>
          </w:tcPr>
          <w:p w:rsidR="00D105C2" w:rsidRPr="0075160C" w:rsidRDefault="00D105C2" w:rsidP="00D105C2">
            <w:r w:rsidRPr="0075160C">
              <w:t>KHG EXB/Full Membership</w:t>
            </w:r>
          </w:p>
          <w:p w:rsidR="00D105C2" w:rsidRPr="0075160C" w:rsidRDefault="00D105C2" w:rsidP="00D105C2">
            <w:pPr>
              <w:rPr>
                <w:highlight w:val="yellow"/>
              </w:rPr>
            </w:pPr>
          </w:p>
        </w:tc>
        <w:tc>
          <w:tcPr>
            <w:tcW w:w="1643" w:type="dxa"/>
            <w:shd w:val="clear" w:color="auto" w:fill="auto"/>
          </w:tcPr>
          <w:p w:rsidR="00D105C2" w:rsidRPr="0075160C" w:rsidRDefault="00D105C2" w:rsidP="00D105C2">
            <w:pPr>
              <w:rPr>
                <w:highlight w:val="yellow"/>
              </w:rPr>
            </w:pPr>
            <w:r>
              <w:t>On going</w:t>
            </w:r>
          </w:p>
        </w:tc>
        <w:tc>
          <w:tcPr>
            <w:tcW w:w="3823" w:type="dxa"/>
            <w:shd w:val="clear" w:color="auto" w:fill="auto"/>
          </w:tcPr>
          <w:p w:rsidR="00D105C2" w:rsidRDefault="00D105C2" w:rsidP="00D105C2">
            <w:r w:rsidRPr="008311EA">
              <w:t xml:space="preserve">Sub Group Chairs invited to KHG EXB </w:t>
            </w:r>
            <w:r>
              <w:t>upon request of KHG Chair</w:t>
            </w:r>
          </w:p>
          <w:p w:rsidR="00D105C2" w:rsidRPr="0075160C" w:rsidRDefault="00D105C2" w:rsidP="00D105C2">
            <w:pPr>
              <w:rPr>
                <w:highlight w:val="yellow"/>
              </w:rPr>
            </w:pPr>
          </w:p>
        </w:tc>
      </w:tr>
      <w:tr w:rsidR="006A12A8" w:rsidRPr="009D3450" w:rsidTr="00194B8F">
        <w:tc>
          <w:tcPr>
            <w:tcW w:w="4059" w:type="dxa"/>
          </w:tcPr>
          <w:p w:rsidR="006A12A8" w:rsidRDefault="006A12A8" w:rsidP="006A12A8">
            <w:r>
              <w:t xml:space="preserve">Develop </w:t>
            </w:r>
            <w:r w:rsidR="00D105C2">
              <w:t>c</w:t>
            </w:r>
            <w:r>
              <w:t>ommunications action plan based on KMHS priorities, develop KHG brand awareness and link to Events sub-group</w:t>
            </w:r>
          </w:p>
          <w:p w:rsidR="006A12A8" w:rsidRDefault="006A12A8" w:rsidP="006A12A8"/>
        </w:tc>
        <w:tc>
          <w:tcPr>
            <w:tcW w:w="2250" w:type="dxa"/>
          </w:tcPr>
          <w:p w:rsidR="006A12A8" w:rsidRPr="008311EA" w:rsidRDefault="00D105C2" w:rsidP="006A12A8">
            <w:r>
              <w:t>KHG EXB/KN/RS</w:t>
            </w:r>
          </w:p>
        </w:tc>
        <w:tc>
          <w:tcPr>
            <w:tcW w:w="2395" w:type="dxa"/>
          </w:tcPr>
          <w:p w:rsidR="006A12A8" w:rsidRPr="009D3450" w:rsidRDefault="00D105C2" w:rsidP="006A12A8">
            <w:r>
              <w:t>ALL KHG</w:t>
            </w:r>
          </w:p>
        </w:tc>
        <w:tc>
          <w:tcPr>
            <w:tcW w:w="1643" w:type="dxa"/>
          </w:tcPr>
          <w:p w:rsidR="006A12A8" w:rsidRPr="009D3450" w:rsidRDefault="006A12A8" w:rsidP="006A12A8">
            <w:r>
              <w:t>On going</w:t>
            </w:r>
          </w:p>
        </w:tc>
        <w:tc>
          <w:tcPr>
            <w:tcW w:w="3823" w:type="dxa"/>
          </w:tcPr>
          <w:p w:rsidR="006A12A8" w:rsidRPr="00AD22D3" w:rsidRDefault="001F07D6" w:rsidP="006A12A8">
            <w:r w:rsidRPr="00AD22D3">
              <w:t xml:space="preserve">To be developed through the events group with communication colleagues who are represented </w:t>
            </w:r>
          </w:p>
          <w:p w:rsidR="006A12A8" w:rsidRPr="00AD22D3" w:rsidRDefault="006A12A8" w:rsidP="006A12A8">
            <w:bookmarkStart w:id="0" w:name="_GoBack"/>
            <w:bookmarkEnd w:id="0"/>
          </w:p>
        </w:tc>
      </w:tr>
      <w:tr w:rsidR="006A12A8" w:rsidRPr="009D3450" w:rsidTr="00194B8F">
        <w:tc>
          <w:tcPr>
            <w:tcW w:w="4059" w:type="dxa"/>
          </w:tcPr>
          <w:p w:rsidR="006A12A8" w:rsidRDefault="006A12A8" w:rsidP="006A12A8">
            <w:r>
              <w:t>Develop opportunities around the use of the website</w:t>
            </w:r>
          </w:p>
        </w:tc>
        <w:tc>
          <w:tcPr>
            <w:tcW w:w="2250" w:type="dxa"/>
          </w:tcPr>
          <w:p w:rsidR="006A12A8" w:rsidRPr="008311EA" w:rsidRDefault="006A12A8" w:rsidP="006A12A8">
            <w:r w:rsidRPr="008311EA">
              <w:t>RS</w:t>
            </w:r>
          </w:p>
        </w:tc>
        <w:tc>
          <w:tcPr>
            <w:tcW w:w="2395" w:type="dxa"/>
          </w:tcPr>
          <w:p w:rsidR="006A12A8" w:rsidRPr="008311EA" w:rsidRDefault="006A12A8" w:rsidP="006A12A8">
            <w:r w:rsidRPr="008311EA">
              <w:t>KHG EXB / Events</w:t>
            </w:r>
          </w:p>
        </w:tc>
        <w:tc>
          <w:tcPr>
            <w:tcW w:w="1643" w:type="dxa"/>
          </w:tcPr>
          <w:p w:rsidR="006A12A8" w:rsidRPr="008311EA" w:rsidRDefault="006A12A8" w:rsidP="006A12A8">
            <w:r w:rsidRPr="008311EA">
              <w:t>On going</w:t>
            </w:r>
          </w:p>
        </w:tc>
        <w:tc>
          <w:tcPr>
            <w:tcW w:w="3823" w:type="dxa"/>
          </w:tcPr>
          <w:p w:rsidR="006A12A8" w:rsidRPr="008311EA" w:rsidRDefault="001F07D6" w:rsidP="001F07D6">
            <w:r>
              <w:t>To continue to monitor and review of the website opportunities</w:t>
            </w:r>
          </w:p>
        </w:tc>
      </w:tr>
    </w:tbl>
    <w:p w:rsidR="009D3450" w:rsidRDefault="009D3450" w:rsidP="00FB200F">
      <w:pPr>
        <w:spacing w:after="0" w:line="240" w:lineRule="auto"/>
      </w:pPr>
    </w:p>
    <w:sectPr w:rsidR="009D3450" w:rsidSect="00EC7190">
      <w:headerReference w:type="default" r:id="rId8"/>
      <w:footerReference w:type="default" r:id="rId9"/>
      <w:pgSz w:w="16838" w:h="11906" w:orient="landscape"/>
      <w:pgMar w:top="1702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265" w:rsidRDefault="00462265" w:rsidP="00413C69">
      <w:pPr>
        <w:spacing w:after="0" w:line="240" w:lineRule="auto"/>
      </w:pPr>
      <w:r>
        <w:separator/>
      </w:r>
    </w:p>
  </w:endnote>
  <w:endnote w:type="continuationSeparator" w:id="0">
    <w:p w:rsidR="00462265" w:rsidRDefault="00462265" w:rsidP="0041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998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05C2" w:rsidRDefault="00D105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2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05C2" w:rsidRDefault="00D10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265" w:rsidRDefault="00462265" w:rsidP="00413C69">
      <w:pPr>
        <w:spacing w:after="0" w:line="240" w:lineRule="auto"/>
      </w:pPr>
      <w:r>
        <w:separator/>
      </w:r>
    </w:p>
  </w:footnote>
  <w:footnote w:type="continuationSeparator" w:id="0">
    <w:p w:rsidR="00462265" w:rsidRDefault="00462265" w:rsidP="00413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5C2" w:rsidRPr="004F4ED6" w:rsidRDefault="00D105C2" w:rsidP="004F4ED6">
    <w:pPr>
      <w:pStyle w:val="Header"/>
      <w:rPr>
        <w:b/>
      </w:rPr>
    </w:pPr>
    <w:r w:rsidRPr="004F4ED6">
      <w:rPr>
        <w:b/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8229600</wp:posOffset>
          </wp:positionH>
          <wp:positionV relativeFrom="paragraph">
            <wp:posOffset>-346710</wp:posOffset>
          </wp:positionV>
          <wp:extent cx="533400" cy="809625"/>
          <wp:effectExtent l="0" t="0" r="0" b="9525"/>
          <wp:wrapTight wrapText="bothSides">
            <wp:wrapPolygon edited="0">
              <wp:start x="0" y="0"/>
              <wp:lineTo x="0" y="21346"/>
              <wp:lineTo x="20829" y="21346"/>
              <wp:lineTo x="20829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ED6">
      <w:rPr>
        <w:b/>
      </w:rPr>
      <w:t>DRAFT Kent Housing Group Executive Group</w:t>
    </w:r>
    <w:r>
      <w:rPr>
        <w:b/>
      </w:rPr>
      <w:t xml:space="preserve"> - </w:t>
    </w:r>
  </w:p>
  <w:p w:rsidR="00D105C2" w:rsidRPr="004F4ED6" w:rsidRDefault="00D105C2" w:rsidP="004F4ED6">
    <w:pPr>
      <w:pStyle w:val="Header"/>
      <w:rPr>
        <w:b/>
      </w:rPr>
    </w:pPr>
    <w:r>
      <w:rPr>
        <w:b/>
      </w:rPr>
      <w:t xml:space="preserve">Forward Plan 2020 – </w:t>
    </w:r>
    <w:r w:rsidRPr="009205CE">
      <w:rPr>
        <w:b/>
        <w:highlight w:val="green"/>
      </w:rPr>
      <w:t>UPDATES</w:t>
    </w:r>
    <w:r w:rsidR="005E7C15">
      <w:rPr>
        <w:b/>
        <w:highlight w:val="green"/>
      </w:rPr>
      <w:t>/</w:t>
    </w:r>
    <w:r w:rsidR="005E7C15">
      <w:rPr>
        <w:b/>
        <w:highlight w:val="green"/>
      </w:rPr>
      <w:tab/>
      <w:t>COMMENTS</w:t>
    </w:r>
    <w:r w:rsidRPr="009205CE">
      <w:rPr>
        <w:b/>
        <w:highlight w:val="green"/>
      </w:rPr>
      <w:t xml:space="preserve"> HIGHLIGHTED</w:t>
    </w:r>
    <w:r w:rsidR="00AD22D3">
      <w:rPr>
        <w:b/>
      </w:rPr>
      <w:t xml:space="preserve"> – February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D0AE0"/>
    <w:multiLevelType w:val="hybridMultilevel"/>
    <w:tmpl w:val="D2B87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50"/>
    <w:rsid w:val="00005596"/>
    <w:rsid w:val="00016DC0"/>
    <w:rsid w:val="000A4ED7"/>
    <w:rsid w:val="000F730F"/>
    <w:rsid w:val="00194B8F"/>
    <w:rsid w:val="001F07D6"/>
    <w:rsid w:val="00200E72"/>
    <w:rsid w:val="00227619"/>
    <w:rsid w:val="00252965"/>
    <w:rsid w:val="0031214C"/>
    <w:rsid w:val="003478CE"/>
    <w:rsid w:val="003D2BCA"/>
    <w:rsid w:val="003F00EB"/>
    <w:rsid w:val="003F6BCE"/>
    <w:rsid w:val="00413C69"/>
    <w:rsid w:val="004416D7"/>
    <w:rsid w:val="00462265"/>
    <w:rsid w:val="004C36FE"/>
    <w:rsid w:val="004D32F9"/>
    <w:rsid w:val="004F4ED6"/>
    <w:rsid w:val="00500B89"/>
    <w:rsid w:val="005A0CB2"/>
    <w:rsid w:val="005A2213"/>
    <w:rsid w:val="005A577D"/>
    <w:rsid w:val="005E7C15"/>
    <w:rsid w:val="005F13E0"/>
    <w:rsid w:val="0064118D"/>
    <w:rsid w:val="006A12A8"/>
    <w:rsid w:val="0074671E"/>
    <w:rsid w:val="00750DED"/>
    <w:rsid w:val="0075160C"/>
    <w:rsid w:val="0079137E"/>
    <w:rsid w:val="008043F1"/>
    <w:rsid w:val="008224A7"/>
    <w:rsid w:val="008311EA"/>
    <w:rsid w:val="008829D4"/>
    <w:rsid w:val="009205CE"/>
    <w:rsid w:val="00925C0F"/>
    <w:rsid w:val="00965434"/>
    <w:rsid w:val="00981277"/>
    <w:rsid w:val="009D3450"/>
    <w:rsid w:val="009D42AE"/>
    <w:rsid w:val="00A63438"/>
    <w:rsid w:val="00A72242"/>
    <w:rsid w:val="00A83ADB"/>
    <w:rsid w:val="00AA77FA"/>
    <w:rsid w:val="00AB6C43"/>
    <w:rsid w:val="00AD22D3"/>
    <w:rsid w:val="00B044E6"/>
    <w:rsid w:val="00B976A2"/>
    <w:rsid w:val="00BE2B2B"/>
    <w:rsid w:val="00C61AAB"/>
    <w:rsid w:val="00CA0B21"/>
    <w:rsid w:val="00CE0476"/>
    <w:rsid w:val="00D105C2"/>
    <w:rsid w:val="00D609AA"/>
    <w:rsid w:val="00D956CE"/>
    <w:rsid w:val="00DC09A1"/>
    <w:rsid w:val="00E9615C"/>
    <w:rsid w:val="00EA155F"/>
    <w:rsid w:val="00EC7190"/>
    <w:rsid w:val="00F72A66"/>
    <w:rsid w:val="00FB200F"/>
    <w:rsid w:val="00FD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0E5A3"/>
  <w15:docId w15:val="{9FB6CFC3-4FD1-4403-91BA-F395A042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3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C69"/>
  </w:style>
  <w:style w:type="paragraph" w:styleId="Footer">
    <w:name w:val="footer"/>
    <w:basedOn w:val="Normal"/>
    <w:link w:val="FooterChar"/>
    <w:uiPriority w:val="99"/>
    <w:unhideWhenUsed/>
    <w:rsid w:val="00413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C69"/>
  </w:style>
  <w:style w:type="paragraph" w:styleId="ListParagraph">
    <w:name w:val="List Paragraph"/>
    <w:basedOn w:val="Normal"/>
    <w:uiPriority w:val="34"/>
    <w:qFormat/>
    <w:rsid w:val="008224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66993-BB86-486C-91F9-533B4500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Shepway</dc:creator>
  <cp:lastModifiedBy>Rebecca Smith</cp:lastModifiedBy>
  <cp:revision>3</cp:revision>
  <cp:lastPrinted>2018-06-28T17:14:00Z</cp:lastPrinted>
  <dcterms:created xsi:type="dcterms:W3CDTF">2021-01-26T12:12:00Z</dcterms:created>
  <dcterms:modified xsi:type="dcterms:W3CDTF">2021-01-26T12:28:00Z</dcterms:modified>
</cp:coreProperties>
</file>