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55" w:rsidRPr="00264669" w:rsidRDefault="00FE3D55" w:rsidP="00DC2DDD">
      <w:pPr>
        <w:jc w:val="center"/>
        <w:rPr>
          <w:b/>
          <w:sz w:val="2"/>
          <w:u w:val="single"/>
        </w:rPr>
      </w:pPr>
    </w:p>
    <w:p w:rsidR="00B44664" w:rsidRPr="000A08C6" w:rsidRDefault="00DF015F" w:rsidP="00E30D1D">
      <w:pPr>
        <w:jc w:val="both"/>
      </w:pPr>
      <w:r w:rsidRPr="00DF015F">
        <w:rPr>
          <w:b/>
        </w:rPr>
        <w:t>Present</w:t>
      </w:r>
      <w:r w:rsidR="006029C3" w:rsidRPr="000A08C6">
        <w:t xml:space="preserve">: </w:t>
      </w:r>
      <w:r w:rsidR="00F61CD2">
        <w:t xml:space="preserve">Sharon Williams, Chair &amp; Ashford BC; Tracy Allison, Vice Chair &amp; WKHA; </w:t>
      </w:r>
      <w:r w:rsidR="005A45DC">
        <w:t>Rebecca Smith, KHG</w:t>
      </w:r>
      <w:r w:rsidR="00C451A8">
        <w:t>; Kerry Newbury, Optivo &amp; KHG Events; Mark Breathwick, Medway Council; Mel Anthony</w:t>
      </w:r>
      <w:r w:rsidR="00AF1AC5">
        <w:t>, Debra Exall</w:t>
      </w:r>
      <w:r w:rsidR="00C451A8">
        <w:t xml:space="preserve"> &amp; Tim Woolmer, KCC; Brian Horton, SELEP; </w:t>
      </w:r>
      <w:r w:rsidR="00AF1AC5">
        <w:t>Simon Thomas, Kent Chief Planning Officers Group; Nick Fenton, Kent Developers Group; Rebecca Smith, KHG</w:t>
      </w:r>
    </w:p>
    <w:p w:rsidR="000564F4" w:rsidRPr="000A08C6" w:rsidRDefault="00DF015F" w:rsidP="00E30D1D">
      <w:pPr>
        <w:jc w:val="both"/>
      </w:pPr>
      <w:r>
        <w:rPr>
          <w:b/>
        </w:rPr>
        <w:t>Apologies</w:t>
      </w:r>
      <w:r w:rsidR="007330A4">
        <w:rPr>
          <w:b/>
        </w:rPr>
        <w:t xml:space="preserve">: </w:t>
      </w:r>
      <w:r w:rsidR="00F212FB" w:rsidRPr="003935E9">
        <w:t>Clare Maynard, KCC;</w:t>
      </w:r>
      <w:r w:rsidR="000C1190">
        <w:t xml:space="preserve"> </w:t>
      </w:r>
      <w:r w:rsidR="002D59B4">
        <w:t>Andrew Scott-Clark, Kent Public Health</w:t>
      </w:r>
      <w:r w:rsidR="00F07DB7">
        <w:t xml:space="preserve">; </w:t>
      </w:r>
      <w:r w:rsidR="001277C1">
        <w:t xml:space="preserve">Jane Lang, TWBC; </w:t>
      </w:r>
    </w:p>
    <w:tbl>
      <w:tblPr>
        <w:tblStyle w:val="TableGrid"/>
        <w:tblW w:w="15877" w:type="dxa"/>
        <w:tblInd w:w="-998" w:type="dxa"/>
        <w:tblLayout w:type="fixed"/>
        <w:tblLook w:val="04A0" w:firstRow="1" w:lastRow="0" w:firstColumn="1" w:lastColumn="0" w:noHBand="0" w:noVBand="1"/>
      </w:tblPr>
      <w:tblGrid>
        <w:gridCol w:w="1702"/>
        <w:gridCol w:w="9214"/>
        <w:gridCol w:w="709"/>
        <w:gridCol w:w="708"/>
        <w:gridCol w:w="3544"/>
      </w:tblGrid>
      <w:tr w:rsidR="00490760" w:rsidRPr="00745BAC" w:rsidTr="00C451A8">
        <w:trPr>
          <w:trHeight w:val="752"/>
        </w:trPr>
        <w:tc>
          <w:tcPr>
            <w:tcW w:w="1702" w:type="dxa"/>
            <w:shd w:val="clear" w:color="auto" w:fill="DBE5F1" w:themeFill="accent1" w:themeFillTint="33"/>
          </w:tcPr>
          <w:p w:rsidR="00432F07" w:rsidRPr="00745BAC" w:rsidRDefault="00432F07" w:rsidP="002B184E">
            <w:pPr>
              <w:jc w:val="center"/>
              <w:rPr>
                <w:b/>
              </w:rPr>
            </w:pPr>
          </w:p>
        </w:tc>
        <w:tc>
          <w:tcPr>
            <w:tcW w:w="9214" w:type="dxa"/>
            <w:shd w:val="clear" w:color="auto" w:fill="DBE5F1" w:themeFill="accent1" w:themeFillTint="33"/>
          </w:tcPr>
          <w:p w:rsidR="00432F07" w:rsidRPr="00745BAC" w:rsidRDefault="00432F07" w:rsidP="002B184E">
            <w:pPr>
              <w:jc w:val="center"/>
              <w:rPr>
                <w:b/>
              </w:rPr>
            </w:pPr>
          </w:p>
        </w:tc>
        <w:tc>
          <w:tcPr>
            <w:tcW w:w="709" w:type="dxa"/>
            <w:shd w:val="clear" w:color="auto" w:fill="DBE5F1" w:themeFill="accent1" w:themeFillTint="33"/>
          </w:tcPr>
          <w:p w:rsidR="00432F07" w:rsidRPr="00745BAC" w:rsidRDefault="00A172D2" w:rsidP="00A172D2">
            <w:pPr>
              <w:jc w:val="center"/>
              <w:rPr>
                <w:b/>
              </w:rPr>
            </w:pPr>
            <w:r>
              <w:rPr>
                <w:b/>
              </w:rPr>
              <w:t>By</w:t>
            </w:r>
          </w:p>
        </w:tc>
        <w:tc>
          <w:tcPr>
            <w:tcW w:w="708" w:type="dxa"/>
            <w:shd w:val="clear" w:color="auto" w:fill="DBE5F1" w:themeFill="accent1" w:themeFillTint="33"/>
          </w:tcPr>
          <w:p w:rsidR="00432F07" w:rsidRPr="00745BAC" w:rsidRDefault="009F047F" w:rsidP="009F047F">
            <w:pPr>
              <w:jc w:val="center"/>
              <w:rPr>
                <w:b/>
              </w:rPr>
            </w:pPr>
            <w:r w:rsidRPr="009F047F">
              <w:rPr>
                <w:b/>
                <w:sz w:val="20"/>
              </w:rPr>
              <w:t>Who</w:t>
            </w:r>
            <w:r w:rsidR="00D42118">
              <w:rPr>
                <w:b/>
              </w:rPr>
              <w:t xml:space="preserve"> </w:t>
            </w:r>
          </w:p>
        </w:tc>
        <w:tc>
          <w:tcPr>
            <w:tcW w:w="3544" w:type="dxa"/>
            <w:shd w:val="clear" w:color="auto" w:fill="DBE5F1" w:themeFill="accent1" w:themeFillTint="33"/>
          </w:tcPr>
          <w:p w:rsidR="00432F07" w:rsidRPr="00745BAC" w:rsidRDefault="00164913" w:rsidP="00205AB1">
            <w:pPr>
              <w:jc w:val="both"/>
              <w:rPr>
                <w:b/>
              </w:rPr>
            </w:pPr>
            <w:r w:rsidRPr="00745BAC">
              <w:rPr>
                <w:b/>
              </w:rPr>
              <w:t>Action/Decision</w:t>
            </w:r>
          </w:p>
        </w:tc>
      </w:tr>
      <w:tr w:rsidR="00596AC7" w:rsidRPr="00745BAC" w:rsidTr="00C451A8">
        <w:tc>
          <w:tcPr>
            <w:tcW w:w="1702" w:type="dxa"/>
          </w:tcPr>
          <w:p w:rsidR="00596AC7" w:rsidRDefault="00F61CD2" w:rsidP="003935E9">
            <w:pPr>
              <w:tabs>
                <w:tab w:val="left" w:pos="1092"/>
              </w:tabs>
              <w:rPr>
                <w:b/>
              </w:rPr>
            </w:pPr>
            <w:r>
              <w:rPr>
                <w:b/>
              </w:rPr>
              <w:t xml:space="preserve">Matters Arising Full KHG </w:t>
            </w:r>
            <w:r w:rsidR="009A0F32">
              <w:rPr>
                <w:b/>
              </w:rPr>
              <w:t xml:space="preserve">&amp; EXB </w:t>
            </w:r>
            <w:r>
              <w:rPr>
                <w:b/>
              </w:rPr>
              <w:t>Feb 2021</w:t>
            </w:r>
          </w:p>
        </w:tc>
        <w:tc>
          <w:tcPr>
            <w:tcW w:w="9214" w:type="dxa"/>
            <w:shd w:val="clear" w:color="auto" w:fill="auto"/>
          </w:tcPr>
          <w:p w:rsidR="00AF1AC5" w:rsidRDefault="00AF1AC5" w:rsidP="00981FF8">
            <w:pPr>
              <w:jc w:val="both"/>
            </w:pPr>
            <w:r w:rsidRPr="00212AC1">
              <w:rPr>
                <w:b/>
              </w:rPr>
              <w:t>Matters arising from Feb Main Meeting</w:t>
            </w:r>
            <w:r>
              <w:t xml:space="preserve"> – the Affordable Housing Unit at KCC as discussed and Corporate Parent Item.  MB advised that Medway have been developing an offer for Medway Care Leavers and this will be shared as available via RS.   BH advised NF and himself having discussions with David Godfrey, Roger Gough and Mike Whiting about this unit, BH suggested reaching out directly to Mike Whiting to offer support from KHG for the establishment of the unit and how it engages across a wide range of group.    TW and SW to catch up outside of this meeting about shaping how KHG works with this new unit – what would we like the Unit to do in an ideal world as part of the conversation with Mike Whiting.</w:t>
            </w:r>
          </w:p>
          <w:p w:rsidR="00AF1AC5" w:rsidRDefault="00AF1AC5" w:rsidP="00981FF8">
            <w:pPr>
              <w:jc w:val="both"/>
            </w:pPr>
            <w:r>
              <w:t xml:space="preserve"> </w:t>
            </w:r>
          </w:p>
          <w:p w:rsidR="00212AC1" w:rsidRDefault="00AF1AC5" w:rsidP="00981FF8">
            <w:pPr>
              <w:jc w:val="both"/>
            </w:pPr>
            <w:r w:rsidRPr="00212AC1">
              <w:rPr>
                <w:b/>
              </w:rPr>
              <w:t>Matters arising from Feb EXB</w:t>
            </w:r>
            <w:r>
              <w:t xml:space="preserve"> – No issues of accuracy from the notes.</w:t>
            </w:r>
          </w:p>
          <w:p w:rsidR="00212AC1" w:rsidRDefault="00212AC1" w:rsidP="00981FF8">
            <w:pPr>
              <w:jc w:val="both"/>
            </w:pPr>
          </w:p>
          <w:p w:rsidR="00AF1AC5" w:rsidRDefault="00212AC1" w:rsidP="00981FF8">
            <w:pPr>
              <w:jc w:val="both"/>
            </w:pPr>
            <w:r>
              <w:t>Page 1 - There has been no feedback on a potential mentor for the HHSC SG.   There is a new Chair &amp; Vice Chair for the group, suggested a note to ASC about a mentor from Public Health, a virtual mentor that can be there for support and to drive the agenda, keep in touch sessions at agreed points in the year.</w:t>
            </w:r>
          </w:p>
          <w:p w:rsidR="00212AC1" w:rsidRDefault="00212AC1" w:rsidP="00981FF8">
            <w:pPr>
              <w:jc w:val="both"/>
            </w:pPr>
          </w:p>
          <w:p w:rsidR="00212AC1" w:rsidRDefault="00212AC1" w:rsidP="00981FF8">
            <w:pPr>
              <w:jc w:val="both"/>
            </w:pPr>
            <w:r>
              <w:t>Page 2 – BH has not had a response from Home Group regarding future membership of KHG.</w:t>
            </w:r>
          </w:p>
          <w:p w:rsidR="00AF1AC5" w:rsidRDefault="00AF1AC5" w:rsidP="00981FF8">
            <w:pPr>
              <w:jc w:val="both"/>
            </w:pPr>
          </w:p>
        </w:tc>
        <w:tc>
          <w:tcPr>
            <w:tcW w:w="709" w:type="dxa"/>
            <w:shd w:val="clear" w:color="auto" w:fill="auto"/>
          </w:tcPr>
          <w:p w:rsidR="005A45DC" w:rsidRDefault="00AF1AC5" w:rsidP="00B9105F">
            <w:pPr>
              <w:rPr>
                <w:b/>
              </w:rPr>
            </w:pPr>
            <w:r>
              <w:rPr>
                <w:b/>
              </w:rPr>
              <w:t>As Avail</w:t>
            </w:r>
          </w:p>
          <w:p w:rsidR="00AF1AC5" w:rsidRDefault="00AF1AC5" w:rsidP="00B9105F">
            <w:pPr>
              <w:rPr>
                <w:b/>
              </w:rPr>
            </w:pPr>
          </w:p>
          <w:p w:rsidR="00AF1AC5" w:rsidRDefault="00AF1AC5" w:rsidP="00B9105F">
            <w:pPr>
              <w:rPr>
                <w:b/>
              </w:rPr>
            </w:pPr>
          </w:p>
          <w:p w:rsidR="00AF1AC5" w:rsidRDefault="00AF1AC5" w:rsidP="00B9105F">
            <w:pPr>
              <w:rPr>
                <w:b/>
              </w:rPr>
            </w:pPr>
            <w:r>
              <w:rPr>
                <w:b/>
              </w:rPr>
              <w:t>ASAP</w:t>
            </w:r>
          </w:p>
          <w:p w:rsidR="00212AC1" w:rsidRDefault="00212AC1" w:rsidP="00B9105F">
            <w:pPr>
              <w:rPr>
                <w:b/>
              </w:rPr>
            </w:pPr>
          </w:p>
          <w:p w:rsidR="00212AC1" w:rsidRDefault="00212AC1" w:rsidP="00B9105F">
            <w:pPr>
              <w:rPr>
                <w:b/>
              </w:rPr>
            </w:pPr>
          </w:p>
          <w:p w:rsidR="00212AC1" w:rsidRDefault="00212AC1" w:rsidP="00B9105F">
            <w:pPr>
              <w:rPr>
                <w:b/>
              </w:rPr>
            </w:pPr>
          </w:p>
          <w:p w:rsidR="00212AC1" w:rsidRDefault="00212AC1" w:rsidP="00B9105F">
            <w:pPr>
              <w:rPr>
                <w:b/>
              </w:rPr>
            </w:pPr>
          </w:p>
          <w:p w:rsidR="00212AC1" w:rsidRDefault="00212AC1" w:rsidP="00B9105F">
            <w:pPr>
              <w:rPr>
                <w:b/>
              </w:rPr>
            </w:pPr>
          </w:p>
          <w:p w:rsidR="00212AC1" w:rsidRDefault="00212AC1" w:rsidP="00B9105F">
            <w:pPr>
              <w:rPr>
                <w:b/>
              </w:rPr>
            </w:pPr>
          </w:p>
          <w:p w:rsidR="00212AC1" w:rsidRPr="00FE118F" w:rsidRDefault="00212AC1" w:rsidP="00B9105F">
            <w:pPr>
              <w:rPr>
                <w:b/>
              </w:rPr>
            </w:pPr>
            <w:r>
              <w:rPr>
                <w:b/>
              </w:rPr>
              <w:t>ASAP</w:t>
            </w:r>
          </w:p>
        </w:tc>
        <w:tc>
          <w:tcPr>
            <w:tcW w:w="708" w:type="dxa"/>
            <w:shd w:val="clear" w:color="auto" w:fill="auto"/>
          </w:tcPr>
          <w:p w:rsidR="005A45DC" w:rsidRDefault="00AF1AC5" w:rsidP="005A45DC">
            <w:pPr>
              <w:jc w:val="both"/>
              <w:rPr>
                <w:b/>
              </w:rPr>
            </w:pPr>
            <w:r>
              <w:rPr>
                <w:b/>
              </w:rPr>
              <w:t>MB</w:t>
            </w:r>
          </w:p>
          <w:p w:rsidR="00AF1AC5" w:rsidRDefault="00AF1AC5" w:rsidP="005A45DC">
            <w:pPr>
              <w:jc w:val="both"/>
              <w:rPr>
                <w:b/>
              </w:rPr>
            </w:pPr>
          </w:p>
          <w:p w:rsidR="00AF1AC5" w:rsidRDefault="00AF1AC5" w:rsidP="005A45DC">
            <w:pPr>
              <w:jc w:val="both"/>
              <w:rPr>
                <w:b/>
              </w:rPr>
            </w:pPr>
          </w:p>
          <w:p w:rsidR="00AF1AC5" w:rsidRDefault="00AF1AC5" w:rsidP="005A45DC">
            <w:pPr>
              <w:jc w:val="both"/>
              <w:rPr>
                <w:b/>
              </w:rPr>
            </w:pPr>
          </w:p>
          <w:p w:rsidR="00AF1AC5" w:rsidRDefault="00AF1AC5" w:rsidP="005A45DC">
            <w:pPr>
              <w:jc w:val="both"/>
              <w:rPr>
                <w:b/>
              </w:rPr>
            </w:pPr>
            <w:r>
              <w:rPr>
                <w:b/>
              </w:rPr>
              <w:t>SW</w:t>
            </w:r>
          </w:p>
          <w:p w:rsidR="00212AC1" w:rsidRDefault="00212AC1" w:rsidP="005A45DC">
            <w:pPr>
              <w:jc w:val="both"/>
              <w:rPr>
                <w:b/>
              </w:rPr>
            </w:pPr>
          </w:p>
          <w:p w:rsidR="00212AC1" w:rsidRDefault="00212AC1" w:rsidP="005A45DC">
            <w:pPr>
              <w:jc w:val="both"/>
              <w:rPr>
                <w:b/>
              </w:rPr>
            </w:pPr>
          </w:p>
          <w:p w:rsidR="00212AC1" w:rsidRDefault="00212AC1" w:rsidP="005A45DC">
            <w:pPr>
              <w:jc w:val="both"/>
              <w:rPr>
                <w:b/>
              </w:rPr>
            </w:pPr>
          </w:p>
          <w:p w:rsidR="00212AC1" w:rsidRDefault="00212AC1" w:rsidP="005A45DC">
            <w:pPr>
              <w:jc w:val="both"/>
              <w:rPr>
                <w:b/>
              </w:rPr>
            </w:pPr>
          </w:p>
          <w:p w:rsidR="00212AC1" w:rsidRDefault="00212AC1" w:rsidP="005A45DC">
            <w:pPr>
              <w:jc w:val="both"/>
              <w:rPr>
                <w:b/>
              </w:rPr>
            </w:pPr>
          </w:p>
          <w:p w:rsidR="00212AC1" w:rsidRDefault="00212AC1" w:rsidP="005A45DC">
            <w:pPr>
              <w:jc w:val="both"/>
              <w:rPr>
                <w:b/>
              </w:rPr>
            </w:pPr>
          </w:p>
          <w:p w:rsidR="00212AC1" w:rsidRPr="00BA3231" w:rsidRDefault="00212AC1" w:rsidP="005A45DC">
            <w:pPr>
              <w:jc w:val="both"/>
              <w:rPr>
                <w:b/>
              </w:rPr>
            </w:pPr>
            <w:r>
              <w:rPr>
                <w:b/>
              </w:rPr>
              <w:t>SW</w:t>
            </w:r>
          </w:p>
        </w:tc>
        <w:tc>
          <w:tcPr>
            <w:tcW w:w="3544" w:type="dxa"/>
            <w:shd w:val="clear" w:color="auto" w:fill="auto"/>
          </w:tcPr>
          <w:p w:rsidR="005A45DC" w:rsidRDefault="00AF1AC5" w:rsidP="00205AB1">
            <w:pPr>
              <w:jc w:val="both"/>
              <w:rPr>
                <w:b/>
                <w:color w:val="FF0000"/>
              </w:rPr>
            </w:pPr>
            <w:r>
              <w:rPr>
                <w:b/>
                <w:color w:val="FF0000"/>
              </w:rPr>
              <w:t>To share offer when available</w:t>
            </w:r>
          </w:p>
          <w:p w:rsidR="00AF1AC5" w:rsidRDefault="00AF1AC5" w:rsidP="00205AB1">
            <w:pPr>
              <w:jc w:val="both"/>
              <w:rPr>
                <w:b/>
                <w:color w:val="FF0000"/>
              </w:rPr>
            </w:pPr>
          </w:p>
          <w:p w:rsidR="00AF1AC5" w:rsidRDefault="00AF1AC5" w:rsidP="00205AB1">
            <w:pPr>
              <w:jc w:val="both"/>
              <w:rPr>
                <w:b/>
                <w:color w:val="FF0000"/>
              </w:rPr>
            </w:pPr>
          </w:p>
          <w:p w:rsidR="00AF1AC5" w:rsidRDefault="00AF1AC5" w:rsidP="00205AB1">
            <w:pPr>
              <w:jc w:val="both"/>
              <w:rPr>
                <w:b/>
                <w:color w:val="FF0000"/>
              </w:rPr>
            </w:pPr>
            <w:r>
              <w:rPr>
                <w:b/>
                <w:color w:val="FF0000"/>
              </w:rPr>
              <w:t>SW to make direct to Mike Whiting, asked for a call with colleagues about this unit and working with them – to notify SW if keen to be involved.</w:t>
            </w:r>
          </w:p>
          <w:p w:rsidR="00212AC1" w:rsidRDefault="00212AC1" w:rsidP="00205AB1">
            <w:pPr>
              <w:jc w:val="both"/>
              <w:rPr>
                <w:b/>
                <w:color w:val="FF0000"/>
              </w:rPr>
            </w:pPr>
          </w:p>
          <w:p w:rsidR="00212AC1" w:rsidRDefault="00212AC1" w:rsidP="00205AB1">
            <w:pPr>
              <w:jc w:val="both"/>
              <w:rPr>
                <w:b/>
                <w:color w:val="FF0000"/>
              </w:rPr>
            </w:pPr>
          </w:p>
          <w:p w:rsidR="00212AC1" w:rsidRDefault="00212AC1" w:rsidP="00205AB1">
            <w:pPr>
              <w:jc w:val="both"/>
              <w:rPr>
                <w:b/>
                <w:color w:val="FF0000"/>
              </w:rPr>
            </w:pPr>
          </w:p>
          <w:p w:rsidR="00212AC1" w:rsidRDefault="00212AC1" w:rsidP="00205AB1">
            <w:pPr>
              <w:jc w:val="both"/>
              <w:rPr>
                <w:b/>
                <w:color w:val="FF0000"/>
              </w:rPr>
            </w:pPr>
            <w:r>
              <w:rPr>
                <w:b/>
                <w:color w:val="FF0000"/>
              </w:rPr>
              <w:t>To reach out to ASC about a mentor for the sub group</w:t>
            </w:r>
          </w:p>
          <w:p w:rsidR="00AF1AC5" w:rsidRPr="00142F77" w:rsidRDefault="00AF1AC5" w:rsidP="00205AB1">
            <w:pPr>
              <w:jc w:val="both"/>
              <w:rPr>
                <w:b/>
                <w:color w:val="FF0000"/>
              </w:rPr>
            </w:pPr>
          </w:p>
        </w:tc>
      </w:tr>
      <w:tr w:rsidR="00FE602C" w:rsidRPr="00745BAC" w:rsidTr="00C451A8">
        <w:tc>
          <w:tcPr>
            <w:tcW w:w="1702" w:type="dxa"/>
          </w:tcPr>
          <w:p w:rsidR="00527061" w:rsidRPr="00DD4308" w:rsidRDefault="00F61CD2" w:rsidP="00126C78">
            <w:pPr>
              <w:rPr>
                <w:b/>
              </w:rPr>
            </w:pPr>
            <w:r>
              <w:rPr>
                <w:b/>
              </w:rPr>
              <w:t>KHG Budget</w:t>
            </w:r>
          </w:p>
        </w:tc>
        <w:tc>
          <w:tcPr>
            <w:tcW w:w="9214" w:type="dxa"/>
            <w:shd w:val="clear" w:color="auto" w:fill="auto"/>
          </w:tcPr>
          <w:p w:rsidR="00B91A27" w:rsidRDefault="00F07DB7" w:rsidP="00F61CD2">
            <w:pPr>
              <w:jc w:val="both"/>
              <w:rPr>
                <w:rStyle w:val="SubtleEmphasis"/>
                <w:i w:val="0"/>
              </w:rPr>
            </w:pPr>
            <w:r>
              <w:rPr>
                <w:rStyle w:val="SubtleEmphasis"/>
                <w:i w:val="0"/>
              </w:rPr>
              <w:t xml:space="preserve">The Budget Sheet and Paper was shared ahead of the meeting, with all actions highlighted in yellow on the paper.   </w:t>
            </w:r>
            <w:r w:rsidR="00A172D2">
              <w:rPr>
                <w:rStyle w:val="SubtleEmphasis"/>
                <w:i w:val="0"/>
              </w:rPr>
              <w:t>On the budget sheet the first reserves balance information on the front sheet has the wrong date = this should read 2021/22 which are estimated balances based on the current pre yearend figures.</w:t>
            </w:r>
          </w:p>
          <w:p w:rsidR="009A0F32" w:rsidRDefault="009A0F32" w:rsidP="00F61CD2">
            <w:pPr>
              <w:jc w:val="both"/>
              <w:rPr>
                <w:rStyle w:val="SubtleEmphasis"/>
                <w:i w:val="0"/>
              </w:rPr>
            </w:pPr>
          </w:p>
          <w:p w:rsidR="00F07DB7" w:rsidRDefault="009A0F32" w:rsidP="00444857">
            <w:pPr>
              <w:jc w:val="both"/>
              <w:rPr>
                <w:rStyle w:val="SubtleEmphasis"/>
                <w:i w:val="0"/>
              </w:rPr>
            </w:pPr>
            <w:r>
              <w:rPr>
                <w:rStyle w:val="SubtleEmphasis"/>
                <w:i w:val="0"/>
              </w:rPr>
              <w:t xml:space="preserve">RS has sent out </w:t>
            </w:r>
            <w:r w:rsidR="00B91A27">
              <w:rPr>
                <w:rStyle w:val="SubtleEmphasis"/>
                <w:i w:val="0"/>
              </w:rPr>
              <w:t>correspondence for 2021-22 in March for invoicing to commence in April 2021</w:t>
            </w:r>
            <w:r>
              <w:rPr>
                <w:rStyle w:val="SubtleEmphasis"/>
                <w:i w:val="0"/>
              </w:rPr>
              <w:t xml:space="preserve"> for annual subs, a good response to date</w:t>
            </w:r>
            <w:r w:rsidR="00B91A27">
              <w:rPr>
                <w:rStyle w:val="SubtleEmphasis"/>
                <w:i w:val="0"/>
              </w:rPr>
              <w:t xml:space="preserve">.  </w:t>
            </w:r>
            <w:r w:rsidR="00444857">
              <w:rPr>
                <w:rStyle w:val="SubtleEmphasis"/>
                <w:i w:val="0"/>
              </w:rPr>
              <w:t xml:space="preserve">  RS talked through the budget sheet, there has not been a </w:t>
            </w:r>
            <w:r w:rsidR="00444857">
              <w:rPr>
                <w:rStyle w:val="SubtleEmphasis"/>
                <w:i w:val="0"/>
              </w:rPr>
              <w:lastRenderedPageBreak/>
              <w:t xml:space="preserve">huge change in the information since our meeting in February, Ashford BC are going to produce an end of year report and share with RS/SW.  </w:t>
            </w:r>
          </w:p>
          <w:p w:rsidR="00444857" w:rsidRPr="00F07DB7" w:rsidRDefault="00444857" w:rsidP="00444857">
            <w:pPr>
              <w:jc w:val="both"/>
              <w:rPr>
                <w:rStyle w:val="SubtleEmphasis"/>
                <w:i w:val="0"/>
              </w:rPr>
            </w:pPr>
          </w:p>
        </w:tc>
        <w:tc>
          <w:tcPr>
            <w:tcW w:w="709" w:type="dxa"/>
            <w:shd w:val="clear" w:color="auto" w:fill="auto"/>
          </w:tcPr>
          <w:p w:rsidR="002E7EFC" w:rsidRPr="00FE118F" w:rsidRDefault="00A172D2" w:rsidP="00B9105F">
            <w:pPr>
              <w:rPr>
                <w:b/>
              </w:rPr>
            </w:pPr>
            <w:r>
              <w:rPr>
                <w:b/>
              </w:rPr>
              <w:lastRenderedPageBreak/>
              <w:t>17/3</w:t>
            </w:r>
          </w:p>
        </w:tc>
        <w:tc>
          <w:tcPr>
            <w:tcW w:w="708" w:type="dxa"/>
            <w:shd w:val="clear" w:color="auto" w:fill="auto"/>
          </w:tcPr>
          <w:p w:rsidR="002E7EFC" w:rsidRPr="00BA3231" w:rsidRDefault="00A172D2" w:rsidP="008669A9">
            <w:pPr>
              <w:jc w:val="both"/>
              <w:rPr>
                <w:b/>
              </w:rPr>
            </w:pPr>
            <w:r>
              <w:rPr>
                <w:b/>
              </w:rPr>
              <w:t>RS</w:t>
            </w:r>
          </w:p>
        </w:tc>
        <w:tc>
          <w:tcPr>
            <w:tcW w:w="3544" w:type="dxa"/>
            <w:shd w:val="clear" w:color="auto" w:fill="auto"/>
          </w:tcPr>
          <w:p w:rsidR="002E7EFC" w:rsidRPr="00142F77" w:rsidRDefault="00A172D2" w:rsidP="00205AB1">
            <w:pPr>
              <w:jc w:val="both"/>
              <w:rPr>
                <w:b/>
                <w:color w:val="FF0000"/>
              </w:rPr>
            </w:pPr>
            <w:r>
              <w:rPr>
                <w:b/>
                <w:color w:val="FF0000"/>
              </w:rPr>
              <w:t>RS to send out updated version of the budget sheet.</w:t>
            </w:r>
          </w:p>
        </w:tc>
      </w:tr>
      <w:tr w:rsidR="00601117" w:rsidRPr="00745BAC" w:rsidTr="00C451A8">
        <w:tc>
          <w:tcPr>
            <w:tcW w:w="1702" w:type="dxa"/>
          </w:tcPr>
          <w:p w:rsidR="00601117" w:rsidRDefault="00F61CD2" w:rsidP="009A0F32">
            <w:pPr>
              <w:rPr>
                <w:b/>
              </w:rPr>
            </w:pPr>
            <w:r>
              <w:rPr>
                <w:b/>
              </w:rPr>
              <w:t xml:space="preserve">KHG </w:t>
            </w:r>
            <w:r w:rsidR="009A0F32">
              <w:rPr>
                <w:b/>
              </w:rPr>
              <w:t>&amp; KPOG Working Together</w:t>
            </w:r>
          </w:p>
        </w:tc>
        <w:tc>
          <w:tcPr>
            <w:tcW w:w="9214" w:type="dxa"/>
            <w:shd w:val="clear" w:color="auto" w:fill="auto"/>
          </w:tcPr>
          <w:p w:rsidR="008E30CF" w:rsidRDefault="00770C7F" w:rsidP="009A0F32">
            <w:pPr>
              <w:jc w:val="both"/>
            </w:pPr>
            <w:r>
              <w:t>Simon Thomas, Chair of KPOG invited to attend the meeting to chat through opportunities for KHG and KPOG to be working together.</w:t>
            </w:r>
            <w:r w:rsidR="00AF1AC5">
              <w:t xml:space="preserve">  ST advised that KPOG has a new name, Kent </w:t>
            </w:r>
            <w:r w:rsidR="006A1815">
              <w:t xml:space="preserve">Chief </w:t>
            </w:r>
            <w:r w:rsidR="00AF1AC5">
              <w:t>P</w:t>
            </w:r>
            <w:r w:rsidR="006A1815">
              <w:t xml:space="preserve">lanners </w:t>
            </w:r>
            <w:r w:rsidR="00AF1AC5">
              <w:t>Group and this change should be reflected in the KHG EXB and Main TOR, with an extended invitation to any KHG meeting as appropriate.</w:t>
            </w:r>
          </w:p>
          <w:p w:rsidR="00212AC1" w:rsidRDefault="00212AC1" w:rsidP="009A0F32">
            <w:pPr>
              <w:jc w:val="both"/>
            </w:pPr>
          </w:p>
          <w:p w:rsidR="006A1815" w:rsidRDefault="006A1815" w:rsidP="009A0F32">
            <w:pPr>
              <w:jc w:val="both"/>
            </w:pPr>
            <w:r>
              <w:t xml:space="preserve">This is Simon’s second term as chair and has worked closely with KHG in the past with regards to the Planning Protocol for Kent and Medway.  There are other members of the planning group taking the lead on particular areas, Simon has taken the lead on housing.  Planning group want to be more focused, advising and supporting Chief Executives, having a positive influence, be more coordinated with the ‘family groups’ around planning issues, working effectively together, also want to work in partnership with others.  </w:t>
            </w:r>
          </w:p>
          <w:p w:rsidR="006A1815" w:rsidRDefault="006A1815" w:rsidP="009A0F32">
            <w:pPr>
              <w:jc w:val="both"/>
            </w:pPr>
          </w:p>
          <w:p w:rsidR="006A1815" w:rsidRDefault="006A1815" w:rsidP="009A0F32">
            <w:pPr>
              <w:jc w:val="both"/>
            </w:pPr>
            <w:r>
              <w:t>ST suggested it would be useful to review the Planning Protocol, are there more things to do based upon the protocol and is it achieving what it set out to, working with KDG and SELEP.   Also keen to look at how can enhance joint areas of interest, affordable housing delivery – estate renewal in Local Plans, better use of land and existing assets, what can be done innovatively to delivery better quality housing, understand each other’s visions and ensure all working to the same objective.</w:t>
            </w:r>
          </w:p>
          <w:p w:rsidR="006A1815" w:rsidRDefault="006A1815" w:rsidP="009A0F32">
            <w:pPr>
              <w:jc w:val="both"/>
            </w:pPr>
          </w:p>
          <w:p w:rsidR="006A1815" w:rsidRDefault="006A1815" w:rsidP="009A0F32">
            <w:pPr>
              <w:jc w:val="both"/>
            </w:pPr>
            <w:r>
              <w:t xml:space="preserve">KPCG have also been in </w:t>
            </w:r>
            <w:r w:rsidR="0013723E">
              <w:t>contact with planning groups in East</w:t>
            </w:r>
            <w:r>
              <w:t xml:space="preserve"> Sussex and Essex to explore their remit and roles, working with planning colleagues and peers, working to involve wider counties in partnership opportunities.    Also have training programmes for planners and encouraging the University of Kent to host a degree around planning, this is starting to develop into a useful Kent based planning course, local case studies.  There is ongoing CPD training though Kent Design, are there opportunities for joint training for housing and planning colleagues?</w:t>
            </w:r>
          </w:p>
          <w:p w:rsidR="006A1815" w:rsidRDefault="006A1815" w:rsidP="009A0F32">
            <w:pPr>
              <w:jc w:val="both"/>
            </w:pPr>
          </w:p>
          <w:p w:rsidR="006A1815" w:rsidRDefault="0013723E" w:rsidP="009A0F32">
            <w:pPr>
              <w:jc w:val="both"/>
            </w:pPr>
            <w:r>
              <w:t>BH reinforced the messages shared by ST about bringing together Housing Planning and Developer colleagues within Kent and Medway, as well as other counties as mentioned by ST.     Regular check in to check on alignment between planning and housing, utilising the wider groups such as the HDTG for the SELEP.  How can we scope out issues that are key for Kent? How to engage with the KCC Housing Unit and get the best from it through collective approach? Regular contact between KHG and KPCG would be useful too.   BH suggested that the KMHS is on the agenda for a future KPCG to help with the partnership working between the two groups.   TA happy to be involved and is leading on the implementation of the strategy for KHG.</w:t>
            </w:r>
          </w:p>
          <w:p w:rsidR="00AF1AC5" w:rsidRDefault="00AF1AC5" w:rsidP="009A0F32">
            <w:pPr>
              <w:jc w:val="both"/>
            </w:pPr>
          </w:p>
        </w:tc>
        <w:tc>
          <w:tcPr>
            <w:tcW w:w="709" w:type="dxa"/>
            <w:shd w:val="clear" w:color="auto" w:fill="auto"/>
          </w:tcPr>
          <w:p w:rsidR="00D27DE9" w:rsidRDefault="00D27DE9" w:rsidP="00B9105F">
            <w:pPr>
              <w:rPr>
                <w:b/>
              </w:rPr>
            </w:pPr>
          </w:p>
          <w:p w:rsidR="0013723E" w:rsidRDefault="0013723E" w:rsidP="00B9105F">
            <w:pPr>
              <w:rPr>
                <w:b/>
              </w:rPr>
            </w:pPr>
          </w:p>
          <w:p w:rsidR="0013723E" w:rsidRDefault="0013723E" w:rsidP="00B9105F">
            <w:pPr>
              <w:rPr>
                <w:b/>
              </w:rPr>
            </w:pPr>
          </w:p>
          <w:p w:rsidR="0013723E" w:rsidRDefault="0013723E" w:rsidP="00B9105F">
            <w:pPr>
              <w:rPr>
                <w:b/>
              </w:rPr>
            </w:pPr>
          </w:p>
          <w:p w:rsidR="0013723E" w:rsidRDefault="0013723E" w:rsidP="00B9105F">
            <w:pPr>
              <w:rPr>
                <w:b/>
              </w:rPr>
            </w:pPr>
          </w:p>
          <w:p w:rsidR="0013723E" w:rsidRDefault="0013723E" w:rsidP="00B9105F">
            <w:pPr>
              <w:rPr>
                <w:b/>
              </w:rPr>
            </w:pPr>
          </w:p>
          <w:p w:rsidR="0013723E" w:rsidRDefault="0013723E" w:rsidP="00B9105F">
            <w:pPr>
              <w:rPr>
                <w:b/>
              </w:rPr>
            </w:pPr>
          </w:p>
          <w:p w:rsidR="0013723E" w:rsidRDefault="0013723E" w:rsidP="00B9105F">
            <w:pPr>
              <w:rPr>
                <w:b/>
              </w:rPr>
            </w:pPr>
          </w:p>
          <w:p w:rsidR="0013723E" w:rsidRDefault="0013723E" w:rsidP="00B9105F">
            <w:pPr>
              <w:rPr>
                <w:b/>
              </w:rPr>
            </w:pPr>
          </w:p>
          <w:p w:rsidR="0013723E" w:rsidRDefault="0013723E" w:rsidP="00B9105F">
            <w:pPr>
              <w:rPr>
                <w:b/>
              </w:rPr>
            </w:pPr>
          </w:p>
          <w:p w:rsidR="0013723E" w:rsidRDefault="0013723E" w:rsidP="00B9105F">
            <w:pPr>
              <w:rPr>
                <w:b/>
              </w:rPr>
            </w:pPr>
          </w:p>
          <w:p w:rsidR="0013723E" w:rsidRDefault="0013723E" w:rsidP="00B9105F">
            <w:pPr>
              <w:rPr>
                <w:b/>
              </w:rPr>
            </w:pPr>
          </w:p>
          <w:p w:rsidR="0013723E" w:rsidRDefault="0013723E" w:rsidP="00B9105F">
            <w:pPr>
              <w:rPr>
                <w:b/>
              </w:rPr>
            </w:pPr>
          </w:p>
          <w:p w:rsidR="0013723E" w:rsidRDefault="0013723E" w:rsidP="00B9105F">
            <w:pPr>
              <w:rPr>
                <w:b/>
              </w:rPr>
            </w:pPr>
          </w:p>
          <w:p w:rsidR="0013723E" w:rsidRDefault="0013723E" w:rsidP="00B9105F">
            <w:pPr>
              <w:rPr>
                <w:b/>
              </w:rPr>
            </w:pPr>
          </w:p>
          <w:p w:rsidR="0013723E" w:rsidRDefault="0013723E" w:rsidP="00B9105F">
            <w:pPr>
              <w:rPr>
                <w:b/>
              </w:rPr>
            </w:pPr>
          </w:p>
          <w:p w:rsidR="0013723E" w:rsidRDefault="0013723E" w:rsidP="00B9105F">
            <w:pPr>
              <w:rPr>
                <w:b/>
              </w:rPr>
            </w:pPr>
          </w:p>
          <w:p w:rsidR="0013723E" w:rsidRDefault="0013723E" w:rsidP="00B9105F">
            <w:pPr>
              <w:rPr>
                <w:b/>
              </w:rPr>
            </w:pPr>
          </w:p>
          <w:p w:rsidR="0013723E" w:rsidRDefault="0013723E" w:rsidP="00B9105F">
            <w:pPr>
              <w:rPr>
                <w:b/>
              </w:rPr>
            </w:pPr>
          </w:p>
          <w:p w:rsidR="0013723E" w:rsidRDefault="0013723E" w:rsidP="00B9105F">
            <w:pPr>
              <w:rPr>
                <w:b/>
              </w:rPr>
            </w:pPr>
          </w:p>
          <w:p w:rsidR="0013723E" w:rsidRDefault="0013723E" w:rsidP="00B9105F">
            <w:pPr>
              <w:rPr>
                <w:b/>
              </w:rPr>
            </w:pPr>
          </w:p>
          <w:p w:rsidR="0013723E" w:rsidRDefault="0013723E" w:rsidP="00B9105F">
            <w:pPr>
              <w:rPr>
                <w:b/>
              </w:rPr>
            </w:pPr>
          </w:p>
          <w:p w:rsidR="0013723E" w:rsidRDefault="0013723E" w:rsidP="00B9105F">
            <w:pPr>
              <w:rPr>
                <w:b/>
              </w:rPr>
            </w:pPr>
          </w:p>
          <w:p w:rsidR="0013723E" w:rsidRDefault="0013723E" w:rsidP="00B9105F">
            <w:pPr>
              <w:rPr>
                <w:b/>
              </w:rPr>
            </w:pPr>
          </w:p>
          <w:p w:rsidR="0013723E" w:rsidRDefault="0013723E" w:rsidP="00B9105F">
            <w:pPr>
              <w:rPr>
                <w:b/>
              </w:rPr>
            </w:pPr>
          </w:p>
          <w:p w:rsidR="0013723E" w:rsidRDefault="0013723E" w:rsidP="00B9105F">
            <w:pPr>
              <w:rPr>
                <w:b/>
              </w:rPr>
            </w:pPr>
          </w:p>
          <w:p w:rsidR="0013723E" w:rsidRDefault="0013723E" w:rsidP="00B9105F">
            <w:pPr>
              <w:rPr>
                <w:b/>
              </w:rPr>
            </w:pPr>
            <w:r>
              <w:rPr>
                <w:b/>
              </w:rPr>
              <w:t>ASAP</w:t>
            </w:r>
          </w:p>
          <w:p w:rsidR="0013723E" w:rsidRDefault="0013723E" w:rsidP="00B9105F">
            <w:pPr>
              <w:rPr>
                <w:b/>
              </w:rPr>
            </w:pPr>
          </w:p>
          <w:p w:rsidR="0013723E" w:rsidRDefault="0013723E" w:rsidP="00B9105F">
            <w:pPr>
              <w:rPr>
                <w:b/>
              </w:rPr>
            </w:pPr>
          </w:p>
          <w:p w:rsidR="0013723E" w:rsidRDefault="0013723E" w:rsidP="00B9105F">
            <w:pPr>
              <w:rPr>
                <w:b/>
              </w:rPr>
            </w:pPr>
          </w:p>
          <w:p w:rsidR="0013723E" w:rsidRPr="009179A4" w:rsidRDefault="0013723E" w:rsidP="00B9105F">
            <w:pPr>
              <w:rPr>
                <w:b/>
              </w:rPr>
            </w:pPr>
            <w:r>
              <w:rPr>
                <w:b/>
              </w:rPr>
              <w:t>ASAP</w:t>
            </w:r>
          </w:p>
        </w:tc>
        <w:tc>
          <w:tcPr>
            <w:tcW w:w="708" w:type="dxa"/>
            <w:shd w:val="clear" w:color="auto" w:fill="auto"/>
          </w:tcPr>
          <w:p w:rsidR="00D27DE9" w:rsidRDefault="00D27DE9" w:rsidP="00454E00">
            <w:pPr>
              <w:rPr>
                <w:b/>
              </w:rPr>
            </w:pPr>
          </w:p>
          <w:p w:rsidR="0013723E" w:rsidRDefault="0013723E" w:rsidP="00454E00">
            <w:pPr>
              <w:rPr>
                <w:b/>
              </w:rPr>
            </w:pPr>
          </w:p>
          <w:p w:rsidR="0013723E" w:rsidRDefault="0013723E" w:rsidP="00454E00">
            <w:pPr>
              <w:rPr>
                <w:b/>
              </w:rPr>
            </w:pPr>
          </w:p>
          <w:p w:rsidR="0013723E" w:rsidRDefault="0013723E" w:rsidP="00454E00">
            <w:pPr>
              <w:rPr>
                <w:b/>
              </w:rPr>
            </w:pPr>
          </w:p>
          <w:p w:rsidR="0013723E" w:rsidRDefault="0013723E" w:rsidP="00454E00">
            <w:pPr>
              <w:rPr>
                <w:b/>
              </w:rPr>
            </w:pPr>
          </w:p>
          <w:p w:rsidR="0013723E" w:rsidRDefault="0013723E" w:rsidP="00454E00">
            <w:pPr>
              <w:rPr>
                <w:b/>
              </w:rPr>
            </w:pPr>
          </w:p>
          <w:p w:rsidR="0013723E" w:rsidRDefault="0013723E" w:rsidP="00454E00">
            <w:pPr>
              <w:rPr>
                <w:b/>
              </w:rPr>
            </w:pPr>
          </w:p>
          <w:p w:rsidR="0013723E" w:rsidRDefault="0013723E" w:rsidP="00454E00">
            <w:pPr>
              <w:rPr>
                <w:b/>
              </w:rPr>
            </w:pPr>
          </w:p>
          <w:p w:rsidR="0013723E" w:rsidRDefault="0013723E" w:rsidP="00454E00">
            <w:pPr>
              <w:rPr>
                <w:b/>
              </w:rPr>
            </w:pPr>
          </w:p>
          <w:p w:rsidR="0013723E" w:rsidRDefault="0013723E" w:rsidP="00454E00">
            <w:pPr>
              <w:rPr>
                <w:b/>
              </w:rPr>
            </w:pPr>
          </w:p>
          <w:p w:rsidR="0013723E" w:rsidRDefault="0013723E" w:rsidP="00454E00">
            <w:pPr>
              <w:rPr>
                <w:b/>
              </w:rPr>
            </w:pPr>
          </w:p>
          <w:p w:rsidR="0013723E" w:rsidRDefault="0013723E" w:rsidP="00454E00">
            <w:pPr>
              <w:rPr>
                <w:b/>
              </w:rPr>
            </w:pPr>
          </w:p>
          <w:p w:rsidR="0013723E" w:rsidRDefault="0013723E" w:rsidP="00454E00">
            <w:pPr>
              <w:rPr>
                <w:b/>
              </w:rPr>
            </w:pPr>
          </w:p>
          <w:p w:rsidR="0013723E" w:rsidRDefault="0013723E" w:rsidP="00454E00">
            <w:pPr>
              <w:rPr>
                <w:b/>
              </w:rPr>
            </w:pPr>
          </w:p>
          <w:p w:rsidR="0013723E" w:rsidRDefault="0013723E" w:rsidP="00454E00">
            <w:pPr>
              <w:rPr>
                <w:b/>
              </w:rPr>
            </w:pPr>
          </w:p>
          <w:p w:rsidR="0013723E" w:rsidRDefault="0013723E" w:rsidP="00454E00">
            <w:pPr>
              <w:rPr>
                <w:b/>
              </w:rPr>
            </w:pPr>
          </w:p>
          <w:p w:rsidR="0013723E" w:rsidRDefault="0013723E" w:rsidP="00454E00">
            <w:pPr>
              <w:rPr>
                <w:b/>
              </w:rPr>
            </w:pPr>
          </w:p>
          <w:p w:rsidR="0013723E" w:rsidRDefault="0013723E" w:rsidP="00454E00">
            <w:pPr>
              <w:rPr>
                <w:b/>
              </w:rPr>
            </w:pPr>
          </w:p>
          <w:p w:rsidR="0013723E" w:rsidRDefault="0013723E" w:rsidP="00454E00">
            <w:pPr>
              <w:rPr>
                <w:b/>
              </w:rPr>
            </w:pPr>
          </w:p>
          <w:p w:rsidR="0013723E" w:rsidRDefault="0013723E" w:rsidP="00454E00">
            <w:pPr>
              <w:rPr>
                <w:b/>
              </w:rPr>
            </w:pPr>
          </w:p>
          <w:p w:rsidR="0013723E" w:rsidRDefault="0013723E" w:rsidP="00454E00">
            <w:pPr>
              <w:rPr>
                <w:b/>
              </w:rPr>
            </w:pPr>
          </w:p>
          <w:p w:rsidR="0013723E" w:rsidRDefault="0013723E" w:rsidP="00454E00">
            <w:pPr>
              <w:rPr>
                <w:b/>
              </w:rPr>
            </w:pPr>
          </w:p>
          <w:p w:rsidR="0013723E" w:rsidRDefault="0013723E" w:rsidP="00454E00">
            <w:pPr>
              <w:rPr>
                <w:b/>
              </w:rPr>
            </w:pPr>
          </w:p>
          <w:p w:rsidR="0013723E" w:rsidRDefault="0013723E" w:rsidP="00454E00">
            <w:pPr>
              <w:rPr>
                <w:b/>
              </w:rPr>
            </w:pPr>
          </w:p>
          <w:p w:rsidR="0013723E" w:rsidRDefault="0013723E" w:rsidP="00454E00">
            <w:pPr>
              <w:rPr>
                <w:b/>
              </w:rPr>
            </w:pPr>
          </w:p>
          <w:p w:rsidR="0013723E" w:rsidRDefault="0013723E" w:rsidP="00454E00">
            <w:pPr>
              <w:rPr>
                <w:b/>
              </w:rPr>
            </w:pPr>
          </w:p>
          <w:p w:rsidR="0013723E" w:rsidRDefault="0013723E" w:rsidP="00454E00">
            <w:pPr>
              <w:rPr>
                <w:b/>
              </w:rPr>
            </w:pPr>
            <w:r>
              <w:rPr>
                <w:b/>
              </w:rPr>
              <w:t>RS/</w:t>
            </w:r>
          </w:p>
          <w:p w:rsidR="0013723E" w:rsidRDefault="0013723E" w:rsidP="00454E00">
            <w:pPr>
              <w:rPr>
                <w:b/>
              </w:rPr>
            </w:pPr>
            <w:r>
              <w:rPr>
                <w:b/>
              </w:rPr>
              <w:t>SW</w:t>
            </w:r>
          </w:p>
          <w:p w:rsidR="0013723E" w:rsidRDefault="0013723E" w:rsidP="00454E00">
            <w:pPr>
              <w:rPr>
                <w:b/>
              </w:rPr>
            </w:pPr>
          </w:p>
          <w:p w:rsidR="0013723E" w:rsidRDefault="0013723E" w:rsidP="00454E00">
            <w:pPr>
              <w:rPr>
                <w:b/>
              </w:rPr>
            </w:pPr>
          </w:p>
          <w:p w:rsidR="0013723E" w:rsidRPr="007F161E" w:rsidRDefault="0013723E" w:rsidP="00454E00">
            <w:pPr>
              <w:rPr>
                <w:b/>
              </w:rPr>
            </w:pPr>
            <w:r>
              <w:rPr>
                <w:b/>
              </w:rPr>
              <w:t>RS</w:t>
            </w:r>
          </w:p>
        </w:tc>
        <w:tc>
          <w:tcPr>
            <w:tcW w:w="3544" w:type="dxa"/>
            <w:shd w:val="clear" w:color="auto" w:fill="auto"/>
          </w:tcPr>
          <w:p w:rsidR="00181DE2" w:rsidRDefault="00181DE2" w:rsidP="009A0F32">
            <w:pPr>
              <w:rPr>
                <w:b/>
                <w:color w:val="FF0000"/>
              </w:rPr>
            </w:pPr>
          </w:p>
          <w:p w:rsidR="0013723E" w:rsidRDefault="0013723E" w:rsidP="009A0F32">
            <w:pPr>
              <w:rPr>
                <w:b/>
                <w:color w:val="FF0000"/>
              </w:rPr>
            </w:pPr>
          </w:p>
          <w:p w:rsidR="0013723E" w:rsidRDefault="0013723E" w:rsidP="009A0F32">
            <w:pPr>
              <w:rPr>
                <w:b/>
                <w:color w:val="FF0000"/>
              </w:rPr>
            </w:pPr>
          </w:p>
          <w:p w:rsidR="0013723E" w:rsidRDefault="0013723E" w:rsidP="009A0F32">
            <w:pPr>
              <w:rPr>
                <w:b/>
                <w:color w:val="FF0000"/>
              </w:rPr>
            </w:pPr>
          </w:p>
          <w:p w:rsidR="0013723E" w:rsidRDefault="0013723E" w:rsidP="009A0F32">
            <w:pPr>
              <w:rPr>
                <w:b/>
                <w:color w:val="FF0000"/>
              </w:rPr>
            </w:pPr>
          </w:p>
          <w:p w:rsidR="0013723E" w:rsidRDefault="0013723E" w:rsidP="009A0F32">
            <w:pPr>
              <w:rPr>
                <w:b/>
                <w:color w:val="FF0000"/>
              </w:rPr>
            </w:pPr>
          </w:p>
          <w:p w:rsidR="0013723E" w:rsidRDefault="0013723E" w:rsidP="009A0F32">
            <w:pPr>
              <w:rPr>
                <w:b/>
                <w:color w:val="FF0000"/>
              </w:rPr>
            </w:pPr>
          </w:p>
          <w:p w:rsidR="0013723E" w:rsidRDefault="0013723E" w:rsidP="009A0F32">
            <w:pPr>
              <w:rPr>
                <w:b/>
                <w:color w:val="FF0000"/>
              </w:rPr>
            </w:pPr>
          </w:p>
          <w:p w:rsidR="0013723E" w:rsidRDefault="0013723E" w:rsidP="009A0F32">
            <w:pPr>
              <w:rPr>
                <w:b/>
                <w:color w:val="FF0000"/>
              </w:rPr>
            </w:pPr>
          </w:p>
          <w:p w:rsidR="0013723E" w:rsidRDefault="0013723E" w:rsidP="009A0F32">
            <w:pPr>
              <w:rPr>
                <w:b/>
                <w:color w:val="FF0000"/>
              </w:rPr>
            </w:pPr>
          </w:p>
          <w:p w:rsidR="0013723E" w:rsidRDefault="0013723E" w:rsidP="009A0F32">
            <w:pPr>
              <w:rPr>
                <w:b/>
                <w:color w:val="FF0000"/>
              </w:rPr>
            </w:pPr>
          </w:p>
          <w:p w:rsidR="0013723E" w:rsidRDefault="0013723E" w:rsidP="009A0F32">
            <w:pPr>
              <w:rPr>
                <w:b/>
                <w:color w:val="FF0000"/>
              </w:rPr>
            </w:pPr>
          </w:p>
          <w:p w:rsidR="0013723E" w:rsidRDefault="0013723E" w:rsidP="009A0F32">
            <w:pPr>
              <w:rPr>
                <w:b/>
                <w:color w:val="FF0000"/>
              </w:rPr>
            </w:pPr>
          </w:p>
          <w:p w:rsidR="0013723E" w:rsidRDefault="0013723E" w:rsidP="009A0F32">
            <w:pPr>
              <w:rPr>
                <w:b/>
                <w:color w:val="FF0000"/>
              </w:rPr>
            </w:pPr>
          </w:p>
          <w:p w:rsidR="0013723E" w:rsidRDefault="0013723E" w:rsidP="009A0F32">
            <w:pPr>
              <w:rPr>
                <w:b/>
                <w:color w:val="FF0000"/>
              </w:rPr>
            </w:pPr>
          </w:p>
          <w:p w:rsidR="0013723E" w:rsidRDefault="0013723E" w:rsidP="009A0F32">
            <w:pPr>
              <w:rPr>
                <w:b/>
                <w:color w:val="FF0000"/>
              </w:rPr>
            </w:pPr>
          </w:p>
          <w:p w:rsidR="0013723E" w:rsidRDefault="0013723E" w:rsidP="009A0F32">
            <w:pPr>
              <w:rPr>
                <w:b/>
                <w:color w:val="FF0000"/>
              </w:rPr>
            </w:pPr>
          </w:p>
          <w:p w:rsidR="0013723E" w:rsidRDefault="0013723E" w:rsidP="009A0F32">
            <w:pPr>
              <w:rPr>
                <w:b/>
                <w:color w:val="FF0000"/>
              </w:rPr>
            </w:pPr>
          </w:p>
          <w:p w:rsidR="0013723E" w:rsidRDefault="0013723E" w:rsidP="009A0F32">
            <w:pPr>
              <w:rPr>
                <w:b/>
                <w:color w:val="FF0000"/>
              </w:rPr>
            </w:pPr>
          </w:p>
          <w:p w:rsidR="0013723E" w:rsidRDefault="0013723E" w:rsidP="009A0F32">
            <w:pPr>
              <w:rPr>
                <w:b/>
                <w:color w:val="FF0000"/>
              </w:rPr>
            </w:pPr>
          </w:p>
          <w:p w:rsidR="0013723E" w:rsidRDefault="0013723E" w:rsidP="009A0F32">
            <w:pPr>
              <w:rPr>
                <w:b/>
                <w:color w:val="FF0000"/>
              </w:rPr>
            </w:pPr>
          </w:p>
          <w:p w:rsidR="0013723E" w:rsidRDefault="0013723E" w:rsidP="009A0F32">
            <w:pPr>
              <w:rPr>
                <w:b/>
                <w:color w:val="FF0000"/>
              </w:rPr>
            </w:pPr>
          </w:p>
          <w:p w:rsidR="0013723E" w:rsidRDefault="0013723E" w:rsidP="009A0F32">
            <w:pPr>
              <w:rPr>
                <w:b/>
                <w:color w:val="FF0000"/>
              </w:rPr>
            </w:pPr>
          </w:p>
          <w:p w:rsidR="0013723E" w:rsidRDefault="0013723E" w:rsidP="009A0F32">
            <w:pPr>
              <w:rPr>
                <w:b/>
                <w:color w:val="FF0000"/>
              </w:rPr>
            </w:pPr>
          </w:p>
          <w:p w:rsidR="0013723E" w:rsidRDefault="0013723E" w:rsidP="009A0F32">
            <w:pPr>
              <w:rPr>
                <w:b/>
                <w:color w:val="FF0000"/>
              </w:rPr>
            </w:pPr>
          </w:p>
          <w:p w:rsidR="0013723E" w:rsidRDefault="0013723E" w:rsidP="009A0F32">
            <w:pPr>
              <w:rPr>
                <w:b/>
                <w:color w:val="FF0000"/>
              </w:rPr>
            </w:pPr>
          </w:p>
          <w:p w:rsidR="0013723E" w:rsidRDefault="0013723E" w:rsidP="009A0F32">
            <w:pPr>
              <w:rPr>
                <w:b/>
                <w:color w:val="FF0000"/>
              </w:rPr>
            </w:pPr>
            <w:r>
              <w:rPr>
                <w:b/>
                <w:color w:val="FF0000"/>
              </w:rPr>
              <w:t>RS to set up calls with KPCG and KDG for over next 12 months</w:t>
            </w:r>
          </w:p>
          <w:p w:rsidR="0013723E" w:rsidRDefault="0013723E" w:rsidP="009A0F32">
            <w:pPr>
              <w:rPr>
                <w:b/>
                <w:color w:val="FF0000"/>
              </w:rPr>
            </w:pPr>
          </w:p>
          <w:p w:rsidR="0013723E" w:rsidRDefault="0013723E" w:rsidP="009A0F32">
            <w:pPr>
              <w:rPr>
                <w:b/>
                <w:color w:val="FF0000"/>
              </w:rPr>
            </w:pPr>
          </w:p>
          <w:p w:rsidR="0013723E" w:rsidRDefault="0013723E" w:rsidP="009A0F32">
            <w:pPr>
              <w:rPr>
                <w:b/>
                <w:color w:val="FF0000"/>
              </w:rPr>
            </w:pPr>
            <w:r>
              <w:rPr>
                <w:b/>
                <w:color w:val="FF0000"/>
              </w:rPr>
              <w:t>RS to confirm a date for this with SW, TA, ST, TW, BH &amp; NF.   If anyone else keen to attend this please confirm with RS</w:t>
            </w:r>
          </w:p>
          <w:p w:rsidR="0013723E" w:rsidRPr="00142F77" w:rsidRDefault="0013723E" w:rsidP="009A0F32">
            <w:pPr>
              <w:rPr>
                <w:b/>
                <w:color w:val="FF0000"/>
              </w:rPr>
            </w:pPr>
          </w:p>
        </w:tc>
      </w:tr>
      <w:tr w:rsidR="00D75843" w:rsidRPr="00745BAC" w:rsidTr="00C451A8">
        <w:tc>
          <w:tcPr>
            <w:tcW w:w="1702" w:type="dxa"/>
          </w:tcPr>
          <w:p w:rsidR="00D75843" w:rsidRDefault="009A0F32" w:rsidP="009E49FB">
            <w:pPr>
              <w:rPr>
                <w:b/>
              </w:rPr>
            </w:pPr>
            <w:r>
              <w:rPr>
                <w:b/>
                <w:sz w:val="20"/>
              </w:rPr>
              <w:t xml:space="preserve">KMHS </w:t>
            </w:r>
            <w:r w:rsidRPr="00C451A8">
              <w:rPr>
                <w:b/>
                <w:sz w:val="20"/>
              </w:rPr>
              <w:t>Implementation</w:t>
            </w:r>
            <w:r>
              <w:rPr>
                <w:b/>
                <w:sz w:val="20"/>
              </w:rPr>
              <w:t xml:space="preserve"> Group</w:t>
            </w:r>
          </w:p>
        </w:tc>
        <w:tc>
          <w:tcPr>
            <w:tcW w:w="9214" w:type="dxa"/>
            <w:shd w:val="clear" w:color="auto" w:fill="auto"/>
          </w:tcPr>
          <w:p w:rsidR="0013723E" w:rsidRDefault="00A172D2" w:rsidP="009A0F32">
            <w:pPr>
              <w:jc w:val="both"/>
            </w:pPr>
            <w:r>
              <w:t>TA and RS have met with one of the four</w:t>
            </w:r>
            <w:r w:rsidR="009A0F32">
              <w:t xml:space="preserve"> sub group chairs who have been identified as key to the implementation of the KMHS.  </w:t>
            </w:r>
            <w:r>
              <w:t xml:space="preserve">  The others have calls planned for the remainder of this month.  Agreed that RS will develop a reporting template for each group and that as a small working group they will meet </w:t>
            </w:r>
            <w:r w:rsidR="0013723E">
              <w:t>every 6 months (Chairs and Vice Chairs of each group)</w:t>
            </w:r>
            <w:r>
              <w:t>.</w:t>
            </w:r>
            <w:r w:rsidR="0013723E">
              <w:t xml:space="preserve">   Some sub groups directly own elements of the strategy, some are feeding in generally.    </w:t>
            </w:r>
          </w:p>
          <w:p w:rsidR="00A172D2" w:rsidRPr="00ED5DE0" w:rsidRDefault="00A172D2" w:rsidP="009A0F32">
            <w:pPr>
              <w:jc w:val="both"/>
            </w:pPr>
          </w:p>
        </w:tc>
        <w:tc>
          <w:tcPr>
            <w:tcW w:w="709" w:type="dxa"/>
            <w:shd w:val="clear" w:color="auto" w:fill="auto"/>
          </w:tcPr>
          <w:p w:rsidR="002E7EFC" w:rsidRPr="009179A4" w:rsidRDefault="002E7EFC" w:rsidP="009A0F32">
            <w:pPr>
              <w:rPr>
                <w:b/>
              </w:rPr>
            </w:pPr>
          </w:p>
        </w:tc>
        <w:tc>
          <w:tcPr>
            <w:tcW w:w="708" w:type="dxa"/>
            <w:shd w:val="clear" w:color="auto" w:fill="auto"/>
          </w:tcPr>
          <w:p w:rsidR="002E7EFC" w:rsidRPr="007F161E" w:rsidRDefault="002E7EFC" w:rsidP="009A0F32">
            <w:pPr>
              <w:rPr>
                <w:b/>
              </w:rPr>
            </w:pPr>
          </w:p>
        </w:tc>
        <w:tc>
          <w:tcPr>
            <w:tcW w:w="3544" w:type="dxa"/>
            <w:shd w:val="clear" w:color="auto" w:fill="auto"/>
          </w:tcPr>
          <w:p w:rsidR="002D59B4" w:rsidRDefault="002D59B4" w:rsidP="002E7EFC">
            <w:pPr>
              <w:rPr>
                <w:b/>
                <w:color w:val="FF0000"/>
              </w:rPr>
            </w:pPr>
          </w:p>
        </w:tc>
      </w:tr>
      <w:tr w:rsidR="00235BE7" w:rsidRPr="00745BAC" w:rsidTr="00C451A8">
        <w:tc>
          <w:tcPr>
            <w:tcW w:w="1702" w:type="dxa"/>
          </w:tcPr>
          <w:p w:rsidR="00235BE7" w:rsidRPr="00981FF8" w:rsidRDefault="009A0F32" w:rsidP="009E49FB">
            <w:pPr>
              <w:rPr>
                <w:b/>
                <w:sz w:val="20"/>
              </w:rPr>
            </w:pPr>
            <w:r>
              <w:rPr>
                <w:b/>
                <w:sz w:val="20"/>
              </w:rPr>
              <w:t>KHG Skills Review &amp; HA Seat</w:t>
            </w:r>
          </w:p>
        </w:tc>
        <w:tc>
          <w:tcPr>
            <w:tcW w:w="9214" w:type="dxa"/>
            <w:shd w:val="clear" w:color="auto" w:fill="auto"/>
          </w:tcPr>
          <w:p w:rsidR="00D27DE9" w:rsidRDefault="00F810C0" w:rsidP="009A0F32">
            <w:pPr>
              <w:jc w:val="both"/>
            </w:pPr>
            <w:r>
              <w:t>RS has received 5 responses to the skills review requ</w:t>
            </w:r>
            <w:r w:rsidR="00921102">
              <w:t xml:space="preserve">est of existing KHG EXB members, help identify any gaps and help inform a new representative on the board.  The new person doesn’t need to be a senior representative, more about skills but in a position to take back issues and decision making power.  </w:t>
            </w:r>
            <w:r>
              <w:t xml:space="preserve"> Need to take a decision about asking for HA members to put themselves forward for the two current seats, are we targeting anyone in particular?</w:t>
            </w:r>
          </w:p>
          <w:p w:rsidR="0013723E" w:rsidRDefault="0013723E" w:rsidP="009A0F32">
            <w:pPr>
              <w:jc w:val="both"/>
            </w:pPr>
          </w:p>
          <w:p w:rsidR="0013723E" w:rsidRDefault="00921102" w:rsidP="009A0F32">
            <w:pPr>
              <w:jc w:val="both"/>
            </w:pPr>
            <w:r>
              <w:t xml:space="preserve">SW shared that her priority areas for the vacant seats would be around compliance and maintenance of assets, decarbonisation agenda.  BH suggested being specific about these key areas would be useful to reach out to different members of the membership.  TA suggested that from the event planned around building compliance could be a way to recruit a Chair and Vice Chair. </w:t>
            </w:r>
          </w:p>
          <w:p w:rsidR="00921102" w:rsidRDefault="00921102" w:rsidP="009A0F32">
            <w:pPr>
              <w:jc w:val="both"/>
            </w:pPr>
          </w:p>
          <w:p w:rsidR="00921102" w:rsidRDefault="00921102" w:rsidP="009A0F32">
            <w:pPr>
              <w:jc w:val="both"/>
            </w:pPr>
            <w:r>
              <w:t>KN suggested could we offer an ‘apprenticeship opportunity’ or less senior role to encourage a person to the board for personal development?</w:t>
            </w:r>
            <w:r w:rsidR="001462EA">
              <w:t xml:space="preserve">  </w:t>
            </w:r>
          </w:p>
          <w:p w:rsidR="00F810C0" w:rsidRDefault="00F810C0" w:rsidP="009A0F32">
            <w:pPr>
              <w:jc w:val="both"/>
            </w:pPr>
          </w:p>
        </w:tc>
        <w:tc>
          <w:tcPr>
            <w:tcW w:w="709" w:type="dxa"/>
            <w:shd w:val="clear" w:color="auto" w:fill="auto"/>
          </w:tcPr>
          <w:p w:rsidR="002E7EFC" w:rsidRPr="009179A4" w:rsidRDefault="00921102" w:rsidP="00921102">
            <w:pPr>
              <w:rPr>
                <w:b/>
              </w:rPr>
            </w:pPr>
            <w:r>
              <w:rPr>
                <w:b/>
              </w:rPr>
              <w:t>By 26/3</w:t>
            </w:r>
          </w:p>
        </w:tc>
        <w:tc>
          <w:tcPr>
            <w:tcW w:w="708" w:type="dxa"/>
            <w:shd w:val="clear" w:color="auto" w:fill="auto"/>
          </w:tcPr>
          <w:p w:rsidR="002E7EFC" w:rsidRPr="007F161E" w:rsidRDefault="00921102" w:rsidP="00454E00">
            <w:pPr>
              <w:rPr>
                <w:b/>
              </w:rPr>
            </w:pPr>
            <w:r>
              <w:rPr>
                <w:b/>
              </w:rPr>
              <w:t>RS</w:t>
            </w:r>
          </w:p>
        </w:tc>
        <w:tc>
          <w:tcPr>
            <w:tcW w:w="3544" w:type="dxa"/>
            <w:shd w:val="clear" w:color="auto" w:fill="auto"/>
          </w:tcPr>
          <w:p w:rsidR="00D27DE9" w:rsidRDefault="00921102" w:rsidP="00921102">
            <w:pPr>
              <w:rPr>
                <w:b/>
                <w:color w:val="FF0000"/>
              </w:rPr>
            </w:pPr>
            <w:r>
              <w:rPr>
                <w:b/>
                <w:color w:val="FF0000"/>
              </w:rPr>
              <w:t>Agreed to go to the HA representatives, with particular reference to this skill set and champion a sub group either through role of the Chair or as a mentor.   If they have a representative to mentor but to become part of this B</w:t>
            </w:r>
            <w:r w:rsidR="00444857">
              <w:rPr>
                <w:b/>
                <w:color w:val="FF0000"/>
              </w:rPr>
              <w:t xml:space="preserve">oard.   Through the skills review and KMHS we have identified </w:t>
            </w:r>
            <w:r w:rsidR="001462EA">
              <w:rPr>
                <w:b/>
                <w:color w:val="FF0000"/>
              </w:rPr>
              <w:t>that there should be a new sub group so topical and harness the experiences in the county already.</w:t>
            </w:r>
          </w:p>
        </w:tc>
      </w:tr>
      <w:tr w:rsidR="009A0F32" w:rsidRPr="00745BAC" w:rsidTr="00C451A8">
        <w:tc>
          <w:tcPr>
            <w:tcW w:w="1702" w:type="dxa"/>
          </w:tcPr>
          <w:p w:rsidR="009A0F32" w:rsidRDefault="009A0F32" w:rsidP="009E49FB">
            <w:pPr>
              <w:rPr>
                <w:b/>
                <w:sz w:val="20"/>
              </w:rPr>
            </w:pPr>
            <w:r>
              <w:rPr>
                <w:b/>
                <w:sz w:val="20"/>
              </w:rPr>
              <w:t>Agenda Plan for May 2021</w:t>
            </w:r>
          </w:p>
        </w:tc>
        <w:tc>
          <w:tcPr>
            <w:tcW w:w="9214" w:type="dxa"/>
            <w:shd w:val="clear" w:color="auto" w:fill="auto"/>
          </w:tcPr>
          <w:p w:rsidR="009A0F32" w:rsidRDefault="001462EA" w:rsidP="009A0F32">
            <w:pPr>
              <w:jc w:val="both"/>
            </w:pPr>
            <w:r>
              <w:t>RS advised that MHCLG are pencilled in on the agenda for the main KHG meeting in May.   BH suggested ST attend and introduce himself and the priorities about working with KHG.   Consider the role of the sub groups and feeding back their work and reinforcing their links.   SW suggested an agenda on the White Paper and TW suggested a ‘Covid-19 Wash Up’ – how as KHG are we going to reset and reinvigorate the bigger picture work from the strategy, challenges and opportunities to the wider sector, round table to understand challenges organisations are grappling with.    Ask four or five questions ahead of the call about what to chat about during a round table item.  TA advised that the Housing Forum developed three statements for members to vote on and guide a conversation.</w:t>
            </w:r>
          </w:p>
          <w:p w:rsidR="001462EA" w:rsidRDefault="001462EA" w:rsidP="009A0F32">
            <w:pPr>
              <w:jc w:val="both"/>
            </w:pPr>
          </w:p>
          <w:p w:rsidR="007B3C6E" w:rsidRDefault="001462EA" w:rsidP="009A0F32">
            <w:pPr>
              <w:jc w:val="both"/>
            </w:pPr>
            <w:r>
              <w:t xml:space="preserve">How can we share feedback </w:t>
            </w:r>
            <w:r w:rsidR="007B3C6E">
              <w:t>on the success of our response to Covid? The work of the sub groups to be shared.  BH suggested inviting Tracey Kerly to attend KHG to update on the work of the KRF and also the Kent Chief Executives (TK is the Housing lead for the Kent Chiefs).</w:t>
            </w:r>
          </w:p>
        </w:tc>
        <w:tc>
          <w:tcPr>
            <w:tcW w:w="709" w:type="dxa"/>
            <w:shd w:val="clear" w:color="auto" w:fill="auto"/>
          </w:tcPr>
          <w:p w:rsidR="009A0F32" w:rsidRDefault="001462EA" w:rsidP="00454E00">
            <w:pPr>
              <w:rPr>
                <w:b/>
              </w:rPr>
            </w:pPr>
            <w:r>
              <w:rPr>
                <w:b/>
              </w:rPr>
              <w:t>ASAP</w:t>
            </w:r>
          </w:p>
          <w:p w:rsidR="007B3C6E" w:rsidRDefault="007B3C6E" w:rsidP="00454E00">
            <w:pPr>
              <w:rPr>
                <w:b/>
              </w:rPr>
            </w:pPr>
          </w:p>
          <w:p w:rsidR="007B3C6E" w:rsidRDefault="007B3C6E" w:rsidP="00454E00">
            <w:pPr>
              <w:rPr>
                <w:b/>
              </w:rPr>
            </w:pPr>
          </w:p>
          <w:p w:rsidR="007B3C6E" w:rsidRDefault="007B3C6E" w:rsidP="00454E00">
            <w:pPr>
              <w:rPr>
                <w:b/>
              </w:rPr>
            </w:pPr>
          </w:p>
          <w:p w:rsidR="007B3C6E" w:rsidRDefault="007B3C6E" w:rsidP="00454E00">
            <w:pPr>
              <w:rPr>
                <w:b/>
              </w:rPr>
            </w:pPr>
          </w:p>
          <w:p w:rsidR="007B3C6E" w:rsidRPr="009179A4" w:rsidRDefault="007B3C6E" w:rsidP="00454E00">
            <w:pPr>
              <w:rPr>
                <w:b/>
              </w:rPr>
            </w:pPr>
            <w:r>
              <w:rPr>
                <w:b/>
              </w:rPr>
              <w:t>ASAP</w:t>
            </w:r>
          </w:p>
        </w:tc>
        <w:tc>
          <w:tcPr>
            <w:tcW w:w="708" w:type="dxa"/>
            <w:shd w:val="clear" w:color="auto" w:fill="auto"/>
          </w:tcPr>
          <w:p w:rsidR="007B3C6E" w:rsidRDefault="007B3C6E" w:rsidP="00454E00">
            <w:pPr>
              <w:rPr>
                <w:b/>
              </w:rPr>
            </w:pPr>
            <w:r>
              <w:rPr>
                <w:b/>
              </w:rPr>
              <w:t>RS</w:t>
            </w:r>
          </w:p>
          <w:p w:rsidR="007B3C6E" w:rsidRDefault="007B3C6E" w:rsidP="00454E00">
            <w:pPr>
              <w:rPr>
                <w:b/>
              </w:rPr>
            </w:pPr>
          </w:p>
          <w:p w:rsidR="007B3C6E" w:rsidRDefault="007B3C6E" w:rsidP="00454E00">
            <w:pPr>
              <w:rPr>
                <w:b/>
              </w:rPr>
            </w:pPr>
          </w:p>
          <w:p w:rsidR="007B3C6E" w:rsidRDefault="007B3C6E" w:rsidP="00454E00">
            <w:pPr>
              <w:rPr>
                <w:b/>
              </w:rPr>
            </w:pPr>
          </w:p>
          <w:p w:rsidR="007B3C6E" w:rsidRDefault="007B3C6E" w:rsidP="00454E00">
            <w:pPr>
              <w:rPr>
                <w:b/>
              </w:rPr>
            </w:pPr>
          </w:p>
          <w:p w:rsidR="009A0F32" w:rsidRDefault="007B3C6E" w:rsidP="00454E00">
            <w:pPr>
              <w:rPr>
                <w:b/>
              </w:rPr>
            </w:pPr>
            <w:r>
              <w:rPr>
                <w:b/>
              </w:rPr>
              <w:t xml:space="preserve">RS </w:t>
            </w:r>
            <w:r w:rsidR="001462EA">
              <w:rPr>
                <w:b/>
              </w:rPr>
              <w:t>SW</w:t>
            </w:r>
          </w:p>
          <w:p w:rsidR="001462EA" w:rsidRPr="007F161E" w:rsidRDefault="001462EA" w:rsidP="00454E00">
            <w:pPr>
              <w:rPr>
                <w:b/>
              </w:rPr>
            </w:pPr>
            <w:r>
              <w:rPr>
                <w:b/>
              </w:rPr>
              <w:t>TA</w:t>
            </w:r>
          </w:p>
        </w:tc>
        <w:tc>
          <w:tcPr>
            <w:tcW w:w="3544" w:type="dxa"/>
            <w:shd w:val="clear" w:color="auto" w:fill="auto"/>
          </w:tcPr>
          <w:p w:rsidR="009A0F32" w:rsidRDefault="001462EA" w:rsidP="00126C78">
            <w:pPr>
              <w:jc w:val="both"/>
              <w:rPr>
                <w:b/>
                <w:color w:val="FF0000"/>
              </w:rPr>
            </w:pPr>
            <w:r>
              <w:rPr>
                <w:b/>
                <w:color w:val="FF0000"/>
              </w:rPr>
              <w:t>RS to approach MG at MHCLG and ST to the meeting.</w:t>
            </w:r>
          </w:p>
          <w:p w:rsidR="001462EA" w:rsidRDefault="001462EA" w:rsidP="00126C78">
            <w:pPr>
              <w:jc w:val="both"/>
              <w:rPr>
                <w:b/>
                <w:color w:val="FF0000"/>
              </w:rPr>
            </w:pPr>
          </w:p>
          <w:p w:rsidR="001462EA" w:rsidRDefault="001462EA" w:rsidP="00126C78">
            <w:pPr>
              <w:jc w:val="both"/>
              <w:rPr>
                <w:b/>
                <w:color w:val="FF0000"/>
              </w:rPr>
            </w:pPr>
          </w:p>
          <w:p w:rsidR="001462EA" w:rsidRDefault="001462EA" w:rsidP="00126C78">
            <w:pPr>
              <w:jc w:val="both"/>
              <w:rPr>
                <w:b/>
                <w:color w:val="FF0000"/>
              </w:rPr>
            </w:pPr>
          </w:p>
          <w:p w:rsidR="001462EA" w:rsidRDefault="001462EA" w:rsidP="00126C78">
            <w:pPr>
              <w:jc w:val="both"/>
              <w:rPr>
                <w:b/>
                <w:color w:val="FF0000"/>
              </w:rPr>
            </w:pPr>
            <w:r>
              <w:rPr>
                <w:b/>
                <w:color w:val="FF0000"/>
              </w:rPr>
              <w:t>RS, SW and TA work on the agenda at next catch up</w:t>
            </w:r>
          </w:p>
        </w:tc>
      </w:tr>
      <w:tr w:rsidR="009A0F32" w:rsidRPr="00745BAC" w:rsidTr="00C451A8">
        <w:tc>
          <w:tcPr>
            <w:tcW w:w="1702" w:type="dxa"/>
          </w:tcPr>
          <w:p w:rsidR="009A0F32" w:rsidRDefault="009A0F32" w:rsidP="009E49FB">
            <w:pPr>
              <w:rPr>
                <w:b/>
                <w:sz w:val="20"/>
              </w:rPr>
            </w:pPr>
            <w:r>
              <w:rPr>
                <w:b/>
                <w:sz w:val="20"/>
              </w:rPr>
              <w:t>SELEP Update</w:t>
            </w:r>
          </w:p>
        </w:tc>
        <w:tc>
          <w:tcPr>
            <w:tcW w:w="9214" w:type="dxa"/>
            <w:shd w:val="clear" w:color="auto" w:fill="auto"/>
          </w:tcPr>
          <w:p w:rsidR="009A0F32" w:rsidRDefault="007B3C6E" w:rsidP="009A0F32">
            <w:pPr>
              <w:jc w:val="both"/>
            </w:pPr>
            <w:r>
              <w:t>BH shared an update from the recent meeting with Chris Pincher in February, a follow up meeting booked on the 6</w:t>
            </w:r>
            <w:r w:rsidRPr="007B3C6E">
              <w:rPr>
                <w:vertAlign w:val="superscript"/>
              </w:rPr>
              <w:t>th</w:t>
            </w:r>
            <w:r>
              <w:t xml:space="preserve"> May at his request.  Conversation based around the correspondence shared earlier in the year, it was clear that First Homes was key on his agenda with 10 colleagues from HE and 10 from MHCLG to work on a pilot for these homes, working with LA’s and developers.   DHA are to host a fifth Affordable Housing Round Table, extending this to East Sussex and Essex colleagues, along with ST and WKHA and SW invited, commitment from HE that those who designing the First Homes pilot will join the round table meeting.    Also continuing the regular conversations with MHCLG.</w:t>
            </w:r>
          </w:p>
          <w:p w:rsidR="007B3C6E" w:rsidRDefault="007B3C6E" w:rsidP="009A0F32">
            <w:pPr>
              <w:jc w:val="both"/>
            </w:pPr>
          </w:p>
          <w:p w:rsidR="007B3C6E" w:rsidRDefault="007B3C6E" w:rsidP="009A0F32">
            <w:pPr>
              <w:jc w:val="both"/>
            </w:pPr>
            <w:r>
              <w:t>TA asked about a regeneration focus that has been spoken about recently and if this will be supported by Grant.  BH advised that there is a new Chair who is conducting a review of Homes England, there is an Interim CEX at Homes England currently, so interesting time at Homes England.</w:t>
            </w:r>
          </w:p>
          <w:p w:rsidR="007B3C6E" w:rsidRDefault="007B3C6E" w:rsidP="009A0F32">
            <w:pPr>
              <w:jc w:val="both"/>
            </w:pPr>
          </w:p>
        </w:tc>
        <w:tc>
          <w:tcPr>
            <w:tcW w:w="709" w:type="dxa"/>
            <w:shd w:val="clear" w:color="auto" w:fill="auto"/>
          </w:tcPr>
          <w:p w:rsidR="009A0F32" w:rsidRPr="009179A4" w:rsidRDefault="009A0F32" w:rsidP="00454E00">
            <w:pPr>
              <w:rPr>
                <w:b/>
              </w:rPr>
            </w:pPr>
          </w:p>
        </w:tc>
        <w:tc>
          <w:tcPr>
            <w:tcW w:w="708" w:type="dxa"/>
            <w:shd w:val="clear" w:color="auto" w:fill="auto"/>
          </w:tcPr>
          <w:p w:rsidR="009A0F32" w:rsidRPr="007F161E" w:rsidRDefault="009A0F32" w:rsidP="00454E00">
            <w:pPr>
              <w:rPr>
                <w:b/>
              </w:rPr>
            </w:pPr>
          </w:p>
        </w:tc>
        <w:tc>
          <w:tcPr>
            <w:tcW w:w="3544" w:type="dxa"/>
            <w:shd w:val="clear" w:color="auto" w:fill="auto"/>
          </w:tcPr>
          <w:p w:rsidR="009A0F32" w:rsidRDefault="009A0F32" w:rsidP="00126C78">
            <w:pPr>
              <w:jc w:val="both"/>
              <w:rPr>
                <w:b/>
                <w:color w:val="FF0000"/>
              </w:rPr>
            </w:pPr>
          </w:p>
        </w:tc>
      </w:tr>
      <w:tr w:rsidR="009A0F32" w:rsidRPr="00745BAC" w:rsidTr="00C451A8">
        <w:tc>
          <w:tcPr>
            <w:tcW w:w="1702" w:type="dxa"/>
          </w:tcPr>
          <w:p w:rsidR="009A0F32" w:rsidRDefault="009A0F32" w:rsidP="009E49FB">
            <w:pPr>
              <w:rPr>
                <w:b/>
                <w:sz w:val="20"/>
              </w:rPr>
            </w:pPr>
            <w:r>
              <w:rPr>
                <w:b/>
                <w:sz w:val="20"/>
              </w:rPr>
              <w:t>Medway Update</w:t>
            </w:r>
          </w:p>
        </w:tc>
        <w:tc>
          <w:tcPr>
            <w:tcW w:w="9214" w:type="dxa"/>
            <w:shd w:val="clear" w:color="auto" w:fill="auto"/>
          </w:tcPr>
          <w:p w:rsidR="009A0F32" w:rsidRDefault="007B3C6E" w:rsidP="009A0F32">
            <w:pPr>
              <w:jc w:val="both"/>
            </w:pPr>
            <w:r>
              <w:t>MB had to leave the meeting early, he is to share an update from Medway via RS as soon as possible</w:t>
            </w:r>
          </w:p>
        </w:tc>
        <w:tc>
          <w:tcPr>
            <w:tcW w:w="709" w:type="dxa"/>
            <w:shd w:val="clear" w:color="auto" w:fill="auto"/>
          </w:tcPr>
          <w:p w:rsidR="009A0F32" w:rsidRPr="009179A4" w:rsidRDefault="007B3C6E" w:rsidP="00454E00">
            <w:pPr>
              <w:rPr>
                <w:b/>
              </w:rPr>
            </w:pPr>
            <w:r>
              <w:rPr>
                <w:b/>
              </w:rPr>
              <w:t>ASAP</w:t>
            </w:r>
          </w:p>
        </w:tc>
        <w:tc>
          <w:tcPr>
            <w:tcW w:w="708" w:type="dxa"/>
            <w:shd w:val="clear" w:color="auto" w:fill="auto"/>
          </w:tcPr>
          <w:p w:rsidR="009A0F32" w:rsidRPr="007F161E" w:rsidRDefault="007B3C6E" w:rsidP="00454E00">
            <w:pPr>
              <w:rPr>
                <w:b/>
              </w:rPr>
            </w:pPr>
            <w:r>
              <w:rPr>
                <w:b/>
              </w:rPr>
              <w:t>MB</w:t>
            </w:r>
          </w:p>
        </w:tc>
        <w:tc>
          <w:tcPr>
            <w:tcW w:w="3544" w:type="dxa"/>
            <w:shd w:val="clear" w:color="auto" w:fill="auto"/>
          </w:tcPr>
          <w:p w:rsidR="009A0F32" w:rsidRDefault="007B3C6E" w:rsidP="00126C78">
            <w:pPr>
              <w:jc w:val="both"/>
              <w:rPr>
                <w:b/>
                <w:color w:val="FF0000"/>
              </w:rPr>
            </w:pPr>
            <w:r>
              <w:rPr>
                <w:b/>
                <w:color w:val="FF0000"/>
              </w:rPr>
              <w:t>MB to share written update via RS</w:t>
            </w:r>
          </w:p>
          <w:p w:rsidR="007B3C6E" w:rsidRDefault="007B3C6E" w:rsidP="00126C78">
            <w:pPr>
              <w:jc w:val="both"/>
              <w:rPr>
                <w:b/>
                <w:color w:val="FF0000"/>
              </w:rPr>
            </w:pPr>
          </w:p>
        </w:tc>
      </w:tr>
      <w:tr w:rsidR="009A0F32" w:rsidRPr="00745BAC" w:rsidTr="00C451A8">
        <w:tc>
          <w:tcPr>
            <w:tcW w:w="1702" w:type="dxa"/>
          </w:tcPr>
          <w:p w:rsidR="009A0F32" w:rsidRDefault="009A0F32" w:rsidP="009E49FB">
            <w:pPr>
              <w:rPr>
                <w:b/>
                <w:sz w:val="20"/>
              </w:rPr>
            </w:pPr>
            <w:r>
              <w:rPr>
                <w:b/>
                <w:sz w:val="20"/>
              </w:rPr>
              <w:t>Commissioning Update</w:t>
            </w:r>
          </w:p>
        </w:tc>
        <w:tc>
          <w:tcPr>
            <w:tcW w:w="9214" w:type="dxa"/>
            <w:shd w:val="clear" w:color="auto" w:fill="auto"/>
          </w:tcPr>
          <w:p w:rsidR="004E5F08" w:rsidRDefault="007B3C6E" w:rsidP="009A0F32">
            <w:pPr>
              <w:jc w:val="both"/>
            </w:pPr>
            <w:r>
              <w:t xml:space="preserve">MA shared two pieces of news, developing on Market Position Statements, setting out to providers the direction of travel, what looking for and </w:t>
            </w:r>
            <w:r w:rsidR="004E5F08">
              <w:t>promise</w:t>
            </w:r>
            <w:r>
              <w:t xml:space="preserve"> to providers, it’s a requirement of the Care Act to produce and engage with the market.  Written </w:t>
            </w:r>
            <w:r w:rsidR="004E5F08">
              <w:t>as one statement</w:t>
            </w:r>
            <w:r>
              <w:t xml:space="preserve"> with 6 parts, accommodation based support (care and support to include care homes for OP, LD, PD, M</w:t>
            </w:r>
            <w:r w:rsidR="004E5F08">
              <w:t xml:space="preserve">H </w:t>
            </w:r>
            <w:r>
              <w:t>and ECH) – discreet tea</w:t>
            </w:r>
            <w:r w:rsidR="004E5F08">
              <w:t>ms working on each statement.  T</w:t>
            </w:r>
            <w:r>
              <w:t xml:space="preserve">he accommodation based one is the first to be concluded, potential slot required at future KHG meeting for MA to feed this back.  All markets are changing </w:t>
            </w:r>
            <w:r w:rsidR="004E5F08">
              <w:t>rapidly</w:t>
            </w:r>
            <w:r>
              <w:t xml:space="preserve"> and need to remain response.  The </w:t>
            </w:r>
            <w:r w:rsidR="004E5F08">
              <w:t>other areas are Care and Support in the Home, Discharge Service, Wellbeing and P</w:t>
            </w:r>
            <w:r>
              <w:t xml:space="preserve">revention, </w:t>
            </w:r>
            <w:r w:rsidR="004E5F08">
              <w:t xml:space="preserve">Carers and Learning Disability and Autism pathway. Timescales for these are </w:t>
            </w:r>
            <w:r w:rsidR="00444857">
              <w:t>Wellbeing Prevent and D</w:t>
            </w:r>
            <w:r w:rsidR="004E5F08">
              <w:t>ischarge</w:t>
            </w:r>
            <w:r w:rsidR="00444857">
              <w:t xml:space="preserve"> Services</w:t>
            </w:r>
            <w:r w:rsidR="004E5F08">
              <w:t xml:space="preserve"> by end of A</w:t>
            </w:r>
            <w:r w:rsidR="00444857">
              <w:t>pril 2021 and then C</w:t>
            </w:r>
            <w:r w:rsidR="004E5F08">
              <w:t xml:space="preserve">arers and LD by May and </w:t>
            </w:r>
            <w:r w:rsidR="00444857">
              <w:t>C</w:t>
            </w:r>
            <w:r w:rsidR="004E5F08">
              <w:t xml:space="preserve">are and </w:t>
            </w:r>
            <w:r w:rsidR="00444857">
              <w:t>Support in the H</w:t>
            </w:r>
            <w:r w:rsidR="004E5F08">
              <w:t xml:space="preserve">ome by June 2021.   </w:t>
            </w:r>
            <w:r w:rsidR="00444857">
              <w:t>MA stressed that t</w:t>
            </w:r>
            <w:r w:rsidR="004E5F08">
              <w:t>his is a starting point for dialogue.</w:t>
            </w:r>
          </w:p>
          <w:p w:rsidR="004E5F08" w:rsidRDefault="004E5F08" w:rsidP="009A0F32">
            <w:pPr>
              <w:jc w:val="both"/>
            </w:pPr>
          </w:p>
          <w:p w:rsidR="004E5F08" w:rsidRDefault="004E5F08" w:rsidP="009A0F32">
            <w:pPr>
              <w:jc w:val="both"/>
            </w:pPr>
            <w:r>
              <w:t>Other news to share is Clare Maynard is Interim Strategic Commissioner at KCC, replacing Vincent Godfrey, who is seconded to work with other organisations.  No immediate plans for change but will relook and refresh at the structure within commissioning and how to talk to partners about plans for commissioning.</w:t>
            </w:r>
          </w:p>
          <w:p w:rsidR="004E5F08" w:rsidRDefault="004E5F08" w:rsidP="009A0F32">
            <w:pPr>
              <w:jc w:val="both"/>
            </w:pPr>
          </w:p>
        </w:tc>
        <w:tc>
          <w:tcPr>
            <w:tcW w:w="709" w:type="dxa"/>
            <w:shd w:val="clear" w:color="auto" w:fill="auto"/>
          </w:tcPr>
          <w:p w:rsidR="009A0F32" w:rsidRPr="009179A4" w:rsidRDefault="004E5F08" w:rsidP="00454E00">
            <w:pPr>
              <w:rPr>
                <w:b/>
              </w:rPr>
            </w:pPr>
            <w:r>
              <w:rPr>
                <w:b/>
              </w:rPr>
              <w:t>For May</w:t>
            </w:r>
          </w:p>
        </w:tc>
        <w:tc>
          <w:tcPr>
            <w:tcW w:w="708" w:type="dxa"/>
            <w:shd w:val="clear" w:color="auto" w:fill="auto"/>
          </w:tcPr>
          <w:p w:rsidR="009A0F32" w:rsidRPr="007F161E" w:rsidRDefault="004E5F08" w:rsidP="00454E00">
            <w:pPr>
              <w:rPr>
                <w:b/>
              </w:rPr>
            </w:pPr>
            <w:r>
              <w:rPr>
                <w:b/>
              </w:rPr>
              <w:t>RS/MA</w:t>
            </w:r>
          </w:p>
        </w:tc>
        <w:tc>
          <w:tcPr>
            <w:tcW w:w="3544" w:type="dxa"/>
            <w:shd w:val="clear" w:color="auto" w:fill="auto"/>
          </w:tcPr>
          <w:p w:rsidR="009A0F32" w:rsidRDefault="004E5F08" w:rsidP="00126C78">
            <w:pPr>
              <w:jc w:val="both"/>
              <w:rPr>
                <w:b/>
                <w:color w:val="FF0000"/>
              </w:rPr>
            </w:pPr>
            <w:r>
              <w:rPr>
                <w:b/>
                <w:color w:val="FF0000"/>
              </w:rPr>
              <w:t xml:space="preserve">RS to pencil in this item for May KHG Agenda.  </w:t>
            </w:r>
          </w:p>
        </w:tc>
      </w:tr>
      <w:tr w:rsidR="009A0F32" w:rsidRPr="00745BAC" w:rsidTr="00C451A8">
        <w:tc>
          <w:tcPr>
            <w:tcW w:w="1702" w:type="dxa"/>
          </w:tcPr>
          <w:p w:rsidR="009A0F32" w:rsidRDefault="009A0F32" w:rsidP="009E49FB">
            <w:pPr>
              <w:rPr>
                <w:b/>
                <w:sz w:val="20"/>
              </w:rPr>
            </w:pPr>
            <w:r>
              <w:rPr>
                <w:b/>
                <w:sz w:val="20"/>
              </w:rPr>
              <w:t>Kent Homechoice Update</w:t>
            </w:r>
          </w:p>
        </w:tc>
        <w:tc>
          <w:tcPr>
            <w:tcW w:w="9214" w:type="dxa"/>
            <w:shd w:val="clear" w:color="auto" w:fill="auto"/>
          </w:tcPr>
          <w:p w:rsidR="009A0F32" w:rsidRDefault="00A172D2" w:rsidP="009A0F32">
            <w:pPr>
              <w:jc w:val="both"/>
            </w:pPr>
            <w:r>
              <w:t>JL unable to attend the meeting so no update provided.  RS did advice that VH had recently provided an update for the full KHG meeting in February 2021.  (</w:t>
            </w:r>
            <w:r w:rsidR="00C451A8">
              <w:t>Details</w:t>
            </w:r>
            <w:r>
              <w:t xml:space="preserve"> on the 10</w:t>
            </w:r>
            <w:r w:rsidRPr="00A172D2">
              <w:rPr>
                <w:vertAlign w:val="superscript"/>
              </w:rPr>
              <w:t>th</w:t>
            </w:r>
            <w:r>
              <w:t xml:space="preserve"> Feb KHG Events Calendar page).</w:t>
            </w:r>
          </w:p>
          <w:p w:rsidR="00A172D2" w:rsidRDefault="00A172D2" w:rsidP="009A0F32">
            <w:pPr>
              <w:jc w:val="both"/>
            </w:pPr>
          </w:p>
        </w:tc>
        <w:tc>
          <w:tcPr>
            <w:tcW w:w="709" w:type="dxa"/>
            <w:shd w:val="clear" w:color="auto" w:fill="auto"/>
          </w:tcPr>
          <w:p w:rsidR="009A0F32" w:rsidRPr="009179A4" w:rsidRDefault="009A0F32" w:rsidP="00454E00">
            <w:pPr>
              <w:rPr>
                <w:b/>
              </w:rPr>
            </w:pPr>
          </w:p>
        </w:tc>
        <w:tc>
          <w:tcPr>
            <w:tcW w:w="708" w:type="dxa"/>
            <w:shd w:val="clear" w:color="auto" w:fill="auto"/>
          </w:tcPr>
          <w:p w:rsidR="009A0F32" w:rsidRPr="007F161E" w:rsidRDefault="009A0F32" w:rsidP="00454E00">
            <w:pPr>
              <w:rPr>
                <w:b/>
              </w:rPr>
            </w:pPr>
          </w:p>
        </w:tc>
        <w:tc>
          <w:tcPr>
            <w:tcW w:w="3544" w:type="dxa"/>
            <w:shd w:val="clear" w:color="auto" w:fill="auto"/>
          </w:tcPr>
          <w:p w:rsidR="009A0F32" w:rsidRDefault="001462EA" w:rsidP="00126C78">
            <w:pPr>
              <w:jc w:val="both"/>
              <w:rPr>
                <w:b/>
                <w:color w:val="FF0000"/>
              </w:rPr>
            </w:pPr>
            <w:hyperlink r:id="rId8" w:history="1">
              <w:r w:rsidR="00A172D2" w:rsidRPr="00A3323A">
                <w:rPr>
                  <w:rStyle w:val="Hyperlink"/>
                  <w:b/>
                </w:rPr>
                <w:t>https://www.kenthousinggroup.org.uk/events/kent-housing-group-full-membership-meeting-virtual/</w:t>
              </w:r>
            </w:hyperlink>
            <w:r w:rsidR="00A172D2">
              <w:rPr>
                <w:b/>
                <w:color w:val="FF0000"/>
              </w:rPr>
              <w:t xml:space="preserve"> </w:t>
            </w:r>
          </w:p>
        </w:tc>
      </w:tr>
      <w:tr w:rsidR="009A0F32" w:rsidRPr="00745BAC" w:rsidTr="00C451A8">
        <w:tc>
          <w:tcPr>
            <w:tcW w:w="1702" w:type="dxa"/>
          </w:tcPr>
          <w:p w:rsidR="009A0F32" w:rsidRDefault="009A0F32" w:rsidP="009E49FB">
            <w:pPr>
              <w:rPr>
                <w:b/>
                <w:sz w:val="20"/>
              </w:rPr>
            </w:pPr>
            <w:r>
              <w:rPr>
                <w:b/>
                <w:sz w:val="20"/>
              </w:rPr>
              <w:t>KHG Events</w:t>
            </w:r>
          </w:p>
        </w:tc>
        <w:tc>
          <w:tcPr>
            <w:tcW w:w="9214" w:type="dxa"/>
            <w:shd w:val="clear" w:color="auto" w:fill="auto"/>
          </w:tcPr>
          <w:p w:rsidR="009A0F32" w:rsidRDefault="00C451A8" w:rsidP="009A0F32">
            <w:pPr>
              <w:jc w:val="both"/>
            </w:pPr>
            <w:r>
              <w:t xml:space="preserve">Events group met </w:t>
            </w:r>
            <w:r w:rsidR="00E63087">
              <w:t>last</w:t>
            </w:r>
            <w:r>
              <w:t xml:space="preserve"> week and have a plan of events for over the coming months, including Building Safety and Com</w:t>
            </w:r>
            <w:r w:rsidR="00E63087">
              <w:t>pliance session and Diversity and Inclusion, both of which will be an introductory session with a view to setting up a working group of KHG or networking opportunity for across the membership to learn and share best practice.   KN and RS also working on developing an event in the Autumn of 2021 for Strategic Partnerships, Homes England have been approached and Optivo currently agr</w:t>
            </w:r>
            <w:r w:rsidR="004E5F08">
              <w:t>eed to be part of this event, also identifying other partners who have been successful in strategic partnership status.</w:t>
            </w:r>
            <w:r w:rsidR="00444857">
              <w:t xml:space="preserve">  BH going to facilitate this event for KHG.</w:t>
            </w:r>
          </w:p>
          <w:p w:rsidR="004E5F08" w:rsidRDefault="004E5F08" w:rsidP="009A0F32">
            <w:pPr>
              <w:jc w:val="both"/>
            </w:pPr>
          </w:p>
          <w:p w:rsidR="004E5F08" w:rsidRDefault="004E5F08" w:rsidP="009A0F32">
            <w:pPr>
              <w:jc w:val="both"/>
            </w:pPr>
            <w:r>
              <w:t>RS to scope out about a White Paper event with Sharon and who is best to lead on this for KHG.</w:t>
            </w:r>
          </w:p>
          <w:p w:rsidR="00E63087" w:rsidRDefault="00E63087" w:rsidP="009A0F32">
            <w:pPr>
              <w:jc w:val="both"/>
            </w:pPr>
          </w:p>
          <w:p w:rsidR="004E5F08" w:rsidRDefault="00E63087" w:rsidP="009A0F32">
            <w:pPr>
              <w:jc w:val="both"/>
            </w:pPr>
            <w:r>
              <w:t xml:space="preserve">The Awards are coming up in May 2021, taking place on the </w:t>
            </w:r>
            <w:r w:rsidRPr="005218BE">
              <w:rPr>
                <w:b/>
                <w:highlight w:val="yellow"/>
              </w:rPr>
              <w:t>afternoon of 14</w:t>
            </w:r>
            <w:r w:rsidRPr="005218BE">
              <w:rPr>
                <w:b/>
                <w:highlight w:val="yellow"/>
                <w:vertAlign w:val="superscript"/>
              </w:rPr>
              <w:t>th</w:t>
            </w:r>
            <w:r w:rsidRPr="005218BE">
              <w:rPr>
                <w:b/>
                <w:highlight w:val="yellow"/>
              </w:rPr>
              <w:t xml:space="preserve"> May</w:t>
            </w:r>
            <w:r w:rsidRPr="005218BE">
              <w:rPr>
                <w:b/>
              </w:rPr>
              <w:t>,</w:t>
            </w:r>
            <w:r>
              <w:t xml:space="preserve"> all EXB members have been invited, </w:t>
            </w:r>
            <w:r w:rsidR="0013723E">
              <w:t>RS</w:t>
            </w:r>
            <w:r>
              <w:t xml:space="preserve"> and events group working on the event, prize giving and also engaging with a technical support c</w:t>
            </w:r>
            <w:r w:rsidR="0013723E">
              <w:t>olleague to ensure the event is slick and as good as our usual annual event.  RS will be reaching out for sponsorship to cover any costing associated with the event.</w:t>
            </w:r>
            <w:r w:rsidR="004E5F08">
              <w:t xml:space="preserve">  16 nominations, all of which successful with a mix of project, teams and individual.  Corporate boxes for each organisation and then one for any individual, costing to be obtained in due course. </w:t>
            </w:r>
            <w:r w:rsidR="005218BE">
              <w:t xml:space="preserve"> </w:t>
            </w:r>
            <w:r w:rsidR="004E5F08">
              <w:t>TA commented that WKHA</w:t>
            </w:r>
            <w:r w:rsidR="005218BE">
              <w:t xml:space="preserve"> have done a staff event and whether we have considered enabling those receiving recognition to have a cocktails/mocktail to hand at the event, they have used a company who can provide this service. </w:t>
            </w:r>
            <w:r w:rsidR="004E5F08">
              <w:t xml:space="preserve">  </w:t>
            </w:r>
          </w:p>
          <w:p w:rsidR="004E5F08" w:rsidRDefault="004E5F08" w:rsidP="009A0F32">
            <w:pPr>
              <w:jc w:val="both"/>
            </w:pPr>
          </w:p>
          <w:p w:rsidR="004E5F08" w:rsidRDefault="004E5F08" w:rsidP="009A0F32">
            <w:pPr>
              <w:jc w:val="both"/>
            </w:pPr>
            <w:r>
              <w:t>KN commented that would be useful to have training suggestions from the sub group</w:t>
            </w:r>
            <w:r w:rsidR="005B6A5C">
              <w:t xml:space="preserve"> and can attend promote how KHG can support delivery of events and training.</w:t>
            </w:r>
          </w:p>
          <w:p w:rsidR="004E5F08" w:rsidRDefault="004E5F08" w:rsidP="009A0F32">
            <w:pPr>
              <w:jc w:val="both"/>
            </w:pPr>
          </w:p>
          <w:p w:rsidR="004E5F08" w:rsidRDefault="004E5F08" w:rsidP="009A0F32">
            <w:pPr>
              <w:jc w:val="both"/>
            </w:pPr>
            <w:r>
              <w:t xml:space="preserve">Golding Homes keen to run a session on Commercial Area and Homeownership, RS has </w:t>
            </w:r>
            <w:r w:rsidR="00444857">
              <w:t>a call with their contact this week (Friday 19</w:t>
            </w:r>
            <w:r w:rsidR="00444857" w:rsidRPr="00444857">
              <w:rPr>
                <w:vertAlign w:val="superscript"/>
              </w:rPr>
              <w:t>th</w:t>
            </w:r>
            <w:r w:rsidR="00444857">
              <w:t xml:space="preserve"> March).</w:t>
            </w:r>
          </w:p>
          <w:p w:rsidR="004E5F08" w:rsidRDefault="004E5F08" w:rsidP="009A0F32">
            <w:pPr>
              <w:jc w:val="both"/>
            </w:pPr>
          </w:p>
          <w:p w:rsidR="004E5F08" w:rsidRDefault="00444857" w:rsidP="009A0F32">
            <w:pPr>
              <w:jc w:val="both"/>
            </w:pPr>
            <w:r>
              <w:t xml:space="preserve">There will also be a session regarding data and sharing this to provide resilience for housing landlords and their response to the pandemic.  </w:t>
            </w:r>
          </w:p>
          <w:p w:rsidR="0013723E" w:rsidRDefault="0013723E" w:rsidP="009A0F32">
            <w:pPr>
              <w:jc w:val="both"/>
            </w:pPr>
          </w:p>
          <w:p w:rsidR="00C451A8" w:rsidRDefault="0013723E" w:rsidP="0013723E">
            <w:pPr>
              <w:jc w:val="both"/>
            </w:pPr>
            <w:r>
              <w:t xml:space="preserve">RS to share a newsletter which will include an update on upcoming events and what has already been delivered this year.  </w:t>
            </w:r>
          </w:p>
          <w:p w:rsidR="004E5F08" w:rsidRDefault="004E5F08" w:rsidP="0013723E">
            <w:pPr>
              <w:jc w:val="both"/>
            </w:pPr>
          </w:p>
        </w:tc>
        <w:tc>
          <w:tcPr>
            <w:tcW w:w="709" w:type="dxa"/>
            <w:shd w:val="clear" w:color="auto" w:fill="auto"/>
          </w:tcPr>
          <w:p w:rsidR="009A0F32" w:rsidRDefault="009A0F32" w:rsidP="00454E00">
            <w:pPr>
              <w:rPr>
                <w:b/>
              </w:rPr>
            </w:pPr>
          </w:p>
          <w:p w:rsidR="004E5F08" w:rsidRDefault="004E5F08" w:rsidP="00454E00">
            <w:pPr>
              <w:rPr>
                <w:b/>
              </w:rPr>
            </w:pPr>
          </w:p>
          <w:p w:rsidR="004E5F08" w:rsidRDefault="004E5F08" w:rsidP="00454E00">
            <w:pPr>
              <w:rPr>
                <w:b/>
              </w:rPr>
            </w:pPr>
          </w:p>
          <w:p w:rsidR="004E5F08" w:rsidRDefault="004E5F08" w:rsidP="00454E00">
            <w:pPr>
              <w:rPr>
                <w:b/>
              </w:rPr>
            </w:pPr>
          </w:p>
          <w:p w:rsidR="004E5F08" w:rsidRDefault="004E5F08" w:rsidP="00454E00">
            <w:pPr>
              <w:rPr>
                <w:b/>
              </w:rPr>
            </w:pPr>
          </w:p>
          <w:p w:rsidR="004E5F08" w:rsidRDefault="004E5F08" w:rsidP="00454E00">
            <w:pPr>
              <w:rPr>
                <w:b/>
              </w:rPr>
            </w:pPr>
          </w:p>
          <w:p w:rsidR="004E5F08" w:rsidRDefault="004E5F08" w:rsidP="00454E00">
            <w:pPr>
              <w:rPr>
                <w:b/>
              </w:rPr>
            </w:pPr>
          </w:p>
          <w:p w:rsidR="004E5F08" w:rsidRDefault="004E5F08" w:rsidP="00454E00">
            <w:pPr>
              <w:rPr>
                <w:b/>
              </w:rPr>
            </w:pPr>
          </w:p>
          <w:p w:rsidR="004E5F08" w:rsidRDefault="004E5F08" w:rsidP="00454E00">
            <w:pPr>
              <w:rPr>
                <w:b/>
              </w:rPr>
            </w:pPr>
            <w:r>
              <w:rPr>
                <w:b/>
              </w:rPr>
              <w:t>ASAP</w:t>
            </w:r>
          </w:p>
          <w:p w:rsidR="005218BE" w:rsidRDefault="005218BE" w:rsidP="00454E00">
            <w:pPr>
              <w:rPr>
                <w:b/>
              </w:rPr>
            </w:pPr>
          </w:p>
          <w:p w:rsidR="005218BE" w:rsidRDefault="005218BE" w:rsidP="00454E00">
            <w:pPr>
              <w:rPr>
                <w:b/>
              </w:rPr>
            </w:pPr>
          </w:p>
          <w:p w:rsidR="005218BE" w:rsidRDefault="005218BE" w:rsidP="00454E00">
            <w:pPr>
              <w:rPr>
                <w:b/>
              </w:rPr>
            </w:pPr>
          </w:p>
          <w:p w:rsidR="005218BE" w:rsidRDefault="005218BE" w:rsidP="00454E00">
            <w:pPr>
              <w:rPr>
                <w:b/>
              </w:rPr>
            </w:pPr>
          </w:p>
          <w:p w:rsidR="005218BE" w:rsidRDefault="005218BE" w:rsidP="00454E00">
            <w:pPr>
              <w:rPr>
                <w:b/>
              </w:rPr>
            </w:pPr>
          </w:p>
          <w:p w:rsidR="005218BE" w:rsidRDefault="005218BE" w:rsidP="00454E00">
            <w:pPr>
              <w:rPr>
                <w:b/>
              </w:rPr>
            </w:pPr>
          </w:p>
          <w:p w:rsidR="005218BE" w:rsidRDefault="005218BE" w:rsidP="00454E00">
            <w:pPr>
              <w:rPr>
                <w:b/>
              </w:rPr>
            </w:pPr>
          </w:p>
          <w:p w:rsidR="005218BE" w:rsidRDefault="005218BE" w:rsidP="00454E00">
            <w:pPr>
              <w:rPr>
                <w:b/>
              </w:rPr>
            </w:pPr>
            <w:r>
              <w:rPr>
                <w:b/>
              </w:rPr>
              <w:t>ASAP</w:t>
            </w:r>
          </w:p>
          <w:p w:rsidR="005218BE" w:rsidRDefault="005218BE" w:rsidP="00454E00">
            <w:pPr>
              <w:rPr>
                <w:b/>
              </w:rPr>
            </w:pPr>
          </w:p>
          <w:p w:rsidR="005218BE" w:rsidRPr="009179A4" w:rsidRDefault="005218BE" w:rsidP="00454E00">
            <w:pPr>
              <w:rPr>
                <w:b/>
              </w:rPr>
            </w:pPr>
          </w:p>
        </w:tc>
        <w:tc>
          <w:tcPr>
            <w:tcW w:w="708" w:type="dxa"/>
            <w:shd w:val="clear" w:color="auto" w:fill="auto"/>
          </w:tcPr>
          <w:p w:rsidR="009A0F32" w:rsidRDefault="009A0F32" w:rsidP="00454E00">
            <w:pPr>
              <w:rPr>
                <w:b/>
              </w:rPr>
            </w:pPr>
          </w:p>
          <w:p w:rsidR="004E5F08" w:rsidRDefault="004E5F08" w:rsidP="00454E00">
            <w:pPr>
              <w:rPr>
                <w:b/>
              </w:rPr>
            </w:pPr>
          </w:p>
          <w:p w:rsidR="004E5F08" w:rsidRDefault="004E5F08" w:rsidP="00454E00">
            <w:pPr>
              <w:rPr>
                <w:b/>
              </w:rPr>
            </w:pPr>
          </w:p>
          <w:p w:rsidR="004E5F08" w:rsidRDefault="004E5F08" w:rsidP="00454E00">
            <w:pPr>
              <w:rPr>
                <w:b/>
              </w:rPr>
            </w:pPr>
          </w:p>
          <w:p w:rsidR="004E5F08" w:rsidRDefault="004E5F08" w:rsidP="00454E00">
            <w:pPr>
              <w:rPr>
                <w:b/>
              </w:rPr>
            </w:pPr>
          </w:p>
          <w:p w:rsidR="004E5F08" w:rsidRDefault="004E5F08" w:rsidP="00454E00">
            <w:pPr>
              <w:rPr>
                <w:b/>
              </w:rPr>
            </w:pPr>
          </w:p>
          <w:p w:rsidR="004E5F08" w:rsidRDefault="004E5F08" w:rsidP="00454E00">
            <w:pPr>
              <w:rPr>
                <w:b/>
              </w:rPr>
            </w:pPr>
          </w:p>
          <w:p w:rsidR="004E5F08" w:rsidRDefault="004E5F08" w:rsidP="00454E00">
            <w:pPr>
              <w:rPr>
                <w:b/>
              </w:rPr>
            </w:pPr>
          </w:p>
          <w:p w:rsidR="004E5F08" w:rsidRDefault="004E5F08" w:rsidP="00454E00">
            <w:pPr>
              <w:rPr>
                <w:b/>
              </w:rPr>
            </w:pPr>
            <w:r>
              <w:rPr>
                <w:b/>
              </w:rPr>
              <w:t>RS/</w:t>
            </w:r>
          </w:p>
          <w:p w:rsidR="004E5F08" w:rsidRDefault="004E5F08" w:rsidP="00454E00">
            <w:pPr>
              <w:rPr>
                <w:b/>
              </w:rPr>
            </w:pPr>
            <w:r>
              <w:rPr>
                <w:b/>
              </w:rPr>
              <w:t>SW</w:t>
            </w:r>
          </w:p>
          <w:p w:rsidR="005218BE" w:rsidRDefault="005218BE" w:rsidP="00454E00">
            <w:pPr>
              <w:rPr>
                <w:b/>
              </w:rPr>
            </w:pPr>
          </w:p>
          <w:p w:rsidR="005218BE" w:rsidRDefault="005218BE" w:rsidP="00454E00">
            <w:pPr>
              <w:rPr>
                <w:b/>
              </w:rPr>
            </w:pPr>
          </w:p>
          <w:p w:rsidR="005218BE" w:rsidRDefault="005218BE" w:rsidP="00454E00">
            <w:pPr>
              <w:rPr>
                <w:b/>
              </w:rPr>
            </w:pPr>
            <w:r>
              <w:rPr>
                <w:b/>
              </w:rPr>
              <w:t>ALL</w:t>
            </w:r>
          </w:p>
          <w:p w:rsidR="005218BE" w:rsidRDefault="005218BE" w:rsidP="00454E00">
            <w:pPr>
              <w:rPr>
                <w:b/>
              </w:rPr>
            </w:pPr>
          </w:p>
          <w:p w:rsidR="005218BE" w:rsidRDefault="005218BE" w:rsidP="00454E00">
            <w:pPr>
              <w:rPr>
                <w:b/>
              </w:rPr>
            </w:pPr>
          </w:p>
          <w:p w:rsidR="005218BE" w:rsidRDefault="005218BE" w:rsidP="00454E00">
            <w:pPr>
              <w:rPr>
                <w:b/>
              </w:rPr>
            </w:pPr>
          </w:p>
          <w:p w:rsidR="005218BE" w:rsidRPr="007F161E" w:rsidRDefault="005218BE" w:rsidP="00454E00">
            <w:pPr>
              <w:rPr>
                <w:b/>
              </w:rPr>
            </w:pPr>
            <w:r>
              <w:rPr>
                <w:b/>
              </w:rPr>
              <w:t>KN/ RS</w:t>
            </w:r>
          </w:p>
        </w:tc>
        <w:tc>
          <w:tcPr>
            <w:tcW w:w="3544" w:type="dxa"/>
            <w:shd w:val="clear" w:color="auto" w:fill="auto"/>
          </w:tcPr>
          <w:p w:rsidR="009A0F32" w:rsidRDefault="009A0F32" w:rsidP="00126C78">
            <w:pPr>
              <w:jc w:val="both"/>
              <w:rPr>
                <w:b/>
                <w:color w:val="FF0000"/>
              </w:rPr>
            </w:pPr>
          </w:p>
          <w:p w:rsidR="004E5F08" w:rsidRDefault="004E5F08" w:rsidP="00126C78">
            <w:pPr>
              <w:jc w:val="both"/>
              <w:rPr>
                <w:b/>
                <w:color w:val="FF0000"/>
              </w:rPr>
            </w:pPr>
          </w:p>
          <w:p w:rsidR="004E5F08" w:rsidRDefault="004E5F08" w:rsidP="00126C78">
            <w:pPr>
              <w:jc w:val="both"/>
              <w:rPr>
                <w:b/>
                <w:color w:val="FF0000"/>
              </w:rPr>
            </w:pPr>
          </w:p>
          <w:p w:rsidR="004E5F08" w:rsidRDefault="004E5F08" w:rsidP="00126C78">
            <w:pPr>
              <w:jc w:val="both"/>
              <w:rPr>
                <w:b/>
                <w:color w:val="FF0000"/>
              </w:rPr>
            </w:pPr>
          </w:p>
          <w:p w:rsidR="004E5F08" w:rsidRDefault="004E5F08" w:rsidP="00126C78">
            <w:pPr>
              <w:jc w:val="both"/>
              <w:rPr>
                <w:b/>
                <w:color w:val="FF0000"/>
              </w:rPr>
            </w:pPr>
          </w:p>
          <w:p w:rsidR="004E5F08" w:rsidRDefault="004E5F08" w:rsidP="00126C78">
            <w:pPr>
              <w:jc w:val="both"/>
              <w:rPr>
                <w:b/>
                <w:color w:val="FF0000"/>
              </w:rPr>
            </w:pPr>
          </w:p>
          <w:p w:rsidR="004E5F08" w:rsidRDefault="004E5F08" w:rsidP="00126C78">
            <w:pPr>
              <w:jc w:val="both"/>
              <w:rPr>
                <w:b/>
                <w:color w:val="FF0000"/>
              </w:rPr>
            </w:pPr>
          </w:p>
          <w:p w:rsidR="004E5F08" w:rsidRDefault="004E5F08" w:rsidP="00126C78">
            <w:pPr>
              <w:jc w:val="both"/>
              <w:rPr>
                <w:b/>
                <w:color w:val="FF0000"/>
              </w:rPr>
            </w:pPr>
          </w:p>
          <w:p w:rsidR="004E5F08" w:rsidRDefault="004E5F08" w:rsidP="00126C78">
            <w:pPr>
              <w:jc w:val="both"/>
              <w:rPr>
                <w:b/>
                <w:color w:val="FF0000"/>
              </w:rPr>
            </w:pPr>
            <w:r>
              <w:rPr>
                <w:b/>
                <w:color w:val="FF0000"/>
              </w:rPr>
              <w:t xml:space="preserve">To scope out White Paper event </w:t>
            </w:r>
          </w:p>
          <w:p w:rsidR="005218BE" w:rsidRDefault="005218BE" w:rsidP="00126C78">
            <w:pPr>
              <w:jc w:val="both"/>
              <w:rPr>
                <w:b/>
                <w:color w:val="FF0000"/>
              </w:rPr>
            </w:pPr>
          </w:p>
          <w:p w:rsidR="005218BE" w:rsidRDefault="005218BE" w:rsidP="00126C78">
            <w:pPr>
              <w:jc w:val="both"/>
              <w:rPr>
                <w:b/>
                <w:color w:val="FF0000"/>
              </w:rPr>
            </w:pPr>
          </w:p>
          <w:p w:rsidR="005218BE" w:rsidRDefault="005218BE" w:rsidP="00126C78">
            <w:pPr>
              <w:jc w:val="both"/>
              <w:rPr>
                <w:b/>
                <w:color w:val="FF0000"/>
              </w:rPr>
            </w:pPr>
          </w:p>
          <w:p w:rsidR="005218BE" w:rsidRDefault="005218BE" w:rsidP="00126C78">
            <w:pPr>
              <w:jc w:val="both"/>
              <w:rPr>
                <w:b/>
                <w:color w:val="FF0000"/>
              </w:rPr>
            </w:pPr>
            <w:r>
              <w:rPr>
                <w:b/>
                <w:color w:val="FF0000"/>
              </w:rPr>
              <w:t>All KHG EXB colleagues encouraged to attend this event, invitation has been shared</w:t>
            </w:r>
          </w:p>
          <w:p w:rsidR="005218BE" w:rsidRDefault="005218BE" w:rsidP="00126C78">
            <w:pPr>
              <w:jc w:val="both"/>
              <w:rPr>
                <w:b/>
                <w:color w:val="FF0000"/>
              </w:rPr>
            </w:pPr>
          </w:p>
          <w:p w:rsidR="005218BE" w:rsidRDefault="005218BE" w:rsidP="00126C78">
            <w:pPr>
              <w:jc w:val="both"/>
              <w:rPr>
                <w:b/>
                <w:color w:val="FF0000"/>
              </w:rPr>
            </w:pPr>
            <w:r>
              <w:rPr>
                <w:b/>
                <w:color w:val="FF0000"/>
              </w:rPr>
              <w:t>To take back to next KHG Events meeting (30</w:t>
            </w:r>
            <w:r w:rsidRPr="005218BE">
              <w:rPr>
                <w:b/>
                <w:color w:val="FF0000"/>
                <w:vertAlign w:val="superscript"/>
              </w:rPr>
              <w:t>th</w:t>
            </w:r>
            <w:r>
              <w:rPr>
                <w:b/>
                <w:color w:val="FF0000"/>
              </w:rPr>
              <w:t xml:space="preserve"> March)</w:t>
            </w:r>
          </w:p>
        </w:tc>
      </w:tr>
      <w:tr w:rsidR="009A0F32" w:rsidRPr="00745BAC" w:rsidTr="00C451A8">
        <w:tc>
          <w:tcPr>
            <w:tcW w:w="1702" w:type="dxa"/>
          </w:tcPr>
          <w:p w:rsidR="009A0F32" w:rsidRDefault="009A0F32" w:rsidP="009E49FB">
            <w:pPr>
              <w:rPr>
                <w:b/>
                <w:sz w:val="20"/>
              </w:rPr>
            </w:pPr>
            <w:r>
              <w:rPr>
                <w:b/>
                <w:sz w:val="20"/>
              </w:rPr>
              <w:t>AOB</w:t>
            </w:r>
          </w:p>
        </w:tc>
        <w:tc>
          <w:tcPr>
            <w:tcW w:w="9214" w:type="dxa"/>
            <w:shd w:val="clear" w:color="auto" w:fill="auto"/>
          </w:tcPr>
          <w:p w:rsidR="009A0F32" w:rsidRDefault="00A172D2" w:rsidP="009A0F32">
            <w:pPr>
              <w:jc w:val="both"/>
            </w:pPr>
            <w:r>
              <w:t>RS advised that the HHSC SG have recently updated their TOR, to now reflect that there is a Vice Chair role for the group, RS to share a copy with the meeting notes.</w:t>
            </w:r>
          </w:p>
          <w:p w:rsidR="005B6A5C" w:rsidRDefault="005B6A5C" w:rsidP="009A0F32">
            <w:pPr>
              <w:jc w:val="both"/>
            </w:pPr>
          </w:p>
          <w:p w:rsidR="005B6A5C" w:rsidRDefault="005B6A5C" w:rsidP="009A0F32">
            <w:pPr>
              <w:jc w:val="both"/>
            </w:pPr>
            <w:r>
              <w:t xml:space="preserve">TA mentioned about the KMHS and having this on the website, it was agreed to add this. </w:t>
            </w:r>
          </w:p>
          <w:p w:rsidR="005B6A5C" w:rsidRDefault="005B6A5C" w:rsidP="009A0F32">
            <w:pPr>
              <w:jc w:val="both"/>
            </w:pPr>
          </w:p>
          <w:p w:rsidR="005B6A5C" w:rsidRDefault="005B6A5C" w:rsidP="009A0F32">
            <w:pPr>
              <w:jc w:val="both"/>
            </w:pPr>
            <w:r>
              <w:t>SW reminded colleagues about the launch of the Joint Young Persons Protocol on 18</w:t>
            </w:r>
            <w:r w:rsidRPr="005B6A5C">
              <w:rPr>
                <w:vertAlign w:val="superscript"/>
              </w:rPr>
              <w:t>th</w:t>
            </w:r>
            <w:r>
              <w:t xml:space="preserve"> March at 10.00am.</w:t>
            </w:r>
          </w:p>
          <w:p w:rsidR="005B6A5C" w:rsidRDefault="005B6A5C" w:rsidP="009A0F32">
            <w:pPr>
              <w:jc w:val="both"/>
            </w:pPr>
          </w:p>
        </w:tc>
        <w:tc>
          <w:tcPr>
            <w:tcW w:w="709" w:type="dxa"/>
            <w:shd w:val="clear" w:color="auto" w:fill="auto"/>
          </w:tcPr>
          <w:p w:rsidR="009A0F32" w:rsidRDefault="00A172D2" w:rsidP="00454E00">
            <w:pPr>
              <w:rPr>
                <w:b/>
              </w:rPr>
            </w:pPr>
            <w:r>
              <w:rPr>
                <w:b/>
              </w:rPr>
              <w:t>17/3</w:t>
            </w:r>
          </w:p>
          <w:p w:rsidR="005B6A5C" w:rsidRDefault="005B6A5C" w:rsidP="00454E00">
            <w:pPr>
              <w:rPr>
                <w:b/>
              </w:rPr>
            </w:pPr>
          </w:p>
          <w:p w:rsidR="005B6A5C" w:rsidRDefault="005B6A5C" w:rsidP="00454E00">
            <w:pPr>
              <w:rPr>
                <w:b/>
              </w:rPr>
            </w:pPr>
          </w:p>
          <w:p w:rsidR="005B6A5C" w:rsidRPr="009179A4" w:rsidRDefault="005B6A5C" w:rsidP="00454E00">
            <w:pPr>
              <w:rPr>
                <w:b/>
              </w:rPr>
            </w:pPr>
            <w:r>
              <w:rPr>
                <w:b/>
              </w:rPr>
              <w:t>ASAP</w:t>
            </w:r>
          </w:p>
        </w:tc>
        <w:tc>
          <w:tcPr>
            <w:tcW w:w="708" w:type="dxa"/>
            <w:shd w:val="clear" w:color="auto" w:fill="auto"/>
          </w:tcPr>
          <w:p w:rsidR="009A0F32" w:rsidRDefault="00A172D2" w:rsidP="00454E00">
            <w:pPr>
              <w:rPr>
                <w:b/>
              </w:rPr>
            </w:pPr>
            <w:r>
              <w:rPr>
                <w:b/>
              </w:rPr>
              <w:t>RS</w:t>
            </w:r>
          </w:p>
          <w:p w:rsidR="005B6A5C" w:rsidRDefault="005B6A5C" w:rsidP="00454E00">
            <w:pPr>
              <w:rPr>
                <w:b/>
              </w:rPr>
            </w:pPr>
          </w:p>
          <w:p w:rsidR="005B6A5C" w:rsidRDefault="005B6A5C" w:rsidP="00454E00">
            <w:pPr>
              <w:rPr>
                <w:b/>
              </w:rPr>
            </w:pPr>
          </w:p>
          <w:p w:rsidR="005B6A5C" w:rsidRPr="007F161E" w:rsidRDefault="005B6A5C" w:rsidP="00454E00">
            <w:pPr>
              <w:rPr>
                <w:b/>
              </w:rPr>
            </w:pPr>
            <w:r>
              <w:rPr>
                <w:b/>
              </w:rPr>
              <w:t>RS</w:t>
            </w:r>
          </w:p>
        </w:tc>
        <w:tc>
          <w:tcPr>
            <w:tcW w:w="3544" w:type="dxa"/>
            <w:shd w:val="clear" w:color="auto" w:fill="auto"/>
          </w:tcPr>
          <w:p w:rsidR="009A0F32" w:rsidRDefault="00A172D2" w:rsidP="00126C78">
            <w:pPr>
              <w:jc w:val="both"/>
              <w:rPr>
                <w:b/>
                <w:color w:val="FF0000"/>
              </w:rPr>
            </w:pPr>
            <w:r>
              <w:rPr>
                <w:b/>
                <w:color w:val="FF0000"/>
              </w:rPr>
              <w:t>Share new TOR with notes</w:t>
            </w:r>
          </w:p>
          <w:p w:rsidR="005B6A5C" w:rsidRDefault="005B6A5C" w:rsidP="00126C78">
            <w:pPr>
              <w:jc w:val="both"/>
              <w:rPr>
                <w:b/>
                <w:color w:val="FF0000"/>
              </w:rPr>
            </w:pPr>
          </w:p>
          <w:p w:rsidR="005B6A5C" w:rsidRDefault="005B6A5C" w:rsidP="00126C78">
            <w:pPr>
              <w:jc w:val="both"/>
              <w:rPr>
                <w:b/>
                <w:color w:val="FF0000"/>
              </w:rPr>
            </w:pPr>
          </w:p>
          <w:p w:rsidR="005B6A5C" w:rsidRDefault="005B6A5C" w:rsidP="00126C78">
            <w:pPr>
              <w:jc w:val="both"/>
              <w:rPr>
                <w:b/>
                <w:color w:val="FF0000"/>
              </w:rPr>
            </w:pPr>
            <w:r>
              <w:rPr>
                <w:b/>
                <w:color w:val="FF0000"/>
              </w:rPr>
              <w:t>RS to add to website</w:t>
            </w:r>
          </w:p>
        </w:tc>
      </w:tr>
      <w:tr w:rsidR="005B6A5C" w:rsidRPr="00745BAC" w:rsidTr="00C451A8">
        <w:tc>
          <w:tcPr>
            <w:tcW w:w="1702" w:type="dxa"/>
          </w:tcPr>
          <w:p w:rsidR="005B6A5C" w:rsidRDefault="005B6A5C" w:rsidP="009E49FB">
            <w:pPr>
              <w:rPr>
                <w:b/>
                <w:sz w:val="20"/>
              </w:rPr>
            </w:pPr>
          </w:p>
        </w:tc>
        <w:tc>
          <w:tcPr>
            <w:tcW w:w="9214" w:type="dxa"/>
            <w:shd w:val="clear" w:color="auto" w:fill="auto"/>
          </w:tcPr>
          <w:p w:rsidR="005B6A5C" w:rsidRPr="005218BE" w:rsidRDefault="005B6A5C" w:rsidP="009A0F32">
            <w:pPr>
              <w:jc w:val="both"/>
              <w:rPr>
                <w:b/>
              </w:rPr>
            </w:pPr>
            <w:r w:rsidRPr="005218BE">
              <w:rPr>
                <w:b/>
                <w:highlight w:val="yellow"/>
              </w:rPr>
              <w:t>Date of next meeting 12</w:t>
            </w:r>
            <w:r w:rsidRPr="005218BE">
              <w:rPr>
                <w:b/>
                <w:highlight w:val="yellow"/>
                <w:vertAlign w:val="superscript"/>
              </w:rPr>
              <w:t>th</w:t>
            </w:r>
            <w:r w:rsidRPr="005218BE">
              <w:rPr>
                <w:b/>
                <w:highlight w:val="yellow"/>
              </w:rPr>
              <w:t xml:space="preserve"> May 2021</w:t>
            </w:r>
            <w:r w:rsidR="005218BE">
              <w:rPr>
                <w:b/>
              </w:rPr>
              <w:t xml:space="preserve"> – FULL MEETING &amp; SHORT KHG EXB</w:t>
            </w:r>
          </w:p>
          <w:p w:rsidR="005B6A5C" w:rsidRPr="005218BE" w:rsidRDefault="005B6A5C" w:rsidP="009A0F32">
            <w:pPr>
              <w:jc w:val="both"/>
              <w:rPr>
                <w:b/>
              </w:rPr>
            </w:pPr>
          </w:p>
        </w:tc>
        <w:tc>
          <w:tcPr>
            <w:tcW w:w="709" w:type="dxa"/>
            <w:shd w:val="clear" w:color="auto" w:fill="auto"/>
          </w:tcPr>
          <w:p w:rsidR="005B6A5C" w:rsidRDefault="005B6A5C" w:rsidP="00454E00">
            <w:pPr>
              <w:rPr>
                <w:b/>
              </w:rPr>
            </w:pPr>
          </w:p>
        </w:tc>
        <w:tc>
          <w:tcPr>
            <w:tcW w:w="708" w:type="dxa"/>
            <w:shd w:val="clear" w:color="auto" w:fill="auto"/>
          </w:tcPr>
          <w:p w:rsidR="005B6A5C" w:rsidRDefault="005B6A5C" w:rsidP="00454E00">
            <w:pPr>
              <w:rPr>
                <w:b/>
              </w:rPr>
            </w:pPr>
          </w:p>
        </w:tc>
        <w:tc>
          <w:tcPr>
            <w:tcW w:w="3544" w:type="dxa"/>
            <w:shd w:val="clear" w:color="auto" w:fill="auto"/>
          </w:tcPr>
          <w:p w:rsidR="005B6A5C" w:rsidRDefault="005B6A5C" w:rsidP="00126C78">
            <w:pPr>
              <w:jc w:val="both"/>
              <w:rPr>
                <w:b/>
                <w:color w:val="FF0000"/>
              </w:rPr>
            </w:pPr>
          </w:p>
        </w:tc>
      </w:tr>
    </w:tbl>
    <w:p w:rsidR="00F418B5" w:rsidRDefault="00F418B5" w:rsidP="00E21560">
      <w:pPr>
        <w:rPr>
          <w:b/>
        </w:rPr>
      </w:pPr>
      <w:bookmarkStart w:id="0" w:name="_GoBack"/>
      <w:bookmarkEnd w:id="0"/>
    </w:p>
    <w:sectPr w:rsidR="00F418B5" w:rsidSect="0016325A">
      <w:headerReference w:type="default" r:id="rId9"/>
      <w:footerReference w:type="default" r:id="rId10"/>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92B" w:rsidRDefault="00EB092B" w:rsidP="001D0582">
      <w:pPr>
        <w:spacing w:after="0" w:line="240" w:lineRule="auto"/>
      </w:pPr>
      <w:r>
        <w:separator/>
      </w:r>
    </w:p>
  </w:endnote>
  <w:endnote w:type="continuationSeparator" w:id="0">
    <w:p w:rsidR="00EB092B" w:rsidRDefault="00EB092B"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Content>
      <w:p w:rsidR="001462EA" w:rsidRDefault="001462EA">
        <w:pPr>
          <w:pStyle w:val="Footer"/>
          <w:jc w:val="center"/>
        </w:pPr>
        <w:r>
          <w:fldChar w:fldCharType="begin"/>
        </w:r>
        <w:r>
          <w:instrText xml:space="preserve"> PAGE   \* MERGEFORMAT </w:instrText>
        </w:r>
        <w:r>
          <w:fldChar w:fldCharType="separate"/>
        </w:r>
        <w:r w:rsidR="00EB092B">
          <w:rPr>
            <w:noProof/>
          </w:rPr>
          <w:t>1</w:t>
        </w:r>
        <w:r>
          <w:rPr>
            <w:noProof/>
          </w:rPr>
          <w:fldChar w:fldCharType="end"/>
        </w:r>
      </w:p>
    </w:sdtContent>
  </w:sdt>
  <w:p w:rsidR="001462EA" w:rsidRDefault="00146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92B" w:rsidRDefault="00EB092B" w:rsidP="001D0582">
      <w:pPr>
        <w:spacing w:after="0" w:line="240" w:lineRule="auto"/>
      </w:pPr>
      <w:r>
        <w:separator/>
      </w:r>
    </w:p>
  </w:footnote>
  <w:footnote w:type="continuationSeparator" w:id="0">
    <w:p w:rsidR="00EB092B" w:rsidRDefault="00EB092B"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2EA" w:rsidRPr="00264669" w:rsidRDefault="001462EA">
    <w:pPr>
      <w:pStyle w:val="Header"/>
      <w:rPr>
        <w:b/>
      </w:rPr>
    </w:pPr>
    <w:sdt>
      <w:sdtPr>
        <w:rPr>
          <w:b/>
        </w:rPr>
        <w:id w:val="-1988850070"/>
        <w:docPartObj>
          <w:docPartGallery w:val="Watermarks"/>
          <w:docPartUnique/>
        </w:docPartObj>
      </w:sdtPr>
      <w:sdtContent>
        <w:r>
          <w:rPr>
            <w:b/>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rPr>
      <w:t>KHG EXB Meeting Notes 17</w:t>
    </w:r>
    <w:r w:rsidRPr="009A0F32">
      <w:rPr>
        <w:b/>
        <w:vertAlign w:val="superscript"/>
      </w:rPr>
      <w:t>th</w:t>
    </w:r>
    <w:r>
      <w:rPr>
        <w:b/>
      </w:rPr>
      <w:t xml:space="preserve"> March 2021,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26E2"/>
    <w:rsid w:val="00012955"/>
    <w:rsid w:val="00020283"/>
    <w:rsid w:val="00020716"/>
    <w:rsid w:val="00021BCC"/>
    <w:rsid w:val="000279B1"/>
    <w:rsid w:val="00031DE3"/>
    <w:rsid w:val="00031DE6"/>
    <w:rsid w:val="00031EC0"/>
    <w:rsid w:val="00037E13"/>
    <w:rsid w:val="00040551"/>
    <w:rsid w:val="00051D05"/>
    <w:rsid w:val="00052289"/>
    <w:rsid w:val="000564F4"/>
    <w:rsid w:val="00061235"/>
    <w:rsid w:val="000624FA"/>
    <w:rsid w:val="00062F79"/>
    <w:rsid w:val="00064A20"/>
    <w:rsid w:val="00075D2B"/>
    <w:rsid w:val="000778DD"/>
    <w:rsid w:val="00080CC5"/>
    <w:rsid w:val="0008129C"/>
    <w:rsid w:val="00081C12"/>
    <w:rsid w:val="00085473"/>
    <w:rsid w:val="00086B48"/>
    <w:rsid w:val="000871E7"/>
    <w:rsid w:val="00087D03"/>
    <w:rsid w:val="0009046E"/>
    <w:rsid w:val="00091CE3"/>
    <w:rsid w:val="00093115"/>
    <w:rsid w:val="00094D7E"/>
    <w:rsid w:val="0009691C"/>
    <w:rsid w:val="000A08C6"/>
    <w:rsid w:val="000A7E2C"/>
    <w:rsid w:val="000B3E9F"/>
    <w:rsid w:val="000B4C89"/>
    <w:rsid w:val="000B54B8"/>
    <w:rsid w:val="000B5B47"/>
    <w:rsid w:val="000C1190"/>
    <w:rsid w:val="000C31B1"/>
    <w:rsid w:val="000C5D16"/>
    <w:rsid w:val="000C680D"/>
    <w:rsid w:val="000D1026"/>
    <w:rsid w:val="000D2F8E"/>
    <w:rsid w:val="000D3173"/>
    <w:rsid w:val="000D5A45"/>
    <w:rsid w:val="000E1ABA"/>
    <w:rsid w:val="000E57C5"/>
    <w:rsid w:val="000E6197"/>
    <w:rsid w:val="000F4EEA"/>
    <w:rsid w:val="000F6F35"/>
    <w:rsid w:val="0010119D"/>
    <w:rsid w:val="00103E4A"/>
    <w:rsid w:val="00104544"/>
    <w:rsid w:val="00105208"/>
    <w:rsid w:val="00106D8C"/>
    <w:rsid w:val="0011025C"/>
    <w:rsid w:val="00110C77"/>
    <w:rsid w:val="00111B2B"/>
    <w:rsid w:val="0011261D"/>
    <w:rsid w:val="00112C6A"/>
    <w:rsid w:val="00115F2B"/>
    <w:rsid w:val="00122697"/>
    <w:rsid w:val="00124F1C"/>
    <w:rsid w:val="001262F3"/>
    <w:rsid w:val="00126C78"/>
    <w:rsid w:val="0012715A"/>
    <w:rsid w:val="001277C1"/>
    <w:rsid w:val="00130227"/>
    <w:rsid w:val="00130B92"/>
    <w:rsid w:val="001325F9"/>
    <w:rsid w:val="00136005"/>
    <w:rsid w:val="0013723E"/>
    <w:rsid w:val="00141109"/>
    <w:rsid w:val="00141F0F"/>
    <w:rsid w:val="00141F91"/>
    <w:rsid w:val="00142F77"/>
    <w:rsid w:val="001448C9"/>
    <w:rsid w:val="001462EA"/>
    <w:rsid w:val="00146945"/>
    <w:rsid w:val="00147F95"/>
    <w:rsid w:val="00150D2E"/>
    <w:rsid w:val="00150D91"/>
    <w:rsid w:val="0015139D"/>
    <w:rsid w:val="00153DEF"/>
    <w:rsid w:val="00156EA5"/>
    <w:rsid w:val="00160B13"/>
    <w:rsid w:val="00161B9E"/>
    <w:rsid w:val="0016325A"/>
    <w:rsid w:val="00164913"/>
    <w:rsid w:val="00165673"/>
    <w:rsid w:val="00176801"/>
    <w:rsid w:val="0018042B"/>
    <w:rsid w:val="00181DE2"/>
    <w:rsid w:val="00181F41"/>
    <w:rsid w:val="00181FDA"/>
    <w:rsid w:val="00182B57"/>
    <w:rsid w:val="00182CF3"/>
    <w:rsid w:val="00185168"/>
    <w:rsid w:val="00187F84"/>
    <w:rsid w:val="001922E8"/>
    <w:rsid w:val="00197BCD"/>
    <w:rsid w:val="001A0526"/>
    <w:rsid w:val="001A1975"/>
    <w:rsid w:val="001A2367"/>
    <w:rsid w:val="001A5B30"/>
    <w:rsid w:val="001B142B"/>
    <w:rsid w:val="001B4C9F"/>
    <w:rsid w:val="001B74E2"/>
    <w:rsid w:val="001B7F2E"/>
    <w:rsid w:val="001C0F7A"/>
    <w:rsid w:val="001C0F9A"/>
    <w:rsid w:val="001C1D02"/>
    <w:rsid w:val="001C48C5"/>
    <w:rsid w:val="001C50C4"/>
    <w:rsid w:val="001C6788"/>
    <w:rsid w:val="001D0582"/>
    <w:rsid w:val="001D5A29"/>
    <w:rsid w:val="001D78C0"/>
    <w:rsid w:val="001E1A44"/>
    <w:rsid w:val="001E4B9E"/>
    <w:rsid w:val="001E7873"/>
    <w:rsid w:val="001F00E7"/>
    <w:rsid w:val="001F15A2"/>
    <w:rsid w:val="001F399C"/>
    <w:rsid w:val="001F406A"/>
    <w:rsid w:val="001F687A"/>
    <w:rsid w:val="00200B68"/>
    <w:rsid w:val="002036A2"/>
    <w:rsid w:val="00205AB1"/>
    <w:rsid w:val="00212AC1"/>
    <w:rsid w:val="002147E0"/>
    <w:rsid w:val="0022435F"/>
    <w:rsid w:val="00231434"/>
    <w:rsid w:val="00235BE7"/>
    <w:rsid w:val="00243F41"/>
    <w:rsid w:val="00252846"/>
    <w:rsid w:val="00252D55"/>
    <w:rsid w:val="002550E8"/>
    <w:rsid w:val="002615C8"/>
    <w:rsid w:val="00261D00"/>
    <w:rsid w:val="00261DD6"/>
    <w:rsid w:val="00264669"/>
    <w:rsid w:val="002664D0"/>
    <w:rsid w:val="0027373A"/>
    <w:rsid w:val="002742D2"/>
    <w:rsid w:val="0027468E"/>
    <w:rsid w:val="00274D16"/>
    <w:rsid w:val="00276FDC"/>
    <w:rsid w:val="00281C53"/>
    <w:rsid w:val="00282AB7"/>
    <w:rsid w:val="00284C0C"/>
    <w:rsid w:val="00285E0B"/>
    <w:rsid w:val="00293C7B"/>
    <w:rsid w:val="0029660B"/>
    <w:rsid w:val="002A366D"/>
    <w:rsid w:val="002B04EC"/>
    <w:rsid w:val="002B0598"/>
    <w:rsid w:val="002B184E"/>
    <w:rsid w:val="002B5DFA"/>
    <w:rsid w:val="002C467D"/>
    <w:rsid w:val="002C4971"/>
    <w:rsid w:val="002D03A5"/>
    <w:rsid w:val="002D0D5E"/>
    <w:rsid w:val="002D59B4"/>
    <w:rsid w:val="002D7698"/>
    <w:rsid w:val="002E4E2D"/>
    <w:rsid w:val="002E7EFC"/>
    <w:rsid w:val="002F3E48"/>
    <w:rsid w:val="002F5226"/>
    <w:rsid w:val="00311C62"/>
    <w:rsid w:val="00313019"/>
    <w:rsid w:val="003144E8"/>
    <w:rsid w:val="00315121"/>
    <w:rsid w:val="00317834"/>
    <w:rsid w:val="003205E8"/>
    <w:rsid w:val="00321BA4"/>
    <w:rsid w:val="00323A19"/>
    <w:rsid w:val="003251FA"/>
    <w:rsid w:val="0033294D"/>
    <w:rsid w:val="003354F5"/>
    <w:rsid w:val="0034074E"/>
    <w:rsid w:val="00343371"/>
    <w:rsid w:val="00345FBB"/>
    <w:rsid w:val="0034724C"/>
    <w:rsid w:val="00347D3D"/>
    <w:rsid w:val="00347FF5"/>
    <w:rsid w:val="003502C4"/>
    <w:rsid w:val="00353AF7"/>
    <w:rsid w:val="003561E6"/>
    <w:rsid w:val="00361F73"/>
    <w:rsid w:val="003651B3"/>
    <w:rsid w:val="003767FE"/>
    <w:rsid w:val="003805C2"/>
    <w:rsid w:val="00387E78"/>
    <w:rsid w:val="003900EE"/>
    <w:rsid w:val="00390F0A"/>
    <w:rsid w:val="00391561"/>
    <w:rsid w:val="003935E9"/>
    <w:rsid w:val="00393BA4"/>
    <w:rsid w:val="00395445"/>
    <w:rsid w:val="0039592E"/>
    <w:rsid w:val="00395DB1"/>
    <w:rsid w:val="003A12E5"/>
    <w:rsid w:val="003A5481"/>
    <w:rsid w:val="003A72C3"/>
    <w:rsid w:val="003B0473"/>
    <w:rsid w:val="003C2892"/>
    <w:rsid w:val="003C3BFF"/>
    <w:rsid w:val="003C4E1E"/>
    <w:rsid w:val="003C5FDA"/>
    <w:rsid w:val="003D188F"/>
    <w:rsid w:val="003D7D3A"/>
    <w:rsid w:val="003E3984"/>
    <w:rsid w:val="003F5CB0"/>
    <w:rsid w:val="004000CA"/>
    <w:rsid w:val="00401453"/>
    <w:rsid w:val="00407092"/>
    <w:rsid w:val="004140BD"/>
    <w:rsid w:val="00417A80"/>
    <w:rsid w:val="004241B5"/>
    <w:rsid w:val="0042628B"/>
    <w:rsid w:val="0042683E"/>
    <w:rsid w:val="00426A73"/>
    <w:rsid w:val="00427AC7"/>
    <w:rsid w:val="00427CA9"/>
    <w:rsid w:val="00427D3E"/>
    <w:rsid w:val="0043172B"/>
    <w:rsid w:val="00432F07"/>
    <w:rsid w:val="00433611"/>
    <w:rsid w:val="00443C16"/>
    <w:rsid w:val="00443F82"/>
    <w:rsid w:val="00444857"/>
    <w:rsid w:val="00445779"/>
    <w:rsid w:val="00445815"/>
    <w:rsid w:val="004467BA"/>
    <w:rsid w:val="00451546"/>
    <w:rsid w:val="00451A7A"/>
    <w:rsid w:val="004524B8"/>
    <w:rsid w:val="00452987"/>
    <w:rsid w:val="00453E3F"/>
    <w:rsid w:val="00454E00"/>
    <w:rsid w:val="004558CD"/>
    <w:rsid w:val="00462B1D"/>
    <w:rsid w:val="00471DD9"/>
    <w:rsid w:val="00476E2D"/>
    <w:rsid w:val="00477AFD"/>
    <w:rsid w:val="00486834"/>
    <w:rsid w:val="004875E3"/>
    <w:rsid w:val="00487A05"/>
    <w:rsid w:val="00490036"/>
    <w:rsid w:val="00490760"/>
    <w:rsid w:val="0049191F"/>
    <w:rsid w:val="00492264"/>
    <w:rsid w:val="00492A6C"/>
    <w:rsid w:val="00493100"/>
    <w:rsid w:val="004964E9"/>
    <w:rsid w:val="00496859"/>
    <w:rsid w:val="004A19A8"/>
    <w:rsid w:val="004A6165"/>
    <w:rsid w:val="004B0937"/>
    <w:rsid w:val="004B0BAA"/>
    <w:rsid w:val="004B2674"/>
    <w:rsid w:val="004B6795"/>
    <w:rsid w:val="004B7489"/>
    <w:rsid w:val="004C0DFB"/>
    <w:rsid w:val="004C404D"/>
    <w:rsid w:val="004C57A0"/>
    <w:rsid w:val="004C5AF0"/>
    <w:rsid w:val="004C7313"/>
    <w:rsid w:val="004D0171"/>
    <w:rsid w:val="004D1D2D"/>
    <w:rsid w:val="004D577A"/>
    <w:rsid w:val="004D7203"/>
    <w:rsid w:val="004E5F08"/>
    <w:rsid w:val="004F12C7"/>
    <w:rsid w:val="004F3279"/>
    <w:rsid w:val="00511E5E"/>
    <w:rsid w:val="00514165"/>
    <w:rsid w:val="005217C1"/>
    <w:rsid w:val="00521852"/>
    <w:rsid w:val="005218BE"/>
    <w:rsid w:val="0052288E"/>
    <w:rsid w:val="005233B2"/>
    <w:rsid w:val="00526D65"/>
    <w:rsid w:val="00527061"/>
    <w:rsid w:val="0053334D"/>
    <w:rsid w:val="00535839"/>
    <w:rsid w:val="00535D4D"/>
    <w:rsid w:val="00540DC7"/>
    <w:rsid w:val="005427B0"/>
    <w:rsid w:val="00542E92"/>
    <w:rsid w:val="00543109"/>
    <w:rsid w:val="00543D2C"/>
    <w:rsid w:val="005462D1"/>
    <w:rsid w:val="00552F8D"/>
    <w:rsid w:val="00564999"/>
    <w:rsid w:val="00565E65"/>
    <w:rsid w:val="00570CCD"/>
    <w:rsid w:val="00572CEB"/>
    <w:rsid w:val="005755F2"/>
    <w:rsid w:val="00576705"/>
    <w:rsid w:val="00576D19"/>
    <w:rsid w:val="00582AE3"/>
    <w:rsid w:val="00582EA5"/>
    <w:rsid w:val="0058619F"/>
    <w:rsid w:val="005866D1"/>
    <w:rsid w:val="005917CC"/>
    <w:rsid w:val="00592AC2"/>
    <w:rsid w:val="00596291"/>
    <w:rsid w:val="00596AC7"/>
    <w:rsid w:val="005A05D2"/>
    <w:rsid w:val="005A31FF"/>
    <w:rsid w:val="005A45DC"/>
    <w:rsid w:val="005A7FF7"/>
    <w:rsid w:val="005B0792"/>
    <w:rsid w:val="005B0F8F"/>
    <w:rsid w:val="005B28F8"/>
    <w:rsid w:val="005B495B"/>
    <w:rsid w:val="005B4CDB"/>
    <w:rsid w:val="005B6A5C"/>
    <w:rsid w:val="005B7F31"/>
    <w:rsid w:val="005C2B08"/>
    <w:rsid w:val="005C7995"/>
    <w:rsid w:val="005D1AB8"/>
    <w:rsid w:val="005D1DB6"/>
    <w:rsid w:val="005D2475"/>
    <w:rsid w:val="005D68EF"/>
    <w:rsid w:val="005E57A5"/>
    <w:rsid w:val="005F3904"/>
    <w:rsid w:val="005F4F00"/>
    <w:rsid w:val="005F7A78"/>
    <w:rsid w:val="00601117"/>
    <w:rsid w:val="006029C3"/>
    <w:rsid w:val="0060494E"/>
    <w:rsid w:val="006059D2"/>
    <w:rsid w:val="00607F00"/>
    <w:rsid w:val="0061242E"/>
    <w:rsid w:val="00614883"/>
    <w:rsid w:val="0061520B"/>
    <w:rsid w:val="006167D1"/>
    <w:rsid w:val="006202F2"/>
    <w:rsid w:val="00631572"/>
    <w:rsid w:val="00632AE4"/>
    <w:rsid w:val="00633F20"/>
    <w:rsid w:val="00641215"/>
    <w:rsid w:val="00641D7C"/>
    <w:rsid w:val="00644EA6"/>
    <w:rsid w:val="0064548E"/>
    <w:rsid w:val="00647CA0"/>
    <w:rsid w:val="00647DCD"/>
    <w:rsid w:val="00651D7A"/>
    <w:rsid w:val="006550E6"/>
    <w:rsid w:val="006556BA"/>
    <w:rsid w:val="006573EE"/>
    <w:rsid w:val="00663CCF"/>
    <w:rsid w:val="00665893"/>
    <w:rsid w:val="006668AE"/>
    <w:rsid w:val="0067090E"/>
    <w:rsid w:val="00673135"/>
    <w:rsid w:val="0067369A"/>
    <w:rsid w:val="00674E7B"/>
    <w:rsid w:val="006775AA"/>
    <w:rsid w:val="0068214F"/>
    <w:rsid w:val="00686325"/>
    <w:rsid w:val="006904DA"/>
    <w:rsid w:val="00692887"/>
    <w:rsid w:val="0069402D"/>
    <w:rsid w:val="00695733"/>
    <w:rsid w:val="0069608E"/>
    <w:rsid w:val="00696E2D"/>
    <w:rsid w:val="006A0F46"/>
    <w:rsid w:val="006A1815"/>
    <w:rsid w:val="006A3F16"/>
    <w:rsid w:val="006A6BF9"/>
    <w:rsid w:val="006B672B"/>
    <w:rsid w:val="006B7ACA"/>
    <w:rsid w:val="006C2E89"/>
    <w:rsid w:val="006C2EBB"/>
    <w:rsid w:val="006C34AE"/>
    <w:rsid w:val="006C456B"/>
    <w:rsid w:val="006C4C4B"/>
    <w:rsid w:val="006C5C2B"/>
    <w:rsid w:val="006C635E"/>
    <w:rsid w:val="006C670E"/>
    <w:rsid w:val="006D0862"/>
    <w:rsid w:val="006D52CE"/>
    <w:rsid w:val="006D5504"/>
    <w:rsid w:val="006D6D36"/>
    <w:rsid w:val="006E189C"/>
    <w:rsid w:val="006E2643"/>
    <w:rsid w:val="006E7F9D"/>
    <w:rsid w:val="006F190F"/>
    <w:rsid w:val="006F33CE"/>
    <w:rsid w:val="006F41D3"/>
    <w:rsid w:val="006F7B7C"/>
    <w:rsid w:val="007029C8"/>
    <w:rsid w:val="00707E57"/>
    <w:rsid w:val="00710536"/>
    <w:rsid w:val="0071159B"/>
    <w:rsid w:val="00714B07"/>
    <w:rsid w:val="007156DF"/>
    <w:rsid w:val="00717518"/>
    <w:rsid w:val="0071764F"/>
    <w:rsid w:val="00717AEF"/>
    <w:rsid w:val="007330A4"/>
    <w:rsid w:val="00734603"/>
    <w:rsid w:val="00734D65"/>
    <w:rsid w:val="00735129"/>
    <w:rsid w:val="00736BBC"/>
    <w:rsid w:val="00736D0D"/>
    <w:rsid w:val="00737FBB"/>
    <w:rsid w:val="00741E23"/>
    <w:rsid w:val="00745BAC"/>
    <w:rsid w:val="007466C4"/>
    <w:rsid w:val="00750F98"/>
    <w:rsid w:val="00751108"/>
    <w:rsid w:val="00753F14"/>
    <w:rsid w:val="007541FB"/>
    <w:rsid w:val="00754D2D"/>
    <w:rsid w:val="00755D98"/>
    <w:rsid w:val="0075752D"/>
    <w:rsid w:val="00762DEC"/>
    <w:rsid w:val="007634E0"/>
    <w:rsid w:val="007652BA"/>
    <w:rsid w:val="007679D1"/>
    <w:rsid w:val="00770C7F"/>
    <w:rsid w:val="0077139C"/>
    <w:rsid w:val="0077311A"/>
    <w:rsid w:val="00773CE1"/>
    <w:rsid w:val="0077536C"/>
    <w:rsid w:val="00776711"/>
    <w:rsid w:val="00780F39"/>
    <w:rsid w:val="00780F97"/>
    <w:rsid w:val="007849CE"/>
    <w:rsid w:val="00786C96"/>
    <w:rsid w:val="00791545"/>
    <w:rsid w:val="007925A7"/>
    <w:rsid w:val="00794ADB"/>
    <w:rsid w:val="007965F9"/>
    <w:rsid w:val="007968BA"/>
    <w:rsid w:val="00796AB2"/>
    <w:rsid w:val="00797CC0"/>
    <w:rsid w:val="007A2E9A"/>
    <w:rsid w:val="007A5545"/>
    <w:rsid w:val="007A6841"/>
    <w:rsid w:val="007A7E26"/>
    <w:rsid w:val="007B17A7"/>
    <w:rsid w:val="007B1A6D"/>
    <w:rsid w:val="007B2603"/>
    <w:rsid w:val="007B323F"/>
    <w:rsid w:val="007B3C6E"/>
    <w:rsid w:val="007C2A71"/>
    <w:rsid w:val="007C47C8"/>
    <w:rsid w:val="007C6822"/>
    <w:rsid w:val="007D12F2"/>
    <w:rsid w:val="007D2A0D"/>
    <w:rsid w:val="007D3984"/>
    <w:rsid w:val="007D68B3"/>
    <w:rsid w:val="007E10D1"/>
    <w:rsid w:val="007F0D66"/>
    <w:rsid w:val="007F161E"/>
    <w:rsid w:val="007F6D5D"/>
    <w:rsid w:val="00800E06"/>
    <w:rsid w:val="0080322B"/>
    <w:rsid w:val="008032AC"/>
    <w:rsid w:val="00803549"/>
    <w:rsid w:val="008054B1"/>
    <w:rsid w:val="008146CD"/>
    <w:rsid w:val="00816414"/>
    <w:rsid w:val="00817160"/>
    <w:rsid w:val="00817F12"/>
    <w:rsid w:val="00821D19"/>
    <w:rsid w:val="008319F8"/>
    <w:rsid w:val="00831B42"/>
    <w:rsid w:val="008320FE"/>
    <w:rsid w:val="008326A7"/>
    <w:rsid w:val="008328DA"/>
    <w:rsid w:val="0083542E"/>
    <w:rsid w:val="00836724"/>
    <w:rsid w:val="00840B44"/>
    <w:rsid w:val="00842D44"/>
    <w:rsid w:val="00843F80"/>
    <w:rsid w:val="008618C7"/>
    <w:rsid w:val="0086276E"/>
    <w:rsid w:val="00862B63"/>
    <w:rsid w:val="00863010"/>
    <w:rsid w:val="00864C71"/>
    <w:rsid w:val="008669A9"/>
    <w:rsid w:val="0087181E"/>
    <w:rsid w:val="00871A17"/>
    <w:rsid w:val="008741B9"/>
    <w:rsid w:val="0088213F"/>
    <w:rsid w:val="00883DB8"/>
    <w:rsid w:val="0088401D"/>
    <w:rsid w:val="00884433"/>
    <w:rsid w:val="00886D1B"/>
    <w:rsid w:val="00887A39"/>
    <w:rsid w:val="00887E4E"/>
    <w:rsid w:val="0089332E"/>
    <w:rsid w:val="0089337E"/>
    <w:rsid w:val="00895424"/>
    <w:rsid w:val="008A472D"/>
    <w:rsid w:val="008A4FAD"/>
    <w:rsid w:val="008B2794"/>
    <w:rsid w:val="008B2BAE"/>
    <w:rsid w:val="008B438C"/>
    <w:rsid w:val="008B7426"/>
    <w:rsid w:val="008C0BF7"/>
    <w:rsid w:val="008C704F"/>
    <w:rsid w:val="008D2124"/>
    <w:rsid w:val="008D33AE"/>
    <w:rsid w:val="008D4BE9"/>
    <w:rsid w:val="008D59A1"/>
    <w:rsid w:val="008D7427"/>
    <w:rsid w:val="008D7AE8"/>
    <w:rsid w:val="008E30CF"/>
    <w:rsid w:val="008E711F"/>
    <w:rsid w:val="008E7E63"/>
    <w:rsid w:val="008F1C98"/>
    <w:rsid w:val="008F2A5E"/>
    <w:rsid w:val="008F4007"/>
    <w:rsid w:val="008F58E7"/>
    <w:rsid w:val="008F621A"/>
    <w:rsid w:val="008F7807"/>
    <w:rsid w:val="008F7F4C"/>
    <w:rsid w:val="009010A3"/>
    <w:rsid w:val="00905516"/>
    <w:rsid w:val="00905C95"/>
    <w:rsid w:val="00911690"/>
    <w:rsid w:val="00915066"/>
    <w:rsid w:val="009179A4"/>
    <w:rsid w:val="00921102"/>
    <w:rsid w:val="00921F5E"/>
    <w:rsid w:val="009231EE"/>
    <w:rsid w:val="0092624C"/>
    <w:rsid w:val="00935404"/>
    <w:rsid w:val="009371B1"/>
    <w:rsid w:val="009420AC"/>
    <w:rsid w:val="009433A2"/>
    <w:rsid w:val="0094414E"/>
    <w:rsid w:val="00960571"/>
    <w:rsid w:val="00964A13"/>
    <w:rsid w:val="00965254"/>
    <w:rsid w:val="00967D9D"/>
    <w:rsid w:val="00976E41"/>
    <w:rsid w:val="00981A4C"/>
    <w:rsid w:val="00981FF8"/>
    <w:rsid w:val="00982CE2"/>
    <w:rsid w:val="0098697A"/>
    <w:rsid w:val="00986BBC"/>
    <w:rsid w:val="00990F9A"/>
    <w:rsid w:val="00992028"/>
    <w:rsid w:val="009921F6"/>
    <w:rsid w:val="00996800"/>
    <w:rsid w:val="00996975"/>
    <w:rsid w:val="009A023D"/>
    <w:rsid w:val="009A08A6"/>
    <w:rsid w:val="009A0F32"/>
    <w:rsid w:val="009B03DB"/>
    <w:rsid w:val="009B60B4"/>
    <w:rsid w:val="009C0127"/>
    <w:rsid w:val="009C2F99"/>
    <w:rsid w:val="009C4262"/>
    <w:rsid w:val="009C548C"/>
    <w:rsid w:val="009C5ABD"/>
    <w:rsid w:val="009D05E3"/>
    <w:rsid w:val="009D22D0"/>
    <w:rsid w:val="009D3F0E"/>
    <w:rsid w:val="009D494E"/>
    <w:rsid w:val="009D4A4C"/>
    <w:rsid w:val="009D4DD9"/>
    <w:rsid w:val="009D65BB"/>
    <w:rsid w:val="009D7CF1"/>
    <w:rsid w:val="009E1DCB"/>
    <w:rsid w:val="009E49FB"/>
    <w:rsid w:val="009E732B"/>
    <w:rsid w:val="009F01A4"/>
    <w:rsid w:val="009F047F"/>
    <w:rsid w:val="009F2480"/>
    <w:rsid w:val="00A01750"/>
    <w:rsid w:val="00A02477"/>
    <w:rsid w:val="00A041DA"/>
    <w:rsid w:val="00A05E24"/>
    <w:rsid w:val="00A1338E"/>
    <w:rsid w:val="00A172D2"/>
    <w:rsid w:val="00A24E5F"/>
    <w:rsid w:val="00A2502B"/>
    <w:rsid w:val="00A25C3D"/>
    <w:rsid w:val="00A3083F"/>
    <w:rsid w:val="00A31FFE"/>
    <w:rsid w:val="00A3360E"/>
    <w:rsid w:val="00A41B69"/>
    <w:rsid w:val="00A444E4"/>
    <w:rsid w:val="00A452BE"/>
    <w:rsid w:val="00A52535"/>
    <w:rsid w:val="00A52DBB"/>
    <w:rsid w:val="00A5743A"/>
    <w:rsid w:val="00A5766E"/>
    <w:rsid w:val="00A64210"/>
    <w:rsid w:val="00A64732"/>
    <w:rsid w:val="00A64752"/>
    <w:rsid w:val="00A67D6B"/>
    <w:rsid w:val="00A74FDB"/>
    <w:rsid w:val="00A75068"/>
    <w:rsid w:val="00A75210"/>
    <w:rsid w:val="00A7711C"/>
    <w:rsid w:val="00A87C6C"/>
    <w:rsid w:val="00A91826"/>
    <w:rsid w:val="00A91E04"/>
    <w:rsid w:val="00A9440C"/>
    <w:rsid w:val="00A94617"/>
    <w:rsid w:val="00A96EDB"/>
    <w:rsid w:val="00AA01F4"/>
    <w:rsid w:val="00AA0992"/>
    <w:rsid w:val="00AA3B57"/>
    <w:rsid w:val="00AA3F5E"/>
    <w:rsid w:val="00AA3FD7"/>
    <w:rsid w:val="00AA45A1"/>
    <w:rsid w:val="00AA49A4"/>
    <w:rsid w:val="00AA5681"/>
    <w:rsid w:val="00AA6047"/>
    <w:rsid w:val="00AA6FEA"/>
    <w:rsid w:val="00AA754C"/>
    <w:rsid w:val="00AB362D"/>
    <w:rsid w:val="00AB413A"/>
    <w:rsid w:val="00AB704F"/>
    <w:rsid w:val="00AB73A7"/>
    <w:rsid w:val="00AC1B39"/>
    <w:rsid w:val="00AC2608"/>
    <w:rsid w:val="00AC328A"/>
    <w:rsid w:val="00AC7B23"/>
    <w:rsid w:val="00AD3713"/>
    <w:rsid w:val="00AD494F"/>
    <w:rsid w:val="00AD5B09"/>
    <w:rsid w:val="00AD719D"/>
    <w:rsid w:val="00AD71FE"/>
    <w:rsid w:val="00AE13BF"/>
    <w:rsid w:val="00AE5827"/>
    <w:rsid w:val="00AE58A5"/>
    <w:rsid w:val="00AE5FC7"/>
    <w:rsid w:val="00AE7410"/>
    <w:rsid w:val="00AF1AC5"/>
    <w:rsid w:val="00AF537A"/>
    <w:rsid w:val="00AF5388"/>
    <w:rsid w:val="00B01AF2"/>
    <w:rsid w:val="00B037EB"/>
    <w:rsid w:val="00B12065"/>
    <w:rsid w:val="00B17CEA"/>
    <w:rsid w:val="00B21776"/>
    <w:rsid w:val="00B22E92"/>
    <w:rsid w:val="00B24E64"/>
    <w:rsid w:val="00B25021"/>
    <w:rsid w:val="00B25E02"/>
    <w:rsid w:val="00B26D32"/>
    <w:rsid w:val="00B3068A"/>
    <w:rsid w:val="00B3345C"/>
    <w:rsid w:val="00B342EE"/>
    <w:rsid w:val="00B34916"/>
    <w:rsid w:val="00B3705D"/>
    <w:rsid w:val="00B40E00"/>
    <w:rsid w:val="00B44067"/>
    <w:rsid w:val="00B44664"/>
    <w:rsid w:val="00B47710"/>
    <w:rsid w:val="00B51336"/>
    <w:rsid w:val="00B519E2"/>
    <w:rsid w:val="00B51AC8"/>
    <w:rsid w:val="00B55164"/>
    <w:rsid w:val="00B553B4"/>
    <w:rsid w:val="00B566F3"/>
    <w:rsid w:val="00B56A5B"/>
    <w:rsid w:val="00B614D9"/>
    <w:rsid w:val="00B6306F"/>
    <w:rsid w:val="00B632E2"/>
    <w:rsid w:val="00B64FB4"/>
    <w:rsid w:val="00B65D0D"/>
    <w:rsid w:val="00B71326"/>
    <w:rsid w:val="00B72145"/>
    <w:rsid w:val="00B75B9A"/>
    <w:rsid w:val="00B7703D"/>
    <w:rsid w:val="00B77576"/>
    <w:rsid w:val="00B809BC"/>
    <w:rsid w:val="00B80DBE"/>
    <w:rsid w:val="00B82FA9"/>
    <w:rsid w:val="00B83325"/>
    <w:rsid w:val="00B83A16"/>
    <w:rsid w:val="00B8529C"/>
    <w:rsid w:val="00B86C9E"/>
    <w:rsid w:val="00B87158"/>
    <w:rsid w:val="00B8788B"/>
    <w:rsid w:val="00B9105F"/>
    <w:rsid w:val="00B91A27"/>
    <w:rsid w:val="00B931B4"/>
    <w:rsid w:val="00B94C69"/>
    <w:rsid w:val="00BA3231"/>
    <w:rsid w:val="00BA3D16"/>
    <w:rsid w:val="00BA46D6"/>
    <w:rsid w:val="00BA7C08"/>
    <w:rsid w:val="00BB0F15"/>
    <w:rsid w:val="00BB1648"/>
    <w:rsid w:val="00BB3C27"/>
    <w:rsid w:val="00BB652C"/>
    <w:rsid w:val="00BC4E81"/>
    <w:rsid w:val="00BC7803"/>
    <w:rsid w:val="00BD14A6"/>
    <w:rsid w:val="00BD3127"/>
    <w:rsid w:val="00BD315C"/>
    <w:rsid w:val="00BE056D"/>
    <w:rsid w:val="00BE1A47"/>
    <w:rsid w:val="00BE1A78"/>
    <w:rsid w:val="00BE5D7D"/>
    <w:rsid w:val="00BE750C"/>
    <w:rsid w:val="00BF07DA"/>
    <w:rsid w:val="00BF31E9"/>
    <w:rsid w:val="00BF546C"/>
    <w:rsid w:val="00C01161"/>
    <w:rsid w:val="00C02218"/>
    <w:rsid w:val="00C039B7"/>
    <w:rsid w:val="00C1477D"/>
    <w:rsid w:val="00C166F9"/>
    <w:rsid w:val="00C22AE3"/>
    <w:rsid w:val="00C26706"/>
    <w:rsid w:val="00C274BB"/>
    <w:rsid w:val="00C35551"/>
    <w:rsid w:val="00C42029"/>
    <w:rsid w:val="00C42CFA"/>
    <w:rsid w:val="00C451A8"/>
    <w:rsid w:val="00C4590A"/>
    <w:rsid w:val="00C46B03"/>
    <w:rsid w:val="00C473CC"/>
    <w:rsid w:val="00C51436"/>
    <w:rsid w:val="00C544BC"/>
    <w:rsid w:val="00C571A1"/>
    <w:rsid w:val="00C606DB"/>
    <w:rsid w:val="00C60D48"/>
    <w:rsid w:val="00C64A56"/>
    <w:rsid w:val="00C66676"/>
    <w:rsid w:val="00C70A53"/>
    <w:rsid w:val="00C70D27"/>
    <w:rsid w:val="00C775CC"/>
    <w:rsid w:val="00C778CC"/>
    <w:rsid w:val="00C86BD6"/>
    <w:rsid w:val="00C873FB"/>
    <w:rsid w:val="00C87A6C"/>
    <w:rsid w:val="00C90A7B"/>
    <w:rsid w:val="00C91A4B"/>
    <w:rsid w:val="00C9401D"/>
    <w:rsid w:val="00C94895"/>
    <w:rsid w:val="00C97E4B"/>
    <w:rsid w:val="00CA0F94"/>
    <w:rsid w:val="00CA27E0"/>
    <w:rsid w:val="00CA3430"/>
    <w:rsid w:val="00CA5390"/>
    <w:rsid w:val="00CA5CA8"/>
    <w:rsid w:val="00CA6FA0"/>
    <w:rsid w:val="00CB193D"/>
    <w:rsid w:val="00CB5FA3"/>
    <w:rsid w:val="00CB6A7F"/>
    <w:rsid w:val="00CC0CB0"/>
    <w:rsid w:val="00CC5D2C"/>
    <w:rsid w:val="00CC6436"/>
    <w:rsid w:val="00CD1EC5"/>
    <w:rsid w:val="00CD3142"/>
    <w:rsid w:val="00CD3996"/>
    <w:rsid w:val="00CD42B4"/>
    <w:rsid w:val="00CE335C"/>
    <w:rsid w:val="00CE394E"/>
    <w:rsid w:val="00CF071E"/>
    <w:rsid w:val="00CF0830"/>
    <w:rsid w:val="00CF109C"/>
    <w:rsid w:val="00CF1557"/>
    <w:rsid w:val="00CF1FBA"/>
    <w:rsid w:val="00CF2167"/>
    <w:rsid w:val="00CF49BF"/>
    <w:rsid w:val="00CF620D"/>
    <w:rsid w:val="00CF7190"/>
    <w:rsid w:val="00D03209"/>
    <w:rsid w:val="00D03CE7"/>
    <w:rsid w:val="00D06ACE"/>
    <w:rsid w:val="00D103B4"/>
    <w:rsid w:val="00D110D6"/>
    <w:rsid w:val="00D17D37"/>
    <w:rsid w:val="00D22FFF"/>
    <w:rsid w:val="00D26C95"/>
    <w:rsid w:val="00D27DE9"/>
    <w:rsid w:val="00D31709"/>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578AE"/>
    <w:rsid w:val="00D60298"/>
    <w:rsid w:val="00D60CC5"/>
    <w:rsid w:val="00D62542"/>
    <w:rsid w:val="00D630CF"/>
    <w:rsid w:val="00D67388"/>
    <w:rsid w:val="00D67FCB"/>
    <w:rsid w:val="00D75843"/>
    <w:rsid w:val="00D8069A"/>
    <w:rsid w:val="00D81E16"/>
    <w:rsid w:val="00D84120"/>
    <w:rsid w:val="00D84EA9"/>
    <w:rsid w:val="00D871E0"/>
    <w:rsid w:val="00D87693"/>
    <w:rsid w:val="00D87E91"/>
    <w:rsid w:val="00D90E15"/>
    <w:rsid w:val="00D9188B"/>
    <w:rsid w:val="00D91A32"/>
    <w:rsid w:val="00D91E19"/>
    <w:rsid w:val="00D94421"/>
    <w:rsid w:val="00D95B8C"/>
    <w:rsid w:val="00D96F1E"/>
    <w:rsid w:val="00DA1229"/>
    <w:rsid w:val="00DA1D4D"/>
    <w:rsid w:val="00DA51C5"/>
    <w:rsid w:val="00DA5DAF"/>
    <w:rsid w:val="00DB1DA3"/>
    <w:rsid w:val="00DC0C1B"/>
    <w:rsid w:val="00DC1938"/>
    <w:rsid w:val="00DC208F"/>
    <w:rsid w:val="00DC2DDD"/>
    <w:rsid w:val="00DC5278"/>
    <w:rsid w:val="00DC71AE"/>
    <w:rsid w:val="00DD2A12"/>
    <w:rsid w:val="00DD3C36"/>
    <w:rsid w:val="00DD4308"/>
    <w:rsid w:val="00DD4BE4"/>
    <w:rsid w:val="00DD6361"/>
    <w:rsid w:val="00DD775D"/>
    <w:rsid w:val="00DD7F1C"/>
    <w:rsid w:val="00DE3126"/>
    <w:rsid w:val="00DE3A94"/>
    <w:rsid w:val="00DF015F"/>
    <w:rsid w:val="00DF2FAC"/>
    <w:rsid w:val="00DF5A67"/>
    <w:rsid w:val="00DF7D9F"/>
    <w:rsid w:val="00E010B0"/>
    <w:rsid w:val="00E02FF5"/>
    <w:rsid w:val="00E128D7"/>
    <w:rsid w:val="00E132A6"/>
    <w:rsid w:val="00E143E8"/>
    <w:rsid w:val="00E17A1A"/>
    <w:rsid w:val="00E21560"/>
    <w:rsid w:val="00E238E9"/>
    <w:rsid w:val="00E25DAC"/>
    <w:rsid w:val="00E26344"/>
    <w:rsid w:val="00E30D1D"/>
    <w:rsid w:val="00E32EFB"/>
    <w:rsid w:val="00E3745B"/>
    <w:rsid w:val="00E412F2"/>
    <w:rsid w:val="00E45720"/>
    <w:rsid w:val="00E45FCF"/>
    <w:rsid w:val="00E462BB"/>
    <w:rsid w:val="00E46AA3"/>
    <w:rsid w:val="00E46ACC"/>
    <w:rsid w:val="00E510EA"/>
    <w:rsid w:val="00E51CC8"/>
    <w:rsid w:val="00E54B9E"/>
    <w:rsid w:val="00E60CF5"/>
    <w:rsid w:val="00E61F28"/>
    <w:rsid w:val="00E627CC"/>
    <w:rsid w:val="00E62BA2"/>
    <w:rsid w:val="00E63087"/>
    <w:rsid w:val="00E663E8"/>
    <w:rsid w:val="00E66FC1"/>
    <w:rsid w:val="00E70AD9"/>
    <w:rsid w:val="00E805A7"/>
    <w:rsid w:val="00E839CE"/>
    <w:rsid w:val="00E86720"/>
    <w:rsid w:val="00E9367E"/>
    <w:rsid w:val="00E93FA9"/>
    <w:rsid w:val="00E97F02"/>
    <w:rsid w:val="00EA1566"/>
    <w:rsid w:val="00EA1956"/>
    <w:rsid w:val="00EA349D"/>
    <w:rsid w:val="00EA6CDC"/>
    <w:rsid w:val="00EB092B"/>
    <w:rsid w:val="00EB1CF0"/>
    <w:rsid w:val="00EB5229"/>
    <w:rsid w:val="00EB594A"/>
    <w:rsid w:val="00EC1DA4"/>
    <w:rsid w:val="00ED12D0"/>
    <w:rsid w:val="00ED2FEC"/>
    <w:rsid w:val="00ED37D8"/>
    <w:rsid w:val="00ED5C0C"/>
    <w:rsid w:val="00ED5DE0"/>
    <w:rsid w:val="00ED7450"/>
    <w:rsid w:val="00EE4DF0"/>
    <w:rsid w:val="00EF1965"/>
    <w:rsid w:val="00F03221"/>
    <w:rsid w:val="00F04F04"/>
    <w:rsid w:val="00F07DB7"/>
    <w:rsid w:val="00F106D2"/>
    <w:rsid w:val="00F10803"/>
    <w:rsid w:val="00F10EF9"/>
    <w:rsid w:val="00F13A74"/>
    <w:rsid w:val="00F212FB"/>
    <w:rsid w:val="00F27267"/>
    <w:rsid w:val="00F3107C"/>
    <w:rsid w:val="00F332C5"/>
    <w:rsid w:val="00F361D4"/>
    <w:rsid w:val="00F37E24"/>
    <w:rsid w:val="00F40C2A"/>
    <w:rsid w:val="00F4148D"/>
    <w:rsid w:val="00F418B5"/>
    <w:rsid w:val="00F43D11"/>
    <w:rsid w:val="00F4695A"/>
    <w:rsid w:val="00F51148"/>
    <w:rsid w:val="00F513B0"/>
    <w:rsid w:val="00F557F7"/>
    <w:rsid w:val="00F6164E"/>
    <w:rsid w:val="00F61CD2"/>
    <w:rsid w:val="00F6254F"/>
    <w:rsid w:val="00F64E91"/>
    <w:rsid w:val="00F706E2"/>
    <w:rsid w:val="00F7118B"/>
    <w:rsid w:val="00F713A9"/>
    <w:rsid w:val="00F72A3A"/>
    <w:rsid w:val="00F76478"/>
    <w:rsid w:val="00F810C0"/>
    <w:rsid w:val="00F87203"/>
    <w:rsid w:val="00F87CBC"/>
    <w:rsid w:val="00F923D8"/>
    <w:rsid w:val="00F924FD"/>
    <w:rsid w:val="00F96F70"/>
    <w:rsid w:val="00FA2BF4"/>
    <w:rsid w:val="00FA3F4C"/>
    <w:rsid w:val="00FA5FAC"/>
    <w:rsid w:val="00FB113B"/>
    <w:rsid w:val="00FB3AB9"/>
    <w:rsid w:val="00FB5370"/>
    <w:rsid w:val="00FC4C7B"/>
    <w:rsid w:val="00FC77C1"/>
    <w:rsid w:val="00FD50AB"/>
    <w:rsid w:val="00FD7045"/>
    <w:rsid w:val="00FE082F"/>
    <w:rsid w:val="00FE118F"/>
    <w:rsid w:val="00FE3D55"/>
    <w:rsid w:val="00FE4392"/>
    <w:rsid w:val="00FE602C"/>
    <w:rsid w:val="00FF1294"/>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82E635"/>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character" w:styleId="SubtleEmphasis">
    <w:name w:val="Subtle Emphasis"/>
    <w:basedOn w:val="DefaultParagraphFont"/>
    <w:uiPriority w:val="19"/>
    <w:qFormat/>
    <w:rsid w:val="00C1477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housinggroup.org.uk/events/kent-housing-group-full-membership-meeting-virtu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151BC-A9FA-4172-9376-8196940CE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6</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Rebecca Smith</cp:lastModifiedBy>
  <cp:revision>10</cp:revision>
  <cp:lastPrinted>2020-01-29T14:29:00Z</cp:lastPrinted>
  <dcterms:created xsi:type="dcterms:W3CDTF">2021-03-11T07:56:00Z</dcterms:created>
  <dcterms:modified xsi:type="dcterms:W3CDTF">2021-03-17T11:39:00Z</dcterms:modified>
</cp:coreProperties>
</file>