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E1100F" w:rsidRDefault="00DF015F" w:rsidP="00E30D1D">
      <w:pPr>
        <w:jc w:val="both"/>
      </w:pPr>
      <w:r w:rsidRPr="00DF015F">
        <w:rPr>
          <w:b/>
        </w:rPr>
        <w:t>Present</w:t>
      </w:r>
      <w:r w:rsidR="006029C3">
        <w:rPr>
          <w:b/>
        </w:rPr>
        <w:t xml:space="preserve">: </w:t>
      </w:r>
      <w:r w:rsidR="00404216" w:rsidRPr="003C3800">
        <w:t xml:space="preserve">Jo Ellis, Chair &amp; TCH; Sharon Williams, Vice Chair &amp; Ashford BC; Rebecca Smith, KHG; Brian Horton, SELEP; Kerry Newbury, KHG Events Chair &amp; Optivo; </w:t>
      </w:r>
      <w:r w:rsidR="003E6E44">
        <w:t>Marion Money, National Landlords Association; Ashley Jackson, Thanet DC; Mark Breathwick, Medway Council; Linda Hibbs, TMBC; Kerry Petts, Chair of KPSHG &amp; Folkestone &amp; Hythe DC; Mel Anthony, Kellie Pettet-Steele, KCC; Stuart Clifton, Chair of KHOG &amp; Maidstone BC; Rachel Valerio, Riverside; Aidan Gray, Porchlight; Brian Horton, SELEP; Sarah Lewis, Chair of HSEG &amp; TWBC; Nick Wilkinson, KCC; Joe Scullion, Gravesend Churches HA; John Littlemore, Ashford BC; Gary Clark, Golding Homes; Sarah Tickner, Kent Housing Group HHSC; Hayley Brooks, Chair of HSSC &amp; Sevenoaks DC; Maria Jacobs, Moat; James Gray, Home Group HA; Caroline Smith, KCC; Olushola Alao, The Hyde Group; Rachel Collins, Dover DC; Mark Foster, KSS CRC; Lewis Kinch, Interim Chair Kent Engagement Group &amp; Optivo; Jackie Pye, Dartford BC; June Heslop, Southern H</w:t>
      </w:r>
      <w:r w:rsidR="00F24AB4">
        <w:t xml:space="preserve">ousing Group; Victoria Marshall, Taps </w:t>
      </w:r>
      <w:proofErr w:type="spellStart"/>
      <w:r w:rsidR="00F24AB4">
        <w:t>Mutakati</w:t>
      </w:r>
      <w:proofErr w:type="spellEnd"/>
      <w:r w:rsidR="00F24AB4">
        <w:t xml:space="preserve">, Martine </w:t>
      </w:r>
      <w:proofErr w:type="spellStart"/>
      <w:r w:rsidR="00F24AB4">
        <w:t>McCahon</w:t>
      </w:r>
      <w:proofErr w:type="spellEnd"/>
      <w:r w:rsidR="00F24AB4">
        <w:t>,</w:t>
      </w:r>
      <w:r w:rsidR="003E6E44">
        <w:t xml:space="preserve"> KMPT</w:t>
      </w:r>
      <w:r w:rsidR="00F24AB4">
        <w:t xml:space="preserve">; Belinda Fitzjohn &amp; Daniel </w:t>
      </w:r>
      <w:proofErr w:type="spellStart"/>
      <w:r w:rsidR="00F24AB4">
        <w:t>Grech</w:t>
      </w:r>
      <w:proofErr w:type="spellEnd"/>
      <w:r w:rsidR="00F24AB4">
        <w:t>, Look Ahead Care Support and Housing; Duncan Simmons &amp; Munya Badze, The Education People</w:t>
      </w:r>
      <w:bookmarkStart w:id="0" w:name="_GoBack"/>
      <w:bookmarkEnd w:id="0"/>
    </w:p>
    <w:p w:rsidR="00935C9B" w:rsidRPr="00404216" w:rsidRDefault="00DF015F" w:rsidP="00E30D1D">
      <w:pPr>
        <w:jc w:val="both"/>
      </w:pPr>
      <w:r>
        <w:rPr>
          <w:b/>
        </w:rPr>
        <w:t>Apologies</w:t>
      </w:r>
      <w:r w:rsidR="007330A4" w:rsidRPr="00404216">
        <w:t xml:space="preserve">: </w:t>
      </w:r>
      <w:r w:rsidR="007F3AB0">
        <w:t>Jane Lang &amp; Gary Stevens</w:t>
      </w:r>
      <w:r w:rsidR="001876C7">
        <w:t>on</w:t>
      </w:r>
      <w:r w:rsidR="007F3AB0">
        <w:t xml:space="preserve">, Tunbridge Wells BC; Sasha Harrison, Southern Housing Group; </w:t>
      </w:r>
      <w:r w:rsidR="00F877DC">
        <w:t>Clare Maynard &amp; Mel Anthony, KCC;</w:t>
      </w:r>
      <w:r w:rsidR="001876C7">
        <w:t xml:space="preserve"> Andrew Scott=Clark, Kent Public Health; Caroline Robbins, Look Ahead Care and Support; Cynthia Allen, KSS CRC; Mark Pullin, KPOG; Steph Goad, MHS Homes; Chris Burgess, Porchlight; Paul Thomas, SELEP; Stephen Elliott, Riverside</w:t>
      </w:r>
      <w:r w:rsidR="00DF18DA">
        <w:t>; Adrian Hammond, Folkestone &amp; Hythe DC;</w:t>
      </w:r>
      <w:r w:rsidR="00935C9B">
        <w:t xml:space="preserve"> </w:t>
      </w:r>
      <w:r w:rsidR="00935C9B" w:rsidRPr="00935C9B">
        <w:t>Sharon Williams, Vice Chair &amp; Ashford BC</w:t>
      </w:r>
      <w:r w:rsidR="00935C9B">
        <w:t xml:space="preserve">; Peter Dosad, Dartford BC; </w:t>
      </w:r>
      <w:r w:rsidR="00CE5ADE">
        <w:t>Marie Royle, Canterbury City Council</w:t>
      </w:r>
    </w:p>
    <w:tbl>
      <w:tblPr>
        <w:tblStyle w:val="TableGrid"/>
        <w:tblW w:w="15877" w:type="dxa"/>
        <w:tblInd w:w="-998" w:type="dxa"/>
        <w:tblLayout w:type="fixed"/>
        <w:tblLook w:val="04A0" w:firstRow="1" w:lastRow="0" w:firstColumn="1" w:lastColumn="0" w:noHBand="0" w:noVBand="1"/>
      </w:tblPr>
      <w:tblGrid>
        <w:gridCol w:w="1702"/>
        <w:gridCol w:w="10064"/>
        <w:gridCol w:w="993"/>
        <w:gridCol w:w="708"/>
        <w:gridCol w:w="2410"/>
      </w:tblGrid>
      <w:tr w:rsidR="00490760" w:rsidRPr="00745BAC" w:rsidTr="000243D1">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993" w:type="dxa"/>
            <w:shd w:val="clear" w:color="auto" w:fill="DBE5F1" w:themeFill="accent1" w:themeFillTint="33"/>
          </w:tcPr>
          <w:p w:rsidR="00432F07" w:rsidRPr="00745BAC" w:rsidRDefault="000243D1" w:rsidP="00F72A3A">
            <w:pPr>
              <w:rPr>
                <w:b/>
              </w:rPr>
            </w:pPr>
            <w:r>
              <w:rPr>
                <w:b/>
              </w:rPr>
              <w:t>By</w:t>
            </w:r>
          </w:p>
        </w:tc>
        <w:tc>
          <w:tcPr>
            <w:tcW w:w="708" w:type="dxa"/>
            <w:shd w:val="clear" w:color="auto" w:fill="DBE5F1" w:themeFill="accent1" w:themeFillTint="33"/>
          </w:tcPr>
          <w:p w:rsidR="00432F07" w:rsidRPr="00745BAC" w:rsidRDefault="000243D1" w:rsidP="002B184E">
            <w:pPr>
              <w:jc w:val="center"/>
              <w:rPr>
                <w:b/>
              </w:rPr>
            </w:pPr>
            <w:r>
              <w:rPr>
                <w:b/>
              </w:rPr>
              <w:t>Who</w:t>
            </w:r>
          </w:p>
        </w:tc>
        <w:tc>
          <w:tcPr>
            <w:tcW w:w="2410"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0243D1">
        <w:tc>
          <w:tcPr>
            <w:tcW w:w="1702" w:type="dxa"/>
          </w:tcPr>
          <w:p w:rsidR="00527061" w:rsidRDefault="00DF18DA" w:rsidP="009E49FB">
            <w:pPr>
              <w:rPr>
                <w:b/>
              </w:rPr>
            </w:pPr>
            <w:r>
              <w:rPr>
                <w:b/>
              </w:rPr>
              <w:t>K&amp;M NHS STP</w:t>
            </w:r>
          </w:p>
        </w:tc>
        <w:tc>
          <w:tcPr>
            <w:tcW w:w="10064" w:type="dxa"/>
            <w:shd w:val="clear" w:color="auto" w:fill="auto"/>
          </w:tcPr>
          <w:p w:rsidR="00D020A6" w:rsidRDefault="000243D1" w:rsidP="000243D1">
            <w:pPr>
              <w:jc w:val="both"/>
            </w:pPr>
            <w:r>
              <w:t>KMPT Colleagues provided an overview of their current ask of KHG, key points included:</w:t>
            </w:r>
          </w:p>
          <w:p w:rsidR="000243D1" w:rsidRDefault="000243D1" w:rsidP="000243D1">
            <w:pPr>
              <w:jc w:val="both"/>
            </w:pPr>
          </w:p>
          <w:p w:rsidR="000243D1" w:rsidRDefault="000243D1" w:rsidP="000243D1">
            <w:pPr>
              <w:pStyle w:val="ListParagraph"/>
              <w:numPr>
                <w:ilvl w:val="0"/>
                <w:numId w:val="10"/>
              </w:numPr>
              <w:ind w:left="184" w:hanging="184"/>
              <w:jc w:val="both"/>
            </w:pPr>
            <w:r>
              <w:t>FOLS – Forensic Outreach Liaison Service has been operating since April 2019, ambition to start transition of clients with MH currently in secure accommodation back into appropriate accommodation within the community.</w:t>
            </w:r>
          </w:p>
          <w:p w:rsidR="000243D1" w:rsidRDefault="000243D1" w:rsidP="000243D1">
            <w:pPr>
              <w:pStyle w:val="ListParagraph"/>
              <w:numPr>
                <w:ilvl w:val="0"/>
                <w:numId w:val="10"/>
              </w:numPr>
              <w:ind w:left="184" w:hanging="184"/>
              <w:jc w:val="both"/>
            </w:pPr>
            <w:r>
              <w:t>Target is to manage a smooth transition from existing placement into a suitable property and support them within their new community</w:t>
            </w:r>
          </w:p>
          <w:p w:rsidR="000243D1" w:rsidRDefault="000243D1" w:rsidP="000243D1">
            <w:pPr>
              <w:pStyle w:val="ListParagraph"/>
              <w:numPr>
                <w:ilvl w:val="0"/>
                <w:numId w:val="10"/>
              </w:numPr>
              <w:ind w:left="184" w:hanging="184"/>
              <w:jc w:val="both"/>
            </w:pPr>
            <w:r>
              <w:t>Housing is a key component for these clients who have a high risk and high mental health need</w:t>
            </w:r>
          </w:p>
          <w:p w:rsidR="000243D1" w:rsidRDefault="000243D1" w:rsidP="000243D1">
            <w:pPr>
              <w:pStyle w:val="ListParagraph"/>
              <w:numPr>
                <w:ilvl w:val="0"/>
                <w:numId w:val="10"/>
              </w:numPr>
              <w:ind w:left="184" w:hanging="184"/>
              <w:jc w:val="both"/>
            </w:pPr>
            <w:r>
              <w:t>Would like to explore and develop community hubs across Kent and Medway providing these clients with the opportunity to meet with clinical teams and gaining skills to enable their smooth transition</w:t>
            </w:r>
          </w:p>
          <w:p w:rsidR="000243D1" w:rsidRDefault="000243D1" w:rsidP="000243D1">
            <w:pPr>
              <w:pStyle w:val="ListParagraph"/>
              <w:numPr>
                <w:ilvl w:val="0"/>
                <w:numId w:val="10"/>
              </w:numPr>
              <w:ind w:left="184" w:hanging="184"/>
              <w:jc w:val="both"/>
            </w:pPr>
            <w:r>
              <w:t>Exploring new model of rehabilitation offer for clients, identifying where the gap in provision is (currently West Kent and Deal in East Kent)</w:t>
            </w:r>
          </w:p>
          <w:p w:rsidR="000243D1" w:rsidRDefault="000243D1" w:rsidP="000243D1">
            <w:pPr>
              <w:pStyle w:val="ListParagraph"/>
              <w:numPr>
                <w:ilvl w:val="0"/>
                <w:numId w:val="10"/>
              </w:numPr>
              <w:ind w:left="184" w:hanging="184"/>
              <w:jc w:val="both"/>
            </w:pPr>
            <w:r>
              <w:t>KMPT have requested a standing item on the KHG agenda and/or to develop a working group with appropriately identified housing providers to explore how to meet the needs of these clients</w:t>
            </w:r>
          </w:p>
          <w:p w:rsidR="00B97C38" w:rsidRDefault="00B97C38" w:rsidP="000243D1">
            <w:pPr>
              <w:jc w:val="both"/>
            </w:pPr>
          </w:p>
          <w:p w:rsidR="000243D1" w:rsidRDefault="000243D1" w:rsidP="000243D1">
            <w:pPr>
              <w:jc w:val="both"/>
            </w:pPr>
            <w:r>
              <w:lastRenderedPageBreak/>
              <w:t>It was agreed that a T&amp;FG would be a more appropriate approach, not a new sub group for KHG.  Ahead of establishing a T&amp;FG it was agreed that KMPT colleagues in partnership with Positive Behavioural Support Service colleagues would meet and scope their ask of KHG (housing) and share this with KHG for consideration.</w:t>
            </w:r>
          </w:p>
          <w:p w:rsidR="000243D1" w:rsidRDefault="000243D1" w:rsidP="000243D1">
            <w:pPr>
              <w:jc w:val="both"/>
            </w:pPr>
          </w:p>
          <w:p w:rsidR="00B97C38" w:rsidRDefault="00B97C38" w:rsidP="000243D1">
            <w:pPr>
              <w:jc w:val="both"/>
            </w:pPr>
            <w:r>
              <w:t>It was agreed that KMPT and mental health working arrangements in general need to be improved to build confidence and build relationships as this will be key to ensure delivery of agreed outcomes for all organisations involved.</w:t>
            </w:r>
          </w:p>
          <w:p w:rsidR="00B97C38" w:rsidRDefault="00B97C38" w:rsidP="000243D1">
            <w:pPr>
              <w:jc w:val="both"/>
            </w:pPr>
          </w:p>
          <w:p w:rsidR="00B97C38" w:rsidRDefault="00B97C38" w:rsidP="000243D1">
            <w:pPr>
              <w:jc w:val="both"/>
            </w:pPr>
            <w:r>
              <w:t>Housing First was a model suggested to KMPT colleagues to consider – RS has put MM in touch with Porchlight representative to discuss in more detail.</w:t>
            </w:r>
          </w:p>
          <w:p w:rsidR="00B97C38" w:rsidRDefault="00B97C38" w:rsidP="000243D1">
            <w:pPr>
              <w:jc w:val="both"/>
            </w:pPr>
          </w:p>
          <w:p w:rsidR="00B97C38" w:rsidRDefault="00B97C38" w:rsidP="000243D1">
            <w:pPr>
              <w:jc w:val="both"/>
            </w:pPr>
            <w:r>
              <w:t>Colleagues who have a particular interest in supporting KMPT in their objectives at this time to express an interest via RS.</w:t>
            </w:r>
          </w:p>
          <w:p w:rsidR="00B97C38" w:rsidRPr="00745BAC" w:rsidRDefault="00B97C38" w:rsidP="000243D1">
            <w:pPr>
              <w:jc w:val="both"/>
            </w:pPr>
          </w:p>
        </w:tc>
        <w:tc>
          <w:tcPr>
            <w:tcW w:w="993" w:type="dxa"/>
            <w:shd w:val="clear" w:color="auto" w:fill="auto"/>
          </w:tcPr>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r>
              <w:rPr>
                <w:b/>
              </w:rPr>
              <w:t xml:space="preserve">As approp </w:t>
            </w: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Pr="009179A4" w:rsidRDefault="00B97C38" w:rsidP="00454E00">
            <w:pPr>
              <w:rPr>
                <w:b/>
              </w:rPr>
            </w:pPr>
            <w:r>
              <w:rPr>
                <w:b/>
              </w:rPr>
              <w:t>As approp</w:t>
            </w:r>
          </w:p>
        </w:tc>
        <w:tc>
          <w:tcPr>
            <w:tcW w:w="708" w:type="dxa"/>
            <w:shd w:val="clear" w:color="auto" w:fill="auto"/>
          </w:tcPr>
          <w:p w:rsidR="009371B1" w:rsidRDefault="009371B1"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Default="00B97C38" w:rsidP="00454E00">
            <w:pPr>
              <w:rPr>
                <w:b/>
              </w:rPr>
            </w:pPr>
          </w:p>
          <w:p w:rsidR="00B97C38" w:rsidRPr="00B97C38" w:rsidRDefault="00B97C38" w:rsidP="00454E00">
            <w:pPr>
              <w:rPr>
                <w:b/>
                <w:sz w:val="20"/>
              </w:rPr>
            </w:pPr>
          </w:p>
          <w:p w:rsidR="00B97C38" w:rsidRPr="00B97C38" w:rsidRDefault="00B97C38" w:rsidP="00454E00">
            <w:pPr>
              <w:rPr>
                <w:b/>
                <w:sz w:val="20"/>
              </w:rPr>
            </w:pPr>
          </w:p>
          <w:p w:rsidR="00B97C38" w:rsidRPr="00B97C38" w:rsidRDefault="00B97C38" w:rsidP="00454E00">
            <w:pPr>
              <w:rPr>
                <w:b/>
                <w:sz w:val="20"/>
              </w:rPr>
            </w:pPr>
          </w:p>
          <w:p w:rsidR="00B97C38" w:rsidRPr="00B97C38" w:rsidRDefault="00B97C38" w:rsidP="00454E00">
            <w:pPr>
              <w:rPr>
                <w:b/>
                <w:sz w:val="20"/>
              </w:rPr>
            </w:pPr>
          </w:p>
          <w:p w:rsidR="00B97C38" w:rsidRPr="00B97C38" w:rsidRDefault="00B97C38" w:rsidP="00454E00">
            <w:pPr>
              <w:rPr>
                <w:b/>
                <w:sz w:val="20"/>
              </w:rPr>
            </w:pPr>
          </w:p>
          <w:p w:rsidR="00B97C38" w:rsidRPr="00B97C38" w:rsidRDefault="00B97C38" w:rsidP="00454E00">
            <w:pPr>
              <w:rPr>
                <w:b/>
                <w:sz w:val="20"/>
              </w:rPr>
            </w:pPr>
          </w:p>
          <w:p w:rsidR="00B97C38" w:rsidRDefault="00B97C38" w:rsidP="00454E00">
            <w:pPr>
              <w:rPr>
                <w:b/>
                <w:sz w:val="20"/>
              </w:rPr>
            </w:pPr>
          </w:p>
          <w:p w:rsidR="00B97C38" w:rsidRPr="00B97C38" w:rsidRDefault="00B97C38" w:rsidP="00454E00">
            <w:pPr>
              <w:rPr>
                <w:b/>
                <w:sz w:val="20"/>
              </w:rPr>
            </w:pPr>
          </w:p>
          <w:p w:rsidR="00B97C38" w:rsidRPr="00B97C38" w:rsidRDefault="00B97C38" w:rsidP="00454E00">
            <w:pPr>
              <w:rPr>
                <w:b/>
                <w:sz w:val="20"/>
              </w:rPr>
            </w:pPr>
          </w:p>
          <w:p w:rsidR="00B97C38" w:rsidRDefault="00B97C38" w:rsidP="00454E00">
            <w:pPr>
              <w:rPr>
                <w:b/>
                <w:sz w:val="20"/>
              </w:rPr>
            </w:pPr>
            <w:r w:rsidRPr="00B97C38">
              <w:rPr>
                <w:b/>
                <w:sz w:val="20"/>
              </w:rPr>
              <w:t>KMPT</w:t>
            </w: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Default="00B97C38" w:rsidP="00454E00">
            <w:pPr>
              <w:rPr>
                <w:b/>
                <w:sz w:val="20"/>
              </w:rPr>
            </w:pPr>
          </w:p>
          <w:p w:rsidR="00B97C38" w:rsidRPr="007F161E" w:rsidRDefault="00B97C38" w:rsidP="00454E00">
            <w:pPr>
              <w:rPr>
                <w:b/>
              </w:rPr>
            </w:pPr>
            <w:r>
              <w:rPr>
                <w:b/>
                <w:sz w:val="20"/>
              </w:rPr>
              <w:t>ALL</w:t>
            </w:r>
          </w:p>
        </w:tc>
        <w:tc>
          <w:tcPr>
            <w:tcW w:w="2410" w:type="dxa"/>
            <w:shd w:val="clear" w:color="auto" w:fill="auto"/>
          </w:tcPr>
          <w:p w:rsidR="009371B1" w:rsidRDefault="009371B1"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r>
              <w:rPr>
                <w:color w:val="FF0000"/>
              </w:rPr>
              <w:t>KMPT and KCC PBS colleagues to converse, scope &amp; share ask of KHG via RS</w:t>
            </w: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Default="00B97C38" w:rsidP="00DC208F">
            <w:pPr>
              <w:rPr>
                <w:color w:val="FF0000"/>
              </w:rPr>
            </w:pPr>
          </w:p>
          <w:p w:rsidR="00B97C38" w:rsidRPr="00AA6FEA" w:rsidRDefault="00B97C38" w:rsidP="00DC208F">
            <w:pPr>
              <w:rPr>
                <w:color w:val="FF0000"/>
              </w:rPr>
            </w:pPr>
            <w:r>
              <w:rPr>
                <w:color w:val="FF0000"/>
              </w:rPr>
              <w:t>To share EOI via RS</w:t>
            </w:r>
          </w:p>
        </w:tc>
      </w:tr>
      <w:tr w:rsidR="00601117" w:rsidRPr="00745BAC" w:rsidTr="000243D1">
        <w:tc>
          <w:tcPr>
            <w:tcW w:w="1702" w:type="dxa"/>
          </w:tcPr>
          <w:p w:rsidR="00601117" w:rsidRDefault="00DF18DA" w:rsidP="009E49FB">
            <w:pPr>
              <w:rPr>
                <w:b/>
              </w:rPr>
            </w:pPr>
            <w:r>
              <w:rPr>
                <w:b/>
              </w:rPr>
              <w:lastRenderedPageBreak/>
              <w:t>Prevent Agenda</w:t>
            </w:r>
          </w:p>
        </w:tc>
        <w:tc>
          <w:tcPr>
            <w:tcW w:w="10064" w:type="dxa"/>
            <w:shd w:val="clear" w:color="auto" w:fill="auto"/>
          </w:tcPr>
          <w:p w:rsidR="0006363C" w:rsidRDefault="00C93166" w:rsidP="00C93166">
            <w:pPr>
              <w:jc w:val="both"/>
            </w:pPr>
            <w:r>
              <w:t>Key summary points from the presentation from Nick Wilkson, KCC:</w:t>
            </w:r>
          </w:p>
          <w:p w:rsidR="00C93166" w:rsidRDefault="00C93166" w:rsidP="00C93166">
            <w:pPr>
              <w:jc w:val="both"/>
            </w:pPr>
          </w:p>
          <w:p w:rsidR="00C93166" w:rsidRDefault="00C93166" w:rsidP="00C93166">
            <w:pPr>
              <w:pStyle w:val="ListParagraph"/>
              <w:numPr>
                <w:ilvl w:val="0"/>
                <w:numId w:val="9"/>
              </w:numPr>
              <w:ind w:left="184" w:hanging="184"/>
              <w:jc w:val="both"/>
            </w:pPr>
            <w:r>
              <w:t>Support to remove the threat of terrorism</w:t>
            </w:r>
          </w:p>
          <w:p w:rsidR="00C93166" w:rsidRDefault="00C93166" w:rsidP="00C93166">
            <w:pPr>
              <w:pStyle w:val="ListParagraph"/>
              <w:numPr>
                <w:ilvl w:val="0"/>
                <w:numId w:val="9"/>
              </w:numPr>
              <w:ind w:left="184" w:hanging="184"/>
              <w:jc w:val="both"/>
            </w:pPr>
            <w:r>
              <w:t>Housing is a critical element of support for individuals/families who are vulnerable &amp; at risk of radicalisation</w:t>
            </w:r>
          </w:p>
          <w:p w:rsidR="00C93166" w:rsidRDefault="00C93166" w:rsidP="00C93166">
            <w:pPr>
              <w:pStyle w:val="ListParagraph"/>
              <w:numPr>
                <w:ilvl w:val="0"/>
                <w:numId w:val="9"/>
              </w:numPr>
              <w:ind w:left="184" w:hanging="184"/>
              <w:jc w:val="both"/>
            </w:pPr>
            <w:r>
              <w:t>Continual national threat with live investigations and prevention continuing</w:t>
            </w:r>
          </w:p>
          <w:p w:rsidR="00C93166" w:rsidRDefault="00C93166" w:rsidP="00C93166">
            <w:pPr>
              <w:pStyle w:val="ListParagraph"/>
              <w:numPr>
                <w:ilvl w:val="0"/>
                <w:numId w:val="9"/>
              </w:numPr>
              <w:ind w:left="184" w:hanging="184"/>
              <w:jc w:val="both"/>
            </w:pPr>
            <w:r>
              <w:t>Simplicity of attacks is what to be aware of</w:t>
            </w:r>
          </w:p>
          <w:p w:rsidR="00C93166" w:rsidRDefault="00C93166" w:rsidP="00C93166">
            <w:pPr>
              <w:pStyle w:val="ListParagraph"/>
              <w:numPr>
                <w:ilvl w:val="0"/>
                <w:numId w:val="9"/>
              </w:numPr>
              <w:ind w:left="184" w:hanging="184"/>
              <w:jc w:val="both"/>
            </w:pPr>
            <w:r>
              <w:t>Critical to work together to keep communities together, stronger and safe</w:t>
            </w:r>
          </w:p>
          <w:p w:rsidR="00C93166" w:rsidRDefault="00C93166" w:rsidP="00C93166">
            <w:pPr>
              <w:pStyle w:val="ListParagraph"/>
              <w:numPr>
                <w:ilvl w:val="0"/>
                <w:numId w:val="9"/>
              </w:numPr>
              <w:ind w:left="184" w:hanging="184"/>
              <w:jc w:val="both"/>
            </w:pPr>
            <w:r>
              <w:t>Threat of ‘lone actors’ is real</w:t>
            </w:r>
          </w:p>
          <w:p w:rsidR="00C93166" w:rsidRDefault="00C93166" w:rsidP="00C93166">
            <w:pPr>
              <w:pStyle w:val="ListParagraph"/>
              <w:numPr>
                <w:ilvl w:val="0"/>
                <w:numId w:val="9"/>
              </w:numPr>
              <w:ind w:left="184" w:hanging="184"/>
              <w:jc w:val="both"/>
            </w:pPr>
            <w:r>
              <w:t>Reporting suspicions is critical – dial 1010</w:t>
            </w:r>
          </w:p>
          <w:p w:rsidR="00C93166" w:rsidRDefault="00C93166" w:rsidP="00C93166">
            <w:pPr>
              <w:pStyle w:val="ListParagraph"/>
              <w:numPr>
                <w:ilvl w:val="0"/>
                <w:numId w:val="9"/>
              </w:numPr>
              <w:ind w:left="184" w:hanging="184"/>
              <w:jc w:val="both"/>
            </w:pPr>
            <w:r>
              <w:t>Volume and use of internet is intense</w:t>
            </w:r>
          </w:p>
          <w:p w:rsidR="00C93166" w:rsidRDefault="00C93166" w:rsidP="00C93166">
            <w:pPr>
              <w:pStyle w:val="ListParagraph"/>
              <w:numPr>
                <w:ilvl w:val="0"/>
                <w:numId w:val="9"/>
              </w:numPr>
              <w:ind w:left="184" w:hanging="184"/>
              <w:jc w:val="both"/>
            </w:pPr>
            <w:r>
              <w:t>CHANNEL – the multi-agency process and group who meet monthly and includes the housing element</w:t>
            </w:r>
          </w:p>
          <w:p w:rsidR="000243D1" w:rsidRDefault="000243D1" w:rsidP="00C93166">
            <w:pPr>
              <w:pStyle w:val="ListParagraph"/>
              <w:numPr>
                <w:ilvl w:val="0"/>
                <w:numId w:val="9"/>
              </w:numPr>
              <w:ind w:left="184" w:hanging="184"/>
              <w:jc w:val="both"/>
            </w:pPr>
            <w:r>
              <w:t>Notice, Check and Share</w:t>
            </w:r>
          </w:p>
          <w:p w:rsidR="000243D1" w:rsidRDefault="000243D1" w:rsidP="00C93166">
            <w:pPr>
              <w:pStyle w:val="ListParagraph"/>
              <w:numPr>
                <w:ilvl w:val="0"/>
                <w:numId w:val="9"/>
              </w:numPr>
              <w:ind w:left="184" w:hanging="184"/>
              <w:jc w:val="both"/>
            </w:pPr>
            <w:r>
              <w:t>The Prevent Team and help raise awareness and provide training for staff</w:t>
            </w:r>
          </w:p>
          <w:p w:rsidR="00C93166" w:rsidRDefault="000243D1" w:rsidP="00C93166">
            <w:pPr>
              <w:pStyle w:val="ListParagraph"/>
              <w:numPr>
                <w:ilvl w:val="0"/>
                <w:numId w:val="9"/>
              </w:numPr>
              <w:ind w:left="184" w:hanging="184"/>
              <w:jc w:val="both"/>
            </w:pPr>
            <w:r>
              <w:t xml:space="preserve">Online Prevent Training is a good resource for colleagues to </w:t>
            </w:r>
            <w:r w:rsidR="00CF07FF">
              <w:t>learn more</w:t>
            </w:r>
          </w:p>
          <w:p w:rsidR="00CF07FF" w:rsidRDefault="00CF07FF" w:rsidP="00CF07FF">
            <w:pPr>
              <w:pStyle w:val="ListParagraph"/>
              <w:ind w:left="184"/>
              <w:jc w:val="both"/>
            </w:pPr>
          </w:p>
        </w:tc>
        <w:tc>
          <w:tcPr>
            <w:tcW w:w="993" w:type="dxa"/>
            <w:shd w:val="clear" w:color="auto" w:fill="auto"/>
          </w:tcPr>
          <w:p w:rsidR="00A21353" w:rsidRPr="000243D1" w:rsidRDefault="000243D1" w:rsidP="00454E00">
            <w:pPr>
              <w:rPr>
                <w:b/>
                <w:sz w:val="20"/>
              </w:rPr>
            </w:pPr>
            <w:r>
              <w:rPr>
                <w:b/>
              </w:rPr>
              <w:t xml:space="preserve">As </w:t>
            </w:r>
            <w:r w:rsidRPr="000243D1">
              <w:rPr>
                <w:b/>
                <w:sz w:val="20"/>
              </w:rPr>
              <w:t>req’d</w:t>
            </w:r>
          </w:p>
          <w:p w:rsidR="000243D1" w:rsidRPr="000243D1" w:rsidRDefault="000243D1" w:rsidP="00454E00">
            <w:pPr>
              <w:rPr>
                <w:b/>
                <w:sz w:val="20"/>
              </w:rPr>
            </w:pPr>
          </w:p>
          <w:p w:rsidR="000243D1" w:rsidRPr="000243D1" w:rsidRDefault="000243D1" w:rsidP="00454E00">
            <w:pPr>
              <w:rPr>
                <w:b/>
                <w:sz w:val="20"/>
              </w:rPr>
            </w:pPr>
          </w:p>
          <w:p w:rsidR="000243D1" w:rsidRPr="000243D1" w:rsidRDefault="000243D1" w:rsidP="00454E00">
            <w:pPr>
              <w:rPr>
                <w:b/>
                <w:sz w:val="20"/>
              </w:rPr>
            </w:pPr>
          </w:p>
          <w:p w:rsidR="000243D1" w:rsidRDefault="000243D1" w:rsidP="00454E00">
            <w:pPr>
              <w:rPr>
                <w:b/>
                <w:sz w:val="20"/>
              </w:rPr>
            </w:pPr>
          </w:p>
          <w:p w:rsidR="000243D1" w:rsidRDefault="000243D1" w:rsidP="00454E00">
            <w:pPr>
              <w:rPr>
                <w:b/>
                <w:sz w:val="20"/>
              </w:rPr>
            </w:pPr>
          </w:p>
          <w:p w:rsidR="000243D1" w:rsidRDefault="000243D1" w:rsidP="00454E00">
            <w:pPr>
              <w:rPr>
                <w:b/>
                <w:sz w:val="20"/>
              </w:rPr>
            </w:pPr>
          </w:p>
          <w:p w:rsidR="000243D1" w:rsidRPr="009179A4" w:rsidRDefault="000243D1" w:rsidP="00454E00">
            <w:pPr>
              <w:rPr>
                <w:b/>
              </w:rPr>
            </w:pPr>
            <w:r>
              <w:rPr>
                <w:b/>
                <w:sz w:val="20"/>
              </w:rPr>
              <w:t>Emaile</w:t>
            </w:r>
            <w:r w:rsidRPr="000243D1">
              <w:rPr>
                <w:b/>
                <w:sz w:val="20"/>
              </w:rPr>
              <w:t>d 30/</w:t>
            </w:r>
            <w:r>
              <w:rPr>
                <w:b/>
              </w:rPr>
              <w:t>1</w:t>
            </w:r>
          </w:p>
        </w:tc>
        <w:tc>
          <w:tcPr>
            <w:tcW w:w="708" w:type="dxa"/>
            <w:shd w:val="clear" w:color="auto" w:fill="auto"/>
          </w:tcPr>
          <w:p w:rsidR="00A21353" w:rsidRDefault="000243D1" w:rsidP="00454E00">
            <w:pPr>
              <w:rPr>
                <w:b/>
              </w:rPr>
            </w:pPr>
            <w:r>
              <w:rPr>
                <w:b/>
              </w:rPr>
              <w:t>ALL</w:t>
            </w:r>
          </w:p>
          <w:p w:rsidR="000243D1" w:rsidRDefault="000243D1" w:rsidP="00454E00">
            <w:pPr>
              <w:rPr>
                <w:b/>
              </w:rPr>
            </w:pPr>
          </w:p>
          <w:p w:rsidR="000243D1" w:rsidRDefault="000243D1" w:rsidP="00454E00">
            <w:pPr>
              <w:rPr>
                <w:b/>
              </w:rPr>
            </w:pPr>
          </w:p>
          <w:p w:rsidR="000243D1" w:rsidRDefault="000243D1" w:rsidP="00454E00">
            <w:pPr>
              <w:rPr>
                <w:b/>
              </w:rPr>
            </w:pPr>
          </w:p>
          <w:p w:rsidR="000243D1" w:rsidRDefault="000243D1" w:rsidP="00454E00">
            <w:pPr>
              <w:rPr>
                <w:b/>
              </w:rPr>
            </w:pPr>
          </w:p>
          <w:p w:rsidR="000243D1" w:rsidRDefault="000243D1" w:rsidP="00454E00">
            <w:pPr>
              <w:rPr>
                <w:b/>
              </w:rPr>
            </w:pPr>
          </w:p>
          <w:p w:rsidR="000243D1" w:rsidRDefault="000243D1" w:rsidP="00454E00">
            <w:pPr>
              <w:rPr>
                <w:b/>
              </w:rPr>
            </w:pPr>
          </w:p>
          <w:p w:rsidR="000243D1" w:rsidRPr="007F161E" w:rsidRDefault="000243D1" w:rsidP="00454E00">
            <w:pPr>
              <w:rPr>
                <w:b/>
              </w:rPr>
            </w:pPr>
            <w:r>
              <w:rPr>
                <w:b/>
              </w:rPr>
              <w:t>RS</w:t>
            </w:r>
          </w:p>
        </w:tc>
        <w:tc>
          <w:tcPr>
            <w:tcW w:w="2410" w:type="dxa"/>
            <w:shd w:val="clear" w:color="auto" w:fill="auto"/>
          </w:tcPr>
          <w:p w:rsidR="00A21353" w:rsidRDefault="000243D1" w:rsidP="00DC208F">
            <w:pPr>
              <w:rPr>
                <w:color w:val="FF0000"/>
              </w:rPr>
            </w:pPr>
            <w:r>
              <w:rPr>
                <w:color w:val="FF0000"/>
              </w:rPr>
              <w:t xml:space="preserve">Colleagues to contact Nick Wilkinson with questions </w:t>
            </w:r>
            <w:hyperlink r:id="rId8" w:history="1">
              <w:r w:rsidRPr="006B0913">
                <w:rPr>
                  <w:rStyle w:val="Hyperlink"/>
                </w:rPr>
                <w:t>nick.wilkinson@kent.gov.uk</w:t>
              </w:r>
            </w:hyperlink>
          </w:p>
          <w:p w:rsidR="000243D1" w:rsidRDefault="000243D1" w:rsidP="00DC208F">
            <w:pPr>
              <w:rPr>
                <w:color w:val="FF0000"/>
              </w:rPr>
            </w:pPr>
          </w:p>
          <w:p w:rsidR="000243D1" w:rsidRPr="00AA6FEA" w:rsidRDefault="000243D1" w:rsidP="00DC208F">
            <w:pPr>
              <w:rPr>
                <w:color w:val="FF0000"/>
              </w:rPr>
            </w:pPr>
            <w:r>
              <w:rPr>
                <w:color w:val="FF0000"/>
              </w:rPr>
              <w:t>RS to contact about training opportunity for KHG members</w:t>
            </w:r>
          </w:p>
        </w:tc>
      </w:tr>
      <w:tr w:rsidR="0006363C" w:rsidRPr="00745BAC" w:rsidTr="000243D1">
        <w:tc>
          <w:tcPr>
            <w:tcW w:w="1702" w:type="dxa"/>
          </w:tcPr>
          <w:p w:rsidR="0006363C" w:rsidRDefault="00DF18DA" w:rsidP="009E49FB">
            <w:pPr>
              <w:rPr>
                <w:b/>
              </w:rPr>
            </w:pPr>
            <w:r>
              <w:rPr>
                <w:b/>
              </w:rPr>
              <w:t>The Education People</w:t>
            </w:r>
          </w:p>
        </w:tc>
        <w:tc>
          <w:tcPr>
            <w:tcW w:w="10064" w:type="dxa"/>
            <w:shd w:val="clear" w:color="auto" w:fill="auto"/>
          </w:tcPr>
          <w:p w:rsidR="00032C1B" w:rsidRDefault="00CF07FF" w:rsidP="00D41820">
            <w:pPr>
              <w:jc w:val="both"/>
            </w:pPr>
            <w:r>
              <w:t>Munya provided a presentation about opportunities for KHG colleagues via The Education People</w:t>
            </w:r>
            <w:r w:rsidR="00FF64D5">
              <w:t xml:space="preserve"> (TEP)</w:t>
            </w:r>
            <w:r>
              <w:t>:</w:t>
            </w:r>
          </w:p>
          <w:p w:rsidR="00CF07FF" w:rsidRDefault="00CF07FF" w:rsidP="00D41820">
            <w:pPr>
              <w:jc w:val="both"/>
            </w:pPr>
          </w:p>
          <w:p w:rsidR="00CF07FF" w:rsidRDefault="00FF64D5" w:rsidP="00CF07FF">
            <w:pPr>
              <w:pStyle w:val="ListParagraph"/>
              <w:numPr>
                <w:ilvl w:val="0"/>
                <w:numId w:val="11"/>
              </w:numPr>
              <w:ind w:left="184" w:hanging="184"/>
              <w:jc w:val="both"/>
            </w:pPr>
            <w:r>
              <w:t>TEP have a contract with the Careers and Enterprise Company, which is funded through match funding from KCC, Medway Council and the SE LEP</w:t>
            </w:r>
          </w:p>
          <w:p w:rsidR="00FF64D5" w:rsidRDefault="00FF64D5" w:rsidP="00CF07FF">
            <w:pPr>
              <w:pStyle w:val="ListParagraph"/>
              <w:numPr>
                <w:ilvl w:val="0"/>
                <w:numId w:val="11"/>
              </w:numPr>
              <w:ind w:left="184" w:hanging="184"/>
              <w:jc w:val="both"/>
            </w:pPr>
            <w:r>
              <w:t>Working to deliver employer led strategies</w:t>
            </w:r>
          </w:p>
          <w:p w:rsidR="00FF64D5" w:rsidRDefault="00FF64D5" w:rsidP="00CF07FF">
            <w:pPr>
              <w:pStyle w:val="ListParagraph"/>
              <w:numPr>
                <w:ilvl w:val="0"/>
                <w:numId w:val="11"/>
              </w:numPr>
              <w:ind w:left="184" w:hanging="184"/>
              <w:jc w:val="both"/>
            </w:pPr>
            <w:r>
              <w:lastRenderedPageBreak/>
              <w:t>Part of the National Network through Enterprise Advisors Networks, connecting professionals and people from business with secondary and FTE colleagues, ensuring that students have a meaningful encounter or experience of work</w:t>
            </w:r>
          </w:p>
          <w:p w:rsidR="00FF64D5" w:rsidRDefault="00FF64D5" w:rsidP="00CF07FF">
            <w:pPr>
              <w:pStyle w:val="ListParagraph"/>
              <w:numPr>
                <w:ilvl w:val="0"/>
                <w:numId w:val="11"/>
              </w:numPr>
              <w:ind w:left="184" w:hanging="184"/>
              <w:jc w:val="both"/>
            </w:pPr>
            <w:r>
              <w:t>Schools are using the Compass Tool to establish the success of the Gatsby Benchmarks, with comparative data on this shared within the slides presented</w:t>
            </w:r>
          </w:p>
          <w:p w:rsidR="00FF64D5" w:rsidRDefault="00FF64D5" w:rsidP="00CF07FF">
            <w:pPr>
              <w:pStyle w:val="ListParagraph"/>
              <w:numPr>
                <w:ilvl w:val="0"/>
                <w:numId w:val="11"/>
              </w:numPr>
              <w:ind w:left="184" w:hanging="184"/>
              <w:jc w:val="both"/>
            </w:pPr>
            <w:r>
              <w:t>Colleagues heard from a local Enterprise Advisor Duncan, and also Brian Horton about their experiences</w:t>
            </w:r>
          </w:p>
          <w:p w:rsidR="00FF64D5" w:rsidRDefault="00FF64D5" w:rsidP="00CF07FF">
            <w:pPr>
              <w:pStyle w:val="ListParagraph"/>
              <w:numPr>
                <w:ilvl w:val="0"/>
                <w:numId w:val="11"/>
              </w:numPr>
              <w:ind w:left="184" w:hanging="184"/>
              <w:jc w:val="both"/>
            </w:pPr>
            <w:r>
              <w:t>Colleagues encouraged to consider participating and supporting this work</w:t>
            </w:r>
          </w:p>
          <w:p w:rsidR="00FF64D5" w:rsidRDefault="00FF64D5" w:rsidP="00CF07FF">
            <w:pPr>
              <w:pStyle w:val="ListParagraph"/>
              <w:numPr>
                <w:ilvl w:val="0"/>
                <w:numId w:val="11"/>
              </w:numPr>
              <w:ind w:left="184" w:hanging="184"/>
              <w:jc w:val="both"/>
            </w:pPr>
            <w:r>
              <w:t>Munya also advised colleagues about the Apprentice Graduation Ceremony for 2020, taking place in Kent on the 2</w:t>
            </w:r>
            <w:r w:rsidRPr="00FF64D5">
              <w:rPr>
                <w:vertAlign w:val="superscript"/>
              </w:rPr>
              <w:t>nd</w:t>
            </w:r>
            <w:r>
              <w:t xml:space="preserve"> October, any apprentice of any age at completion of apprenticeship can be nominated to attend, there is a launch event about this in Ashford on the 7</w:t>
            </w:r>
            <w:r w:rsidRPr="00FF64D5">
              <w:rPr>
                <w:vertAlign w:val="superscript"/>
              </w:rPr>
              <w:t>th</w:t>
            </w:r>
            <w:r>
              <w:t xml:space="preserve"> February 2020.</w:t>
            </w:r>
          </w:p>
          <w:p w:rsidR="00FF64D5" w:rsidRDefault="00FF64D5" w:rsidP="00FF64D5">
            <w:pPr>
              <w:pStyle w:val="ListParagraph"/>
              <w:ind w:left="184"/>
              <w:jc w:val="both"/>
            </w:pPr>
          </w:p>
        </w:tc>
        <w:tc>
          <w:tcPr>
            <w:tcW w:w="993" w:type="dxa"/>
            <w:shd w:val="clear" w:color="auto" w:fill="auto"/>
          </w:tcPr>
          <w:p w:rsidR="00032C1B" w:rsidRDefault="00FF64D5" w:rsidP="00454E00">
            <w:pPr>
              <w:rPr>
                <w:b/>
              </w:rPr>
            </w:pPr>
            <w:r>
              <w:rPr>
                <w:b/>
              </w:rPr>
              <w:lastRenderedPageBreak/>
              <w:t>ASAP</w:t>
            </w: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r>
              <w:rPr>
                <w:b/>
              </w:rPr>
              <w:t>As approp</w:t>
            </w:r>
          </w:p>
        </w:tc>
        <w:tc>
          <w:tcPr>
            <w:tcW w:w="708" w:type="dxa"/>
            <w:shd w:val="clear" w:color="auto" w:fill="auto"/>
          </w:tcPr>
          <w:p w:rsidR="00032C1B" w:rsidRDefault="00FF64D5" w:rsidP="00454E00">
            <w:pPr>
              <w:rPr>
                <w:b/>
              </w:rPr>
            </w:pPr>
            <w:r>
              <w:rPr>
                <w:b/>
              </w:rPr>
              <w:lastRenderedPageBreak/>
              <w:t>RS</w:t>
            </w: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p>
          <w:p w:rsidR="00FF64D5" w:rsidRDefault="00FF64D5" w:rsidP="00454E00">
            <w:pPr>
              <w:rPr>
                <w:b/>
              </w:rPr>
            </w:pPr>
            <w:r>
              <w:rPr>
                <w:b/>
              </w:rPr>
              <w:t>ALL</w:t>
            </w:r>
          </w:p>
        </w:tc>
        <w:tc>
          <w:tcPr>
            <w:tcW w:w="2410" w:type="dxa"/>
            <w:shd w:val="clear" w:color="auto" w:fill="auto"/>
          </w:tcPr>
          <w:p w:rsidR="00032C1B" w:rsidRDefault="00FF64D5" w:rsidP="00DC208F">
            <w:pPr>
              <w:rPr>
                <w:color w:val="FF0000"/>
              </w:rPr>
            </w:pPr>
            <w:r>
              <w:rPr>
                <w:color w:val="FF0000"/>
              </w:rPr>
              <w:lastRenderedPageBreak/>
              <w:t>To share presentation</w:t>
            </w: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p>
          <w:p w:rsidR="00FF64D5" w:rsidRDefault="00FF64D5" w:rsidP="00DC208F">
            <w:pPr>
              <w:rPr>
                <w:color w:val="FF0000"/>
              </w:rPr>
            </w:pPr>
            <w:r>
              <w:rPr>
                <w:color w:val="FF0000"/>
              </w:rPr>
              <w:t>Colleagues to contact Munya about volunteering or the apprentice graduation ceremony</w:t>
            </w:r>
          </w:p>
        </w:tc>
      </w:tr>
      <w:tr w:rsidR="00DF18DA" w:rsidRPr="00745BAC" w:rsidTr="000243D1">
        <w:tc>
          <w:tcPr>
            <w:tcW w:w="1702" w:type="dxa"/>
          </w:tcPr>
          <w:p w:rsidR="00DF18DA" w:rsidRDefault="00DF18DA" w:rsidP="009E49FB">
            <w:pPr>
              <w:rPr>
                <w:b/>
              </w:rPr>
            </w:pPr>
            <w:r>
              <w:rPr>
                <w:b/>
              </w:rPr>
              <w:lastRenderedPageBreak/>
              <w:t>K&amp;M Deal with Government</w:t>
            </w:r>
          </w:p>
        </w:tc>
        <w:tc>
          <w:tcPr>
            <w:tcW w:w="10064" w:type="dxa"/>
            <w:shd w:val="clear" w:color="auto" w:fill="auto"/>
          </w:tcPr>
          <w:p w:rsidR="00DF18DA" w:rsidRDefault="001445DF" w:rsidP="00D41820">
            <w:pPr>
              <w:jc w:val="both"/>
            </w:pPr>
            <w:r>
              <w:t xml:space="preserve">David provided a short overview of the background and progress with regards to the developing Kent and Medway Infrastructure Proposition, working with Kent and Medway Leaders and Chief Executives along with other colleagues at Homes England and MHCLG.    The proposition is the opportunity for innovation, investment and acceleration of delivery in the county, the potential to explore new freedoms and flexibilities for all delivery partners.  There are identified gaps in delivery across the county currently, this proposition and potential investment would enable shared ambition to do more become successful.    David is happy for colleagues to make contact with him with any questions or thoughts about what should be included within the proposition scope.  This is fast moving and colleagues are all working at pace to prevent </w:t>
            </w:r>
            <w:r w:rsidR="00EA6ACF">
              <w:t>missing an opportunity to reduce the overall county wide infrastructure gap and enable delivery of homes to meet housing need.</w:t>
            </w:r>
          </w:p>
          <w:p w:rsidR="00EA6ACF" w:rsidRDefault="00EA6ACF" w:rsidP="00D41820">
            <w:pPr>
              <w:jc w:val="both"/>
            </w:pPr>
          </w:p>
        </w:tc>
        <w:tc>
          <w:tcPr>
            <w:tcW w:w="993" w:type="dxa"/>
            <w:shd w:val="clear" w:color="auto" w:fill="auto"/>
          </w:tcPr>
          <w:p w:rsidR="00DF18DA" w:rsidRDefault="00EA6ACF" w:rsidP="00454E00">
            <w:pPr>
              <w:rPr>
                <w:b/>
              </w:rPr>
            </w:pPr>
            <w:r>
              <w:rPr>
                <w:b/>
              </w:rPr>
              <w:t>As approp</w:t>
            </w:r>
          </w:p>
        </w:tc>
        <w:tc>
          <w:tcPr>
            <w:tcW w:w="708" w:type="dxa"/>
            <w:shd w:val="clear" w:color="auto" w:fill="auto"/>
          </w:tcPr>
          <w:p w:rsidR="00DF18DA" w:rsidRDefault="00EA6ACF" w:rsidP="00454E00">
            <w:pPr>
              <w:rPr>
                <w:b/>
              </w:rPr>
            </w:pPr>
            <w:r>
              <w:rPr>
                <w:b/>
              </w:rPr>
              <w:t>ALL</w:t>
            </w:r>
          </w:p>
        </w:tc>
        <w:tc>
          <w:tcPr>
            <w:tcW w:w="2410" w:type="dxa"/>
            <w:shd w:val="clear" w:color="auto" w:fill="auto"/>
          </w:tcPr>
          <w:p w:rsidR="00DF18DA" w:rsidRDefault="00EA6ACF" w:rsidP="00DC208F">
            <w:pPr>
              <w:rPr>
                <w:color w:val="FF0000"/>
              </w:rPr>
            </w:pPr>
            <w:r>
              <w:rPr>
                <w:color w:val="FF0000"/>
              </w:rPr>
              <w:t xml:space="preserve">To contact </w:t>
            </w:r>
            <w:hyperlink r:id="rId9" w:history="1">
              <w:r w:rsidRPr="00BA6FAA">
                <w:rPr>
                  <w:rStyle w:val="Hyperlink"/>
                </w:rPr>
                <w:t>david.godfrey@kent.gov.uk</w:t>
              </w:r>
            </w:hyperlink>
            <w:r>
              <w:rPr>
                <w:color w:val="FF0000"/>
              </w:rPr>
              <w:t xml:space="preserve"> with any queries</w:t>
            </w:r>
          </w:p>
          <w:p w:rsidR="00EA6ACF" w:rsidRDefault="00EA6ACF" w:rsidP="00DC208F">
            <w:pPr>
              <w:rPr>
                <w:color w:val="FF0000"/>
              </w:rPr>
            </w:pPr>
          </w:p>
          <w:p w:rsidR="00EA6ACF" w:rsidRDefault="00EA6ACF" w:rsidP="00DC208F">
            <w:pPr>
              <w:rPr>
                <w:color w:val="FF0000"/>
              </w:rPr>
            </w:pPr>
            <w:r>
              <w:rPr>
                <w:color w:val="FF0000"/>
              </w:rPr>
              <w:t>RS to share slides when available</w:t>
            </w:r>
          </w:p>
        </w:tc>
      </w:tr>
      <w:tr w:rsidR="00FE602C" w:rsidRPr="00745BAC" w:rsidTr="000243D1">
        <w:tc>
          <w:tcPr>
            <w:tcW w:w="1702" w:type="dxa"/>
          </w:tcPr>
          <w:p w:rsidR="00C873FB" w:rsidRPr="00DF5A67" w:rsidRDefault="00F361D4" w:rsidP="009E49FB">
            <w:pPr>
              <w:rPr>
                <w:rFonts w:ascii="Verdana" w:hAnsi="Verdana"/>
                <w:b/>
                <w:sz w:val="18"/>
                <w:szCs w:val="18"/>
              </w:rPr>
            </w:pPr>
            <w:r>
              <w:rPr>
                <w:rFonts w:ascii="Verdana" w:hAnsi="Verdana"/>
                <w:b/>
                <w:sz w:val="18"/>
                <w:szCs w:val="18"/>
              </w:rPr>
              <w:t>SELEP Update</w:t>
            </w:r>
          </w:p>
        </w:tc>
        <w:tc>
          <w:tcPr>
            <w:tcW w:w="10064" w:type="dxa"/>
            <w:shd w:val="clear" w:color="auto" w:fill="auto"/>
          </w:tcPr>
          <w:p w:rsidR="00477A00" w:rsidRDefault="00EA6ACF" w:rsidP="00477A00">
            <w:pPr>
              <w:jc w:val="both"/>
            </w:pPr>
            <w:r>
              <w:t xml:space="preserve">BH updated that the Local Industrial Strategy is progressing, the LEP Board has agreed and has been engaging with Government to agree a timeline of finalising the strategy for the end of March 2020, </w:t>
            </w:r>
            <w:r w:rsidR="00802149">
              <w:t>and this</w:t>
            </w:r>
            <w:r>
              <w:t xml:space="preserve"> may slip due to competing Government work streams.  The LIS is a strategy for across the South East, owned and supported by the SE LEP and Government.</w:t>
            </w:r>
          </w:p>
          <w:p w:rsidR="00EA6ACF" w:rsidRDefault="00EA6ACF" w:rsidP="00477A00">
            <w:pPr>
              <w:jc w:val="both"/>
            </w:pPr>
          </w:p>
        </w:tc>
        <w:tc>
          <w:tcPr>
            <w:tcW w:w="993" w:type="dxa"/>
            <w:shd w:val="clear" w:color="auto" w:fill="auto"/>
          </w:tcPr>
          <w:p w:rsidR="00F72A3A" w:rsidRPr="00C42CFA" w:rsidRDefault="00F72A3A" w:rsidP="00454E00">
            <w:pPr>
              <w:rPr>
                <w:b/>
              </w:rPr>
            </w:pPr>
          </w:p>
        </w:tc>
        <w:tc>
          <w:tcPr>
            <w:tcW w:w="708" w:type="dxa"/>
            <w:shd w:val="clear" w:color="auto" w:fill="auto"/>
          </w:tcPr>
          <w:p w:rsidR="00F72A3A" w:rsidRPr="007F161E" w:rsidRDefault="00F72A3A" w:rsidP="00454E00">
            <w:pPr>
              <w:rPr>
                <w:b/>
              </w:rPr>
            </w:pPr>
          </w:p>
        </w:tc>
        <w:tc>
          <w:tcPr>
            <w:tcW w:w="2410" w:type="dxa"/>
            <w:shd w:val="clear" w:color="auto" w:fill="auto"/>
          </w:tcPr>
          <w:p w:rsidR="00F72A3A" w:rsidRPr="00AA6FEA" w:rsidRDefault="00F72A3A" w:rsidP="00A96EDB">
            <w:pPr>
              <w:rPr>
                <w:color w:val="FF0000"/>
              </w:rPr>
            </w:pPr>
          </w:p>
        </w:tc>
      </w:tr>
      <w:tr w:rsidR="00FE602C" w:rsidRPr="00745BAC" w:rsidTr="000243D1">
        <w:tc>
          <w:tcPr>
            <w:tcW w:w="1702" w:type="dxa"/>
          </w:tcPr>
          <w:p w:rsidR="00D03CE7" w:rsidRDefault="00F361D4" w:rsidP="009E49FB">
            <w:pPr>
              <w:rPr>
                <w:b/>
              </w:rPr>
            </w:pPr>
            <w:r>
              <w:rPr>
                <w:b/>
              </w:rPr>
              <w:t>KMHS Update</w:t>
            </w:r>
          </w:p>
        </w:tc>
        <w:tc>
          <w:tcPr>
            <w:tcW w:w="10064" w:type="dxa"/>
            <w:shd w:val="clear" w:color="auto" w:fill="auto"/>
          </w:tcPr>
          <w:p w:rsidR="009B660D" w:rsidRDefault="00477A00" w:rsidP="00B44664">
            <w:pPr>
              <w:jc w:val="both"/>
            </w:pPr>
            <w:r w:rsidRPr="005506F8">
              <w:t>RS provided an update to members about the progress of the draft Kent and Medway Housing Strategy. The consultation document has been shared across the members and wid</w:t>
            </w:r>
            <w:r w:rsidR="003F0255" w:rsidRPr="005506F8">
              <w:t>er partnerships/organisations.   The consultation on the strategy has been extended to the 30</w:t>
            </w:r>
            <w:r w:rsidR="003F0255" w:rsidRPr="005506F8">
              <w:rPr>
                <w:vertAlign w:val="superscript"/>
              </w:rPr>
              <w:t>th</w:t>
            </w:r>
            <w:r w:rsidR="003F0255" w:rsidRPr="005506F8">
              <w:t xml:space="preserve"> September 2019 at 5 pm, this has taken into account </w:t>
            </w:r>
            <w:r w:rsidR="005506F8" w:rsidRPr="005506F8">
              <w:t xml:space="preserve">feedback about the consultation taking place over August.   RS also updated that to date there has been feedback about the use of language when referencing planning objectives and for it to be clear within the strategy about what KHG can achieve as a group and what it can do in a facilitator capacity.  There has also been some suggestions about formatting, getting the right balance between content and the length of the overall document.  JE and RS urged all members to share widely, RP’s with Senior Management or Boards if </w:t>
            </w:r>
            <w:r w:rsidR="005506F8" w:rsidRPr="005506F8">
              <w:lastRenderedPageBreak/>
              <w:t xml:space="preserve">possible.  To date a presentation on the draft has been shared with Kent Chief Executives and an update paper is going to Kent Leaders at the end of September.  Once feedback is collated there will be work to review and refresh the draft version and more information on this will be shared as soon as available.  RS thanked colleagues for support and feedback receive d to date.  JE also urged colleagues to </w:t>
            </w:r>
            <w:r w:rsidR="009B660D" w:rsidRPr="005506F8">
              <w:t xml:space="preserve">share back with </w:t>
            </w:r>
            <w:r w:rsidR="005506F8" w:rsidRPr="005506F8">
              <w:t xml:space="preserve">their </w:t>
            </w:r>
            <w:r w:rsidR="009B660D" w:rsidRPr="005506F8">
              <w:t xml:space="preserve">senior colleagues about the role </w:t>
            </w:r>
            <w:r w:rsidR="00F5601B" w:rsidRPr="005506F8">
              <w:t>of KHG</w:t>
            </w:r>
            <w:r w:rsidR="009B660D" w:rsidRPr="005506F8">
              <w:t xml:space="preserve"> and also the </w:t>
            </w:r>
            <w:r w:rsidR="005506F8" w:rsidRPr="005506F8">
              <w:t>value that the broad church membership brings.</w:t>
            </w:r>
          </w:p>
          <w:p w:rsidR="00370236" w:rsidRDefault="00370236" w:rsidP="00B44664">
            <w:pPr>
              <w:jc w:val="both"/>
            </w:pPr>
          </w:p>
          <w:p w:rsidR="00370236" w:rsidRPr="005506F8" w:rsidRDefault="00370236" w:rsidP="00B44664">
            <w:pPr>
              <w:jc w:val="both"/>
            </w:pPr>
            <w:r>
              <w:t>JE asked RP colleagues to ensure that RPs consider the content and can endorse the themes and the context and that it does mirror and support organisations individual strategic visions.   Due to go back to Kent Chief Executives on 12</w:t>
            </w:r>
            <w:r w:rsidRPr="00370236">
              <w:rPr>
                <w:vertAlign w:val="superscript"/>
              </w:rPr>
              <w:t>th</w:t>
            </w:r>
            <w:r>
              <w:t xml:space="preserve"> March 2020 and 28</w:t>
            </w:r>
            <w:r w:rsidRPr="00370236">
              <w:rPr>
                <w:vertAlign w:val="superscript"/>
              </w:rPr>
              <w:t>th</w:t>
            </w:r>
            <w:r>
              <w:t xml:space="preserve"> March 2020.</w:t>
            </w:r>
          </w:p>
          <w:p w:rsidR="009B660D" w:rsidRPr="001975A8" w:rsidRDefault="009B660D" w:rsidP="00B44664">
            <w:pPr>
              <w:jc w:val="both"/>
              <w:rPr>
                <w:highlight w:val="yellow"/>
              </w:rPr>
            </w:pPr>
          </w:p>
        </w:tc>
        <w:tc>
          <w:tcPr>
            <w:tcW w:w="993" w:type="dxa"/>
            <w:shd w:val="clear" w:color="auto" w:fill="auto"/>
          </w:tcPr>
          <w:p w:rsidR="001C6788" w:rsidRPr="009179A4" w:rsidRDefault="001C6788" w:rsidP="00D41820">
            <w:pPr>
              <w:rPr>
                <w:b/>
              </w:rPr>
            </w:pPr>
          </w:p>
        </w:tc>
        <w:tc>
          <w:tcPr>
            <w:tcW w:w="708" w:type="dxa"/>
            <w:shd w:val="clear" w:color="auto" w:fill="auto"/>
          </w:tcPr>
          <w:p w:rsidR="00D42118" w:rsidRPr="007F161E" w:rsidRDefault="00D42118" w:rsidP="00EB5229">
            <w:pPr>
              <w:rPr>
                <w:b/>
              </w:rPr>
            </w:pPr>
          </w:p>
        </w:tc>
        <w:tc>
          <w:tcPr>
            <w:tcW w:w="2410" w:type="dxa"/>
            <w:shd w:val="clear" w:color="auto" w:fill="auto"/>
          </w:tcPr>
          <w:p w:rsidR="00EB5229" w:rsidRPr="00AA6FEA" w:rsidRDefault="00EB5229" w:rsidP="00EB5229">
            <w:pPr>
              <w:rPr>
                <w:color w:val="FF0000"/>
              </w:rPr>
            </w:pPr>
          </w:p>
        </w:tc>
      </w:tr>
      <w:tr w:rsidR="00EA6ACF" w:rsidRPr="00745BAC" w:rsidTr="000243D1">
        <w:tc>
          <w:tcPr>
            <w:tcW w:w="1702" w:type="dxa"/>
          </w:tcPr>
          <w:p w:rsidR="00EA6ACF" w:rsidRDefault="00EA6ACF" w:rsidP="009E49FB">
            <w:pPr>
              <w:rPr>
                <w:b/>
              </w:rPr>
            </w:pPr>
            <w:r>
              <w:rPr>
                <w:b/>
              </w:rPr>
              <w:t>Corporate Parent Update</w:t>
            </w:r>
          </w:p>
        </w:tc>
        <w:tc>
          <w:tcPr>
            <w:tcW w:w="10064" w:type="dxa"/>
            <w:shd w:val="clear" w:color="auto" w:fill="auto"/>
          </w:tcPr>
          <w:p w:rsidR="00EA6ACF" w:rsidRDefault="00EA6ACF" w:rsidP="00B44664">
            <w:pPr>
              <w:jc w:val="both"/>
            </w:pPr>
            <w:r>
              <w:t>Caroline reminded colleagues at Corporate Responsibility for young people in care and care leavers is across all partnership agencies and not just KCC as the local authority.  There is a joint responsibility to care and support children that are looked after by the local authority KCC.</w:t>
            </w:r>
          </w:p>
          <w:p w:rsidR="00EA6ACF" w:rsidRDefault="00EA6ACF" w:rsidP="00B44664">
            <w:pPr>
              <w:jc w:val="both"/>
            </w:pPr>
          </w:p>
          <w:p w:rsidR="00EA6ACF" w:rsidRDefault="00EA6ACF" w:rsidP="00B44664">
            <w:pPr>
              <w:jc w:val="both"/>
            </w:pPr>
            <w:r>
              <w:t xml:space="preserve">Recently had another influx of unaccompanied young people (Nov and Dec 2019), some are coming via the channel in boats, the majority still in transit via lorries.  Increases in numbers overall for both YP citizens and unaccompanied YP has put a strain on resources with some placements made outside of Kent.  </w:t>
            </w:r>
          </w:p>
          <w:p w:rsidR="00EA6ACF" w:rsidRDefault="00EA6ACF" w:rsidP="00B44664">
            <w:pPr>
              <w:jc w:val="both"/>
            </w:pPr>
          </w:p>
          <w:p w:rsidR="00EA6ACF" w:rsidRDefault="00EA6ACF" w:rsidP="00B44664">
            <w:pPr>
              <w:jc w:val="both"/>
            </w:pPr>
            <w:r>
              <w:t>YP are continuing to work with KCC  around their various ‘YP Councils’, more recently KCC have met the Challenge Card set by their YP to set up a rent guarantee scheme and council tax exemption for those aged between 18-25 year, to be paid by KCC once the YP has secured any relevant benefits.  This is only paid once over the year.  KCC are one of 90 local authorities undertaking this for YP.</w:t>
            </w:r>
          </w:p>
          <w:p w:rsidR="00EA6ACF" w:rsidRDefault="00EA6ACF" w:rsidP="00B44664">
            <w:pPr>
              <w:jc w:val="both"/>
            </w:pPr>
          </w:p>
          <w:p w:rsidR="00EA6ACF" w:rsidRDefault="00EA6ACF" w:rsidP="00EA6ACF">
            <w:pPr>
              <w:jc w:val="both"/>
            </w:pPr>
            <w:r>
              <w:t>Caroline advised that following the success of the 2019 Christmas Giving Tree KCC will be planning this for 2020 with a longer lead in time, in 2019 approximately 1700 gifts were wrapped and delivered to YP.</w:t>
            </w:r>
          </w:p>
          <w:p w:rsidR="00EA6ACF" w:rsidRDefault="00EA6ACF" w:rsidP="00EA6ACF">
            <w:pPr>
              <w:jc w:val="both"/>
            </w:pPr>
          </w:p>
          <w:p w:rsidR="001C152C" w:rsidRDefault="00EA6ACF" w:rsidP="00EA6ACF">
            <w:pPr>
              <w:jc w:val="both"/>
            </w:pPr>
            <w:r>
              <w:t>There is also more wide spread marketing of the Kent Fostering Scheme, with permission from Kent Highways to advertise on the buses</w:t>
            </w:r>
            <w:r w:rsidR="001C152C">
              <w:t>, on Park and Ride buses in Canterbury, more recently on Sky TV and Maidstone BC are sharing literature with their council tax bills.  Other LA’s were encouraged to make this commitment in future years.  Caroline encourage members to where possible and appropriate promote the Kent Fostering information.</w:t>
            </w:r>
          </w:p>
          <w:p w:rsidR="00EA6ACF" w:rsidRPr="005506F8" w:rsidRDefault="00EA6ACF" w:rsidP="00EA6ACF">
            <w:pPr>
              <w:jc w:val="both"/>
            </w:pPr>
            <w:r>
              <w:t xml:space="preserve"> </w:t>
            </w:r>
          </w:p>
        </w:tc>
        <w:tc>
          <w:tcPr>
            <w:tcW w:w="993" w:type="dxa"/>
            <w:shd w:val="clear" w:color="auto" w:fill="auto"/>
          </w:tcPr>
          <w:p w:rsidR="00EA6ACF" w:rsidRDefault="00EA6ACF"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Default="001C152C" w:rsidP="00D41820">
            <w:pPr>
              <w:rPr>
                <w:b/>
              </w:rPr>
            </w:pPr>
          </w:p>
          <w:p w:rsidR="001C152C" w:rsidRPr="009179A4" w:rsidRDefault="001C152C" w:rsidP="00D41820">
            <w:pPr>
              <w:rPr>
                <w:b/>
              </w:rPr>
            </w:pPr>
            <w:r>
              <w:rPr>
                <w:b/>
              </w:rPr>
              <w:t>As Approp</w:t>
            </w:r>
          </w:p>
        </w:tc>
        <w:tc>
          <w:tcPr>
            <w:tcW w:w="708" w:type="dxa"/>
            <w:shd w:val="clear" w:color="auto" w:fill="auto"/>
          </w:tcPr>
          <w:p w:rsidR="00EA6ACF" w:rsidRDefault="00EA6ACF"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Default="001C152C" w:rsidP="00EB5229">
            <w:pPr>
              <w:rPr>
                <w:b/>
              </w:rPr>
            </w:pPr>
          </w:p>
          <w:p w:rsidR="001C152C" w:rsidRPr="007F161E" w:rsidRDefault="001C152C" w:rsidP="00EB5229">
            <w:pPr>
              <w:rPr>
                <w:b/>
              </w:rPr>
            </w:pPr>
            <w:r>
              <w:rPr>
                <w:b/>
              </w:rPr>
              <w:t>ALL</w:t>
            </w:r>
          </w:p>
        </w:tc>
        <w:tc>
          <w:tcPr>
            <w:tcW w:w="2410" w:type="dxa"/>
            <w:shd w:val="clear" w:color="auto" w:fill="auto"/>
          </w:tcPr>
          <w:p w:rsidR="00EA6ACF" w:rsidRDefault="00EA6ACF"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Default="001C152C" w:rsidP="00EB5229">
            <w:pPr>
              <w:rPr>
                <w:color w:val="FF0000"/>
              </w:rPr>
            </w:pPr>
          </w:p>
          <w:p w:rsidR="001C152C" w:rsidRPr="00AA6FEA" w:rsidRDefault="001C152C" w:rsidP="00EB5229">
            <w:pPr>
              <w:rPr>
                <w:color w:val="FF0000"/>
              </w:rPr>
            </w:pPr>
            <w:r>
              <w:rPr>
                <w:color w:val="FF0000"/>
              </w:rPr>
              <w:t>Colleagues to consider supporting the marketing of Kent Fostering over 2020-21</w:t>
            </w:r>
          </w:p>
        </w:tc>
      </w:tr>
      <w:tr w:rsidR="00DF18DA" w:rsidRPr="00745BAC" w:rsidTr="000243D1">
        <w:tc>
          <w:tcPr>
            <w:tcW w:w="1702" w:type="dxa"/>
          </w:tcPr>
          <w:p w:rsidR="00DF18DA" w:rsidRDefault="00DF18DA" w:rsidP="009E49FB">
            <w:pPr>
              <w:rPr>
                <w:b/>
              </w:rPr>
            </w:pPr>
            <w:r>
              <w:rPr>
                <w:b/>
              </w:rPr>
              <w:t>KHG Info Brief Matters Arising</w:t>
            </w:r>
          </w:p>
        </w:tc>
        <w:tc>
          <w:tcPr>
            <w:tcW w:w="10064" w:type="dxa"/>
            <w:shd w:val="clear" w:color="auto" w:fill="auto"/>
          </w:tcPr>
          <w:p w:rsidR="00370236" w:rsidRDefault="007B06CC" w:rsidP="00B44664">
            <w:pPr>
              <w:jc w:val="both"/>
            </w:pPr>
            <w:r>
              <w:t>Info Bri</w:t>
            </w:r>
            <w:r w:rsidR="001C152C">
              <w:t>ef shared ahead of the meeting, there were no matters arising.  J</w:t>
            </w:r>
            <w:r w:rsidR="00370236">
              <w:t>E asked that organisations ensure that they are linked to the sub groups and the work streams, sharing the messages from the group.   Members should get value for money from participating in the work of the sub groups.</w:t>
            </w:r>
          </w:p>
          <w:p w:rsidR="00370236" w:rsidRDefault="00370236" w:rsidP="00B44664">
            <w:pPr>
              <w:jc w:val="both"/>
            </w:pPr>
            <w:r>
              <w:lastRenderedPageBreak/>
              <w:t>Homes England Update also provided as part of the KHG Information Brief, any queries on this to go via RS to feedback.</w:t>
            </w:r>
          </w:p>
          <w:p w:rsidR="00370236" w:rsidRPr="005506F8" w:rsidRDefault="00370236" w:rsidP="00B44664">
            <w:pPr>
              <w:jc w:val="both"/>
            </w:pPr>
          </w:p>
        </w:tc>
        <w:tc>
          <w:tcPr>
            <w:tcW w:w="993" w:type="dxa"/>
            <w:shd w:val="clear" w:color="auto" w:fill="auto"/>
          </w:tcPr>
          <w:p w:rsidR="00DF18DA" w:rsidRPr="009179A4" w:rsidRDefault="00DF18DA" w:rsidP="00D41820">
            <w:pPr>
              <w:rPr>
                <w:b/>
              </w:rPr>
            </w:pPr>
          </w:p>
        </w:tc>
        <w:tc>
          <w:tcPr>
            <w:tcW w:w="708" w:type="dxa"/>
            <w:shd w:val="clear" w:color="auto" w:fill="auto"/>
          </w:tcPr>
          <w:p w:rsidR="00DF18DA" w:rsidRPr="007F161E" w:rsidRDefault="00DF18DA" w:rsidP="00EB5229">
            <w:pPr>
              <w:rPr>
                <w:b/>
              </w:rPr>
            </w:pPr>
          </w:p>
        </w:tc>
        <w:tc>
          <w:tcPr>
            <w:tcW w:w="2410" w:type="dxa"/>
            <w:shd w:val="clear" w:color="auto" w:fill="auto"/>
          </w:tcPr>
          <w:p w:rsidR="00DF18DA" w:rsidRPr="00AA6FEA" w:rsidRDefault="00DF18DA" w:rsidP="00EB5229">
            <w:pPr>
              <w:rPr>
                <w:color w:val="FF0000"/>
              </w:rPr>
            </w:pPr>
          </w:p>
        </w:tc>
      </w:tr>
      <w:tr w:rsidR="00FE602C" w:rsidRPr="00745BAC" w:rsidTr="000243D1">
        <w:trPr>
          <w:trHeight w:val="455"/>
        </w:trPr>
        <w:tc>
          <w:tcPr>
            <w:tcW w:w="1702" w:type="dxa"/>
          </w:tcPr>
          <w:p w:rsidR="00EB5229" w:rsidRDefault="00F361D4" w:rsidP="00D03CE7">
            <w:pPr>
              <w:rPr>
                <w:b/>
              </w:rPr>
            </w:pPr>
            <w:r>
              <w:rPr>
                <w:b/>
              </w:rPr>
              <w:t>AOB</w:t>
            </w:r>
          </w:p>
        </w:tc>
        <w:tc>
          <w:tcPr>
            <w:tcW w:w="10064" w:type="dxa"/>
            <w:shd w:val="clear" w:color="auto" w:fill="auto"/>
          </w:tcPr>
          <w:p w:rsidR="001975A8" w:rsidRDefault="001C152C" w:rsidP="00B44664">
            <w:pPr>
              <w:jc w:val="both"/>
            </w:pPr>
            <w:r>
              <w:t xml:space="preserve">JG suggested an event or information session focused on </w:t>
            </w:r>
            <w:r w:rsidR="00370236">
              <w:t xml:space="preserve">modular housing, </w:t>
            </w:r>
            <w:r>
              <w:t xml:space="preserve">to enable </w:t>
            </w:r>
            <w:r w:rsidR="00370236">
              <w:t>a more joined up conversation between HA and Local Authorities</w:t>
            </w:r>
            <w:r>
              <w:t xml:space="preserve">, exploring a </w:t>
            </w:r>
            <w:r w:rsidR="00370236">
              <w:t>portfolio approach and how to ring fence land and accelerate supply through this route.  To discuss at KHG EXB and feedback.</w:t>
            </w:r>
          </w:p>
          <w:p w:rsidR="00370236" w:rsidRDefault="00370236" w:rsidP="00B44664">
            <w:pPr>
              <w:jc w:val="both"/>
            </w:pPr>
          </w:p>
          <w:p w:rsidR="00370236" w:rsidRDefault="001C152C" w:rsidP="001C152C">
            <w:pPr>
              <w:jc w:val="both"/>
            </w:pPr>
            <w:r>
              <w:t xml:space="preserve">DE shared the news that this week is the deadline if colleagues would like to submit any written evidence for the forth </w:t>
            </w:r>
            <w:r w:rsidR="00802149">
              <w:t>coming KCC</w:t>
            </w:r>
            <w:r w:rsidR="00370236">
              <w:t xml:space="preserve"> Affordable Housing Select Co</w:t>
            </w:r>
            <w:r>
              <w:t>mmittee.</w:t>
            </w:r>
          </w:p>
          <w:p w:rsidR="001C152C" w:rsidRDefault="001C152C" w:rsidP="001C152C">
            <w:pPr>
              <w:jc w:val="both"/>
            </w:pPr>
          </w:p>
        </w:tc>
        <w:tc>
          <w:tcPr>
            <w:tcW w:w="993" w:type="dxa"/>
            <w:shd w:val="clear" w:color="auto" w:fill="auto"/>
          </w:tcPr>
          <w:p w:rsidR="009371B1" w:rsidRPr="00717518" w:rsidRDefault="001C152C" w:rsidP="00454E00">
            <w:pPr>
              <w:rPr>
                <w:b/>
              </w:rPr>
            </w:pPr>
            <w:r>
              <w:rPr>
                <w:b/>
              </w:rPr>
              <w:t>Feb 2020</w:t>
            </w:r>
          </w:p>
        </w:tc>
        <w:tc>
          <w:tcPr>
            <w:tcW w:w="708" w:type="dxa"/>
            <w:shd w:val="clear" w:color="auto" w:fill="auto"/>
          </w:tcPr>
          <w:p w:rsidR="009371B1" w:rsidRPr="007F161E" w:rsidRDefault="001C152C" w:rsidP="00454E00">
            <w:pPr>
              <w:rPr>
                <w:b/>
              </w:rPr>
            </w:pPr>
            <w:r>
              <w:rPr>
                <w:b/>
              </w:rPr>
              <w:t>RS</w:t>
            </w:r>
          </w:p>
        </w:tc>
        <w:tc>
          <w:tcPr>
            <w:tcW w:w="2410" w:type="dxa"/>
            <w:shd w:val="clear" w:color="auto" w:fill="auto"/>
          </w:tcPr>
          <w:p w:rsidR="009371B1" w:rsidRPr="00AA6FEA" w:rsidRDefault="001C152C" w:rsidP="00EB5229">
            <w:pPr>
              <w:rPr>
                <w:color w:val="FF0000"/>
              </w:rPr>
            </w:pPr>
            <w:r>
              <w:rPr>
                <w:color w:val="FF0000"/>
              </w:rPr>
              <w:t>RS to include on Events Meeting agenda to plan in for 2020 delivery</w:t>
            </w:r>
          </w:p>
        </w:tc>
      </w:tr>
      <w:tr w:rsidR="00496859" w:rsidRPr="00745BAC" w:rsidTr="000243D1">
        <w:tc>
          <w:tcPr>
            <w:tcW w:w="1702" w:type="dxa"/>
          </w:tcPr>
          <w:p w:rsidR="00496859" w:rsidRDefault="00F5601B" w:rsidP="00D03CE7">
            <w:pPr>
              <w:rPr>
                <w:b/>
              </w:rPr>
            </w:pPr>
            <w:r>
              <w:rPr>
                <w:b/>
              </w:rPr>
              <w:t>Date of Next Meeting</w:t>
            </w:r>
          </w:p>
        </w:tc>
        <w:tc>
          <w:tcPr>
            <w:tcW w:w="10064" w:type="dxa"/>
            <w:shd w:val="clear" w:color="auto" w:fill="auto"/>
          </w:tcPr>
          <w:p w:rsidR="00F03221" w:rsidRDefault="00F5601B" w:rsidP="00E1100F">
            <w:r>
              <w:t xml:space="preserve">Wednesday </w:t>
            </w:r>
            <w:r w:rsidR="00E1100F">
              <w:t>13</w:t>
            </w:r>
            <w:r w:rsidR="00E1100F" w:rsidRPr="00E1100F">
              <w:rPr>
                <w:vertAlign w:val="superscript"/>
              </w:rPr>
              <w:t>th</w:t>
            </w:r>
            <w:r w:rsidR="00E1100F">
              <w:t xml:space="preserve"> May 2020, Darent Room, Sessions House, County Hall, Maidstone </w:t>
            </w:r>
          </w:p>
        </w:tc>
        <w:tc>
          <w:tcPr>
            <w:tcW w:w="993" w:type="dxa"/>
            <w:shd w:val="clear" w:color="auto" w:fill="auto"/>
          </w:tcPr>
          <w:p w:rsidR="009371B1" w:rsidRPr="00717518" w:rsidRDefault="009371B1" w:rsidP="00454E00">
            <w:pPr>
              <w:rPr>
                <w:b/>
              </w:rPr>
            </w:pPr>
          </w:p>
        </w:tc>
        <w:tc>
          <w:tcPr>
            <w:tcW w:w="708" w:type="dxa"/>
            <w:shd w:val="clear" w:color="auto" w:fill="auto"/>
          </w:tcPr>
          <w:p w:rsidR="009371B1" w:rsidRDefault="00F5601B" w:rsidP="00454E00">
            <w:pPr>
              <w:rPr>
                <w:b/>
              </w:rPr>
            </w:pPr>
            <w:r>
              <w:rPr>
                <w:b/>
              </w:rPr>
              <w:t>RS</w:t>
            </w:r>
          </w:p>
        </w:tc>
        <w:tc>
          <w:tcPr>
            <w:tcW w:w="2410" w:type="dxa"/>
            <w:shd w:val="clear" w:color="auto" w:fill="auto"/>
          </w:tcPr>
          <w:p w:rsidR="009371B1" w:rsidRPr="00D95B8C" w:rsidRDefault="00E1100F" w:rsidP="00B44664">
            <w:pPr>
              <w:rPr>
                <w:b/>
                <w:color w:val="FF0000"/>
              </w:rPr>
            </w:pPr>
            <w:r>
              <w:rPr>
                <w:b/>
                <w:color w:val="FF0000"/>
              </w:rPr>
              <w:t>Meeting Date Shared</w:t>
            </w:r>
            <w:r w:rsidR="00F5601B">
              <w:rPr>
                <w:b/>
                <w:color w:val="FF0000"/>
              </w:rPr>
              <w:t xml:space="preserve"> </w:t>
            </w:r>
          </w:p>
        </w:tc>
      </w:tr>
    </w:tbl>
    <w:p w:rsidR="00443F82" w:rsidRPr="00DF015F" w:rsidRDefault="00443F82" w:rsidP="00E21560">
      <w:pPr>
        <w:rPr>
          <w:b/>
        </w:rPr>
      </w:pPr>
    </w:p>
    <w:sectPr w:rsidR="00443F82" w:rsidRPr="00DF015F" w:rsidSect="0016325A">
      <w:headerReference w:type="default" r:id="rId10"/>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CF" w:rsidRDefault="00EA6ACF" w:rsidP="001D0582">
      <w:pPr>
        <w:spacing w:after="0" w:line="240" w:lineRule="auto"/>
      </w:pPr>
      <w:r>
        <w:separator/>
      </w:r>
    </w:p>
  </w:endnote>
  <w:endnote w:type="continuationSeparator" w:id="0">
    <w:p w:rsidR="00EA6ACF" w:rsidRDefault="00EA6AC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EA6ACF" w:rsidRDefault="00EA6ACF">
        <w:pPr>
          <w:pStyle w:val="Footer"/>
          <w:jc w:val="center"/>
        </w:pPr>
        <w:r>
          <w:fldChar w:fldCharType="begin"/>
        </w:r>
        <w:r>
          <w:instrText xml:space="preserve"> PAGE   \* MERGEFORMAT </w:instrText>
        </w:r>
        <w:r>
          <w:fldChar w:fldCharType="separate"/>
        </w:r>
        <w:r w:rsidR="00F24AB4">
          <w:rPr>
            <w:noProof/>
          </w:rPr>
          <w:t>2</w:t>
        </w:r>
        <w:r>
          <w:rPr>
            <w:noProof/>
          </w:rPr>
          <w:fldChar w:fldCharType="end"/>
        </w:r>
      </w:p>
    </w:sdtContent>
  </w:sdt>
  <w:p w:rsidR="00EA6ACF" w:rsidRDefault="00EA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CF" w:rsidRDefault="00EA6ACF" w:rsidP="001D0582">
      <w:pPr>
        <w:spacing w:after="0" w:line="240" w:lineRule="auto"/>
      </w:pPr>
      <w:r>
        <w:separator/>
      </w:r>
    </w:p>
  </w:footnote>
  <w:footnote w:type="continuationSeparator" w:id="0">
    <w:p w:rsidR="00EA6ACF" w:rsidRDefault="00EA6AC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CF" w:rsidRPr="00264669" w:rsidRDefault="00EA6ACF">
    <w:pPr>
      <w:pStyle w:val="Header"/>
      <w:rPr>
        <w:b/>
      </w:rPr>
    </w:pPr>
    <w:sdt>
      <w:sdtPr>
        <w:rPr>
          <w:b/>
        </w:rPr>
        <w:id w:val="-1219733894"/>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Meeting Notes 29</w:t>
    </w:r>
    <w:r w:rsidRPr="00E1100F">
      <w:rPr>
        <w:b/>
        <w:vertAlign w:val="superscript"/>
      </w:rPr>
      <w:t>th</w:t>
    </w:r>
    <w:r>
      <w:rPr>
        <w:b/>
      </w:rPr>
      <w:t xml:space="preserve"> January 2020, Golding Homes, County Gate One, Maidstone,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C1D07"/>
    <w:multiLevelType w:val="hybridMultilevel"/>
    <w:tmpl w:val="800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B239F"/>
    <w:multiLevelType w:val="hybridMultilevel"/>
    <w:tmpl w:val="6CF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E444D"/>
    <w:multiLevelType w:val="hybridMultilevel"/>
    <w:tmpl w:val="118C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37025"/>
    <w:multiLevelType w:val="hybridMultilevel"/>
    <w:tmpl w:val="FA6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08B9"/>
    <w:multiLevelType w:val="hybridMultilevel"/>
    <w:tmpl w:val="B210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4"/>
  </w:num>
  <w:num w:numId="6">
    <w:abstractNumId w:val="7"/>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43D1"/>
    <w:rsid w:val="000279B1"/>
    <w:rsid w:val="00031DE3"/>
    <w:rsid w:val="00031DE6"/>
    <w:rsid w:val="00032C1B"/>
    <w:rsid w:val="00040551"/>
    <w:rsid w:val="00052289"/>
    <w:rsid w:val="000564F4"/>
    <w:rsid w:val="00061235"/>
    <w:rsid w:val="000624FA"/>
    <w:rsid w:val="00062F79"/>
    <w:rsid w:val="0006363C"/>
    <w:rsid w:val="00064A20"/>
    <w:rsid w:val="000778DD"/>
    <w:rsid w:val="00080CC5"/>
    <w:rsid w:val="0008129C"/>
    <w:rsid w:val="00081C12"/>
    <w:rsid w:val="00085473"/>
    <w:rsid w:val="000871E7"/>
    <w:rsid w:val="00087D03"/>
    <w:rsid w:val="00091CE3"/>
    <w:rsid w:val="00093115"/>
    <w:rsid w:val="00093269"/>
    <w:rsid w:val="00094D7E"/>
    <w:rsid w:val="0009691C"/>
    <w:rsid w:val="000A7E2C"/>
    <w:rsid w:val="000B4C89"/>
    <w:rsid w:val="000B54B8"/>
    <w:rsid w:val="000B5B47"/>
    <w:rsid w:val="000B6E7D"/>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2C9C"/>
    <w:rsid w:val="00136005"/>
    <w:rsid w:val="00141109"/>
    <w:rsid w:val="00141F91"/>
    <w:rsid w:val="001445DF"/>
    <w:rsid w:val="00146945"/>
    <w:rsid w:val="00147F95"/>
    <w:rsid w:val="00150D2E"/>
    <w:rsid w:val="00150D91"/>
    <w:rsid w:val="0015139D"/>
    <w:rsid w:val="00156EA5"/>
    <w:rsid w:val="00160B13"/>
    <w:rsid w:val="00161B9E"/>
    <w:rsid w:val="0016325A"/>
    <w:rsid w:val="00164913"/>
    <w:rsid w:val="00165673"/>
    <w:rsid w:val="00176801"/>
    <w:rsid w:val="00181F41"/>
    <w:rsid w:val="00182B57"/>
    <w:rsid w:val="00182CF3"/>
    <w:rsid w:val="00185168"/>
    <w:rsid w:val="001876C7"/>
    <w:rsid w:val="00187F84"/>
    <w:rsid w:val="001975A8"/>
    <w:rsid w:val="00197BCD"/>
    <w:rsid w:val="001A0526"/>
    <w:rsid w:val="001A1975"/>
    <w:rsid w:val="001A2367"/>
    <w:rsid w:val="001B142B"/>
    <w:rsid w:val="001B1715"/>
    <w:rsid w:val="001B4C9F"/>
    <w:rsid w:val="001B74E2"/>
    <w:rsid w:val="001B7F2E"/>
    <w:rsid w:val="001C0F9A"/>
    <w:rsid w:val="001C152C"/>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5253F"/>
    <w:rsid w:val="00252846"/>
    <w:rsid w:val="00252D55"/>
    <w:rsid w:val="002550E8"/>
    <w:rsid w:val="002568E0"/>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724C"/>
    <w:rsid w:val="00347D3D"/>
    <w:rsid w:val="00347FF5"/>
    <w:rsid w:val="003502C4"/>
    <w:rsid w:val="003561E6"/>
    <w:rsid w:val="003651B3"/>
    <w:rsid w:val="00370236"/>
    <w:rsid w:val="003767FE"/>
    <w:rsid w:val="003805C2"/>
    <w:rsid w:val="00387E78"/>
    <w:rsid w:val="003900EE"/>
    <w:rsid w:val="00391561"/>
    <w:rsid w:val="00393BA4"/>
    <w:rsid w:val="0039592E"/>
    <w:rsid w:val="00395DB1"/>
    <w:rsid w:val="003A12E5"/>
    <w:rsid w:val="003A72C3"/>
    <w:rsid w:val="003B0473"/>
    <w:rsid w:val="003C2892"/>
    <w:rsid w:val="003C3800"/>
    <w:rsid w:val="003C3BFF"/>
    <w:rsid w:val="003C4E1E"/>
    <w:rsid w:val="003C5FDA"/>
    <w:rsid w:val="003C7852"/>
    <w:rsid w:val="003D7D3A"/>
    <w:rsid w:val="003E3984"/>
    <w:rsid w:val="003E6E44"/>
    <w:rsid w:val="003F0255"/>
    <w:rsid w:val="003F1B70"/>
    <w:rsid w:val="003F4B9D"/>
    <w:rsid w:val="003F5CB0"/>
    <w:rsid w:val="004000CA"/>
    <w:rsid w:val="00401453"/>
    <w:rsid w:val="00404216"/>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4B8"/>
    <w:rsid w:val="00452987"/>
    <w:rsid w:val="00453E3F"/>
    <w:rsid w:val="00454E00"/>
    <w:rsid w:val="004558CD"/>
    <w:rsid w:val="00462B1D"/>
    <w:rsid w:val="00471DD9"/>
    <w:rsid w:val="00477A00"/>
    <w:rsid w:val="00477AFD"/>
    <w:rsid w:val="00486834"/>
    <w:rsid w:val="004875E3"/>
    <w:rsid w:val="00487A05"/>
    <w:rsid w:val="00490036"/>
    <w:rsid w:val="00490760"/>
    <w:rsid w:val="0049191F"/>
    <w:rsid w:val="00492A6C"/>
    <w:rsid w:val="00493100"/>
    <w:rsid w:val="004964E9"/>
    <w:rsid w:val="00496859"/>
    <w:rsid w:val="004A19A8"/>
    <w:rsid w:val="004A6165"/>
    <w:rsid w:val="004B0937"/>
    <w:rsid w:val="004B0BAA"/>
    <w:rsid w:val="004B6795"/>
    <w:rsid w:val="004B7489"/>
    <w:rsid w:val="004B75C4"/>
    <w:rsid w:val="004C0DFB"/>
    <w:rsid w:val="004C57A0"/>
    <w:rsid w:val="004C5AF0"/>
    <w:rsid w:val="004C7313"/>
    <w:rsid w:val="004D0171"/>
    <w:rsid w:val="004D1D2D"/>
    <w:rsid w:val="004D577A"/>
    <w:rsid w:val="004F12C7"/>
    <w:rsid w:val="004F3279"/>
    <w:rsid w:val="00511E5E"/>
    <w:rsid w:val="00514165"/>
    <w:rsid w:val="00521852"/>
    <w:rsid w:val="0052288E"/>
    <w:rsid w:val="005233B2"/>
    <w:rsid w:val="00527061"/>
    <w:rsid w:val="0053334D"/>
    <w:rsid w:val="005427B0"/>
    <w:rsid w:val="00543109"/>
    <w:rsid w:val="00543D2C"/>
    <w:rsid w:val="00545544"/>
    <w:rsid w:val="005462D1"/>
    <w:rsid w:val="005506F8"/>
    <w:rsid w:val="00552F8D"/>
    <w:rsid w:val="00565E65"/>
    <w:rsid w:val="00572CEB"/>
    <w:rsid w:val="005755F2"/>
    <w:rsid w:val="00576705"/>
    <w:rsid w:val="00576D19"/>
    <w:rsid w:val="00582AE3"/>
    <w:rsid w:val="005866D1"/>
    <w:rsid w:val="005917CC"/>
    <w:rsid w:val="00592AC2"/>
    <w:rsid w:val="00596291"/>
    <w:rsid w:val="005A05D2"/>
    <w:rsid w:val="005A31FF"/>
    <w:rsid w:val="005A7FF7"/>
    <w:rsid w:val="005B0792"/>
    <w:rsid w:val="005B0F8F"/>
    <w:rsid w:val="005B28F8"/>
    <w:rsid w:val="005B495B"/>
    <w:rsid w:val="005B7F31"/>
    <w:rsid w:val="005C7995"/>
    <w:rsid w:val="005D1AB8"/>
    <w:rsid w:val="005D1DB6"/>
    <w:rsid w:val="005D2475"/>
    <w:rsid w:val="005D543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75AA"/>
    <w:rsid w:val="0068214F"/>
    <w:rsid w:val="00686325"/>
    <w:rsid w:val="00692887"/>
    <w:rsid w:val="00695733"/>
    <w:rsid w:val="0069608E"/>
    <w:rsid w:val="00696E2D"/>
    <w:rsid w:val="006A0F46"/>
    <w:rsid w:val="006A3F16"/>
    <w:rsid w:val="006A6BF9"/>
    <w:rsid w:val="006C2E89"/>
    <w:rsid w:val="006C2EBB"/>
    <w:rsid w:val="006C34AE"/>
    <w:rsid w:val="006C456B"/>
    <w:rsid w:val="006C635E"/>
    <w:rsid w:val="006D44F0"/>
    <w:rsid w:val="006D52CE"/>
    <w:rsid w:val="006D5504"/>
    <w:rsid w:val="006D6D36"/>
    <w:rsid w:val="006E2643"/>
    <w:rsid w:val="006E6797"/>
    <w:rsid w:val="006E7F9D"/>
    <w:rsid w:val="006F190F"/>
    <w:rsid w:val="006F33CE"/>
    <w:rsid w:val="006F41D3"/>
    <w:rsid w:val="006F7B7C"/>
    <w:rsid w:val="007029C8"/>
    <w:rsid w:val="00707E57"/>
    <w:rsid w:val="00710536"/>
    <w:rsid w:val="00714B07"/>
    <w:rsid w:val="007156DF"/>
    <w:rsid w:val="00717518"/>
    <w:rsid w:val="0071764F"/>
    <w:rsid w:val="007330A4"/>
    <w:rsid w:val="00734603"/>
    <w:rsid w:val="00734D65"/>
    <w:rsid w:val="00735129"/>
    <w:rsid w:val="00736BBC"/>
    <w:rsid w:val="00736D0D"/>
    <w:rsid w:val="00737FBB"/>
    <w:rsid w:val="00741E23"/>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06CC"/>
    <w:rsid w:val="007B17A7"/>
    <w:rsid w:val="007B1A6D"/>
    <w:rsid w:val="007B2603"/>
    <w:rsid w:val="007B323F"/>
    <w:rsid w:val="007C2A71"/>
    <w:rsid w:val="007C47C8"/>
    <w:rsid w:val="007D12F2"/>
    <w:rsid w:val="007D3984"/>
    <w:rsid w:val="007D68B3"/>
    <w:rsid w:val="007E10D1"/>
    <w:rsid w:val="007F0D66"/>
    <w:rsid w:val="007F161E"/>
    <w:rsid w:val="007F3AB0"/>
    <w:rsid w:val="007F6D5D"/>
    <w:rsid w:val="00800E06"/>
    <w:rsid w:val="00802149"/>
    <w:rsid w:val="0080322B"/>
    <w:rsid w:val="008032AC"/>
    <w:rsid w:val="00803549"/>
    <w:rsid w:val="008146CD"/>
    <w:rsid w:val="00817160"/>
    <w:rsid w:val="00821D19"/>
    <w:rsid w:val="008319F8"/>
    <w:rsid w:val="00831B42"/>
    <w:rsid w:val="008320FE"/>
    <w:rsid w:val="008328DA"/>
    <w:rsid w:val="0083542E"/>
    <w:rsid w:val="00836724"/>
    <w:rsid w:val="00840B44"/>
    <w:rsid w:val="00842D44"/>
    <w:rsid w:val="00843F80"/>
    <w:rsid w:val="008618C7"/>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1EE1"/>
    <w:rsid w:val="008E7E63"/>
    <w:rsid w:val="008F2A5E"/>
    <w:rsid w:val="008F4007"/>
    <w:rsid w:val="008F58E7"/>
    <w:rsid w:val="008F621A"/>
    <w:rsid w:val="008F7807"/>
    <w:rsid w:val="008F7F4C"/>
    <w:rsid w:val="009010A3"/>
    <w:rsid w:val="00905C95"/>
    <w:rsid w:val="00911690"/>
    <w:rsid w:val="00915066"/>
    <w:rsid w:val="00915E03"/>
    <w:rsid w:val="009179A4"/>
    <w:rsid w:val="00921F5E"/>
    <w:rsid w:val="009231EE"/>
    <w:rsid w:val="00935C9B"/>
    <w:rsid w:val="009371B1"/>
    <w:rsid w:val="009420AC"/>
    <w:rsid w:val="009433A2"/>
    <w:rsid w:val="0094414E"/>
    <w:rsid w:val="00945079"/>
    <w:rsid w:val="00960571"/>
    <w:rsid w:val="00964A13"/>
    <w:rsid w:val="00965254"/>
    <w:rsid w:val="00967BE1"/>
    <w:rsid w:val="00967D9D"/>
    <w:rsid w:val="00976E41"/>
    <w:rsid w:val="00981A4C"/>
    <w:rsid w:val="0098697A"/>
    <w:rsid w:val="00986BBC"/>
    <w:rsid w:val="00990F9A"/>
    <w:rsid w:val="009919C8"/>
    <w:rsid w:val="00992028"/>
    <w:rsid w:val="00996975"/>
    <w:rsid w:val="009A08A6"/>
    <w:rsid w:val="009B03DB"/>
    <w:rsid w:val="009B60B4"/>
    <w:rsid w:val="009B660D"/>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1353"/>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7A"/>
    <w:rsid w:val="00AF5388"/>
    <w:rsid w:val="00B17CEA"/>
    <w:rsid w:val="00B21776"/>
    <w:rsid w:val="00B25E02"/>
    <w:rsid w:val="00B26D32"/>
    <w:rsid w:val="00B3068A"/>
    <w:rsid w:val="00B3345C"/>
    <w:rsid w:val="00B342EE"/>
    <w:rsid w:val="00B34916"/>
    <w:rsid w:val="00B40E00"/>
    <w:rsid w:val="00B44664"/>
    <w:rsid w:val="00B47710"/>
    <w:rsid w:val="00B51336"/>
    <w:rsid w:val="00B519E2"/>
    <w:rsid w:val="00B51AC8"/>
    <w:rsid w:val="00B55164"/>
    <w:rsid w:val="00B553B4"/>
    <w:rsid w:val="00B56A5B"/>
    <w:rsid w:val="00B614D9"/>
    <w:rsid w:val="00B632E2"/>
    <w:rsid w:val="00B65D0D"/>
    <w:rsid w:val="00B71326"/>
    <w:rsid w:val="00B72145"/>
    <w:rsid w:val="00B75B9A"/>
    <w:rsid w:val="00B77576"/>
    <w:rsid w:val="00B809BC"/>
    <w:rsid w:val="00B82FA9"/>
    <w:rsid w:val="00B83325"/>
    <w:rsid w:val="00B83A16"/>
    <w:rsid w:val="00B8529C"/>
    <w:rsid w:val="00B86C9E"/>
    <w:rsid w:val="00B87158"/>
    <w:rsid w:val="00B8788B"/>
    <w:rsid w:val="00B931B4"/>
    <w:rsid w:val="00B94C69"/>
    <w:rsid w:val="00B97C38"/>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39B7"/>
    <w:rsid w:val="00C11AB5"/>
    <w:rsid w:val="00C166F9"/>
    <w:rsid w:val="00C22AE3"/>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3166"/>
    <w:rsid w:val="00C9401D"/>
    <w:rsid w:val="00C94895"/>
    <w:rsid w:val="00C97E4B"/>
    <w:rsid w:val="00CA27E0"/>
    <w:rsid w:val="00CA3430"/>
    <w:rsid w:val="00CA5390"/>
    <w:rsid w:val="00CA5CA8"/>
    <w:rsid w:val="00CA6FA0"/>
    <w:rsid w:val="00CB193D"/>
    <w:rsid w:val="00CB5FA3"/>
    <w:rsid w:val="00CC3DFC"/>
    <w:rsid w:val="00CC5D2C"/>
    <w:rsid w:val="00CD1EC5"/>
    <w:rsid w:val="00CD3142"/>
    <w:rsid w:val="00CD3996"/>
    <w:rsid w:val="00CD42B4"/>
    <w:rsid w:val="00CE335C"/>
    <w:rsid w:val="00CE394E"/>
    <w:rsid w:val="00CE5ADE"/>
    <w:rsid w:val="00CF071E"/>
    <w:rsid w:val="00CF07FF"/>
    <w:rsid w:val="00CF0830"/>
    <w:rsid w:val="00CF109C"/>
    <w:rsid w:val="00CF1FBA"/>
    <w:rsid w:val="00CF2167"/>
    <w:rsid w:val="00CF49BF"/>
    <w:rsid w:val="00CF620D"/>
    <w:rsid w:val="00CF7190"/>
    <w:rsid w:val="00D020A6"/>
    <w:rsid w:val="00D02762"/>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30CF"/>
    <w:rsid w:val="00D67388"/>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8DA"/>
    <w:rsid w:val="00DF2FAC"/>
    <w:rsid w:val="00DF5A67"/>
    <w:rsid w:val="00E02FF5"/>
    <w:rsid w:val="00E1100F"/>
    <w:rsid w:val="00E128D7"/>
    <w:rsid w:val="00E143E8"/>
    <w:rsid w:val="00E21560"/>
    <w:rsid w:val="00E30D1D"/>
    <w:rsid w:val="00E3745B"/>
    <w:rsid w:val="00E412F2"/>
    <w:rsid w:val="00E45720"/>
    <w:rsid w:val="00E45FCF"/>
    <w:rsid w:val="00E462BB"/>
    <w:rsid w:val="00E46ACC"/>
    <w:rsid w:val="00E510EA"/>
    <w:rsid w:val="00E563E3"/>
    <w:rsid w:val="00E61F28"/>
    <w:rsid w:val="00E627CC"/>
    <w:rsid w:val="00E62BA2"/>
    <w:rsid w:val="00E663E8"/>
    <w:rsid w:val="00E66FC1"/>
    <w:rsid w:val="00E70AD9"/>
    <w:rsid w:val="00E805A7"/>
    <w:rsid w:val="00E839CE"/>
    <w:rsid w:val="00E86720"/>
    <w:rsid w:val="00E9367E"/>
    <w:rsid w:val="00E93FA9"/>
    <w:rsid w:val="00E97F02"/>
    <w:rsid w:val="00EA1956"/>
    <w:rsid w:val="00EA6ACF"/>
    <w:rsid w:val="00EA6CDC"/>
    <w:rsid w:val="00EB1CF0"/>
    <w:rsid w:val="00EB5229"/>
    <w:rsid w:val="00EB594A"/>
    <w:rsid w:val="00EC1DA4"/>
    <w:rsid w:val="00ED12D0"/>
    <w:rsid w:val="00ED2FEC"/>
    <w:rsid w:val="00ED5C0C"/>
    <w:rsid w:val="00EE4DF0"/>
    <w:rsid w:val="00EF1965"/>
    <w:rsid w:val="00F03221"/>
    <w:rsid w:val="00F04F04"/>
    <w:rsid w:val="00F106D2"/>
    <w:rsid w:val="00F10803"/>
    <w:rsid w:val="00F10EF9"/>
    <w:rsid w:val="00F13A74"/>
    <w:rsid w:val="00F24AB4"/>
    <w:rsid w:val="00F27267"/>
    <w:rsid w:val="00F3107C"/>
    <w:rsid w:val="00F332C5"/>
    <w:rsid w:val="00F34FA0"/>
    <w:rsid w:val="00F361D4"/>
    <w:rsid w:val="00F37E24"/>
    <w:rsid w:val="00F40C2A"/>
    <w:rsid w:val="00F4148D"/>
    <w:rsid w:val="00F418B5"/>
    <w:rsid w:val="00F43D11"/>
    <w:rsid w:val="00F4695A"/>
    <w:rsid w:val="00F513B0"/>
    <w:rsid w:val="00F557F7"/>
    <w:rsid w:val="00F5601B"/>
    <w:rsid w:val="00F575B1"/>
    <w:rsid w:val="00F6164E"/>
    <w:rsid w:val="00F6254F"/>
    <w:rsid w:val="00F706E2"/>
    <w:rsid w:val="00F7118B"/>
    <w:rsid w:val="00F72A3A"/>
    <w:rsid w:val="00F76478"/>
    <w:rsid w:val="00F87203"/>
    <w:rsid w:val="00F877DC"/>
    <w:rsid w:val="00F87CBC"/>
    <w:rsid w:val="00F923D8"/>
    <w:rsid w:val="00F924FD"/>
    <w:rsid w:val="00FA2BF4"/>
    <w:rsid w:val="00FA3F4C"/>
    <w:rsid w:val="00FA5FAC"/>
    <w:rsid w:val="00FB113B"/>
    <w:rsid w:val="00FB3AB9"/>
    <w:rsid w:val="00FC4C7B"/>
    <w:rsid w:val="00FC77C1"/>
    <w:rsid w:val="00FD50AB"/>
    <w:rsid w:val="00FD7045"/>
    <w:rsid w:val="00FE082F"/>
    <w:rsid w:val="00FE118F"/>
    <w:rsid w:val="00FE3D55"/>
    <w:rsid w:val="00FE4392"/>
    <w:rsid w:val="00FE602C"/>
    <w:rsid w:val="00FF2ECD"/>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FA8F"/>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wilkinson@k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godfre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15E62-5651-4C65-8D67-EB2F87D2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EF4E2A88.dotm</Template>
  <TotalTime>77</TotalTime>
  <Pages>5</Pages>
  <Words>1962</Words>
  <Characters>10303</Characters>
  <Application>Microsoft Office Word</Application>
  <DocSecurity>0</DocSecurity>
  <Lines>447</Lines>
  <Paragraphs>131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8</cp:revision>
  <dcterms:created xsi:type="dcterms:W3CDTF">2020-01-30T14:47:00Z</dcterms:created>
  <dcterms:modified xsi:type="dcterms:W3CDTF">2020-01-30T17:41:00Z</dcterms:modified>
</cp:coreProperties>
</file>