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B8" w:rsidRPr="004214C9" w:rsidRDefault="000D33B8">
      <w:pPr>
        <w:rPr>
          <w:b/>
          <w:sz w:val="28"/>
          <w:szCs w:val="28"/>
        </w:rPr>
      </w:pPr>
    </w:p>
    <w:p w:rsidR="000D33B8" w:rsidRPr="004214C9" w:rsidRDefault="000D33B8">
      <w:pPr>
        <w:rPr>
          <w:b/>
          <w:sz w:val="28"/>
          <w:szCs w:val="28"/>
        </w:rPr>
      </w:pPr>
      <w:r w:rsidRPr="004214C9">
        <w:rPr>
          <w:b/>
          <w:noProof/>
          <w:sz w:val="28"/>
          <w:szCs w:val="28"/>
        </w:rPr>
        <w:drawing>
          <wp:anchor distT="0" distB="0" distL="114300" distR="114300" simplePos="0" relativeHeight="251658240" behindDoc="0" locked="0" layoutInCell="1" allowOverlap="1" wp14:anchorId="4588A325" wp14:editId="25E79DB5">
            <wp:simplePos x="0" y="0"/>
            <wp:positionH relativeFrom="column">
              <wp:posOffset>3890579</wp:posOffset>
            </wp:positionH>
            <wp:positionV relativeFrom="paragraph">
              <wp:posOffset>104830</wp:posOffset>
            </wp:positionV>
            <wp:extent cx="1311910" cy="851535"/>
            <wp:effectExtent l="0" t="0" r="2540" b="5715"/>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91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3B8" w:rsidRPr="004214C9" w:rsidRDefault="000D33B8">
      <w:pPr>
        <w:rPr>
          <w:b/>
          <w:sz w:val="28"/>
          <w:szCs w:val="28"/>
        </w:rPr>
      </w:pPr>
      <w:r w:rsidRPr="00F142B4">
        <w:rPr>
          <w:noProof/>
          <w:sz w:val="28"/>
          <w:szCs w:val="28"/>
        </w:rPr>
        <w:drawing>
          <wp:inline distT="0" distB="0" distL="0" distR="0" wp14:anchorId="73CD7CDB" wp14:editId="2D3BD97E">
            <wp:extent cx="1542550" cy="699714"/>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cta.cantium.net\kccroot\users\ash-homedrive\ShrimA01\Desktop\xxx.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70606" cy="712440"/>
                    </a:xfrm>
                    <a:prstGeom prst="rect">
                      <a:avLst/>
                    </a:prstGeom>
                    <a:noFill/>
                    <a:ln>
                      <a:noFill/>
                    </a:ln>
                  </pic:spPr>
                </pic:pic>
              </a:graphicData>
            </a:graphic>
          </wp:inline>
        </w:drawing>
      </w:r>
      <w:r w:rsidR="00B125C6">
        <w:rPr>
          <w:b/>
          <w:sz w:val="28"/>
          <w:szCs w:val="28"/>
        </w:rPr>
        <w:tab/>
      </w:r>
      <w:r w:rsidR="00B125C6">
        <w:rPr>
          <w:b/>
          <w:noProof/>
          <w:sz w:val="28"/>
          <w:szCs w:val="28"/>
        </w:rPr>
        <w:drawing>
          <wp:inline distT="0" distB="0" distL="0" distR="0">
            <wp:extent cx="1518695" cy="7633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160" cy="762553"/>
                    </a:xfrm>
                    <a:prstGeom prst="rect">
                      <a:avLst/>
                    </a:prstGeom>
                  </pic:spPr>
                </pic:pic>
              </a:graphicData>
            </a:graphic>
          </wp:inline>
        </w:drawing>
      </w:r>
    </w:p>
    <w:p w:rsidR="000D33B8" w:rsidRPr="004214C9" w:rsidRDefault="000D33B8">
      <w:pPr>
        <w:rPr>
          <w:b/>
          <w:sz w:val="28"/>
          <w:szCs w:val="28"/>
        </w:rPr>
      </w:pPr>
    </w:p>
    <w:p w:rsidR="00085DA3" w:rsidRPr="004214C9" w:rsidRDefault="00390150" w:rsidP="00371016">
      <w:pPr>
        <w:jc w:val="center"/>
        <w:rPr>
          <w:b/>
          <w:sz w:val="28"/>
          <w:szCs w:val="28"/>
        </w:rPr>
      </w:pPr>
      <w:r w:rsidRPr="004214C9">
        <w:rPr>
          <w:b/>
          <w:sz w:val="28"/>
          <w:szCs w:val="28"/>
        </w:rPr>
        <w:t>PROTOCOL BETWEEN KCC SPECIALIST CHILDREN’S SERVICES AND KENT DISTRICT AND BOROUGH LOCAL HOUSING AUTHORITIES FOR THE PROVISION OF ACCOMMODATION FOR CARE LEAVERS</w:t>
      </w:r>
    </w:p>
    <w:p w:rsidR="00753C6C" w:rsidRPr="00F142B4" w:rsidRDefault="00753C6C">
      <w:pPr>
        <w:rPr>
          <w:color w:val="FF0000"/>
          <w:sz w:val="28"/>
          <w:szCs w:val="28"/>
        </w:rPr>
      </w:pPr>
    </w:p>
    <w:p w:rsidR="00085DA3" w:rsidRPr="009D4662" w:rsidRDefault="00E27455">
      <w:pPr>
        <w:numPr>
          <w:ilvl w:val="0"/>
          <w:numId w:val="2"/>
        </w:numPr>
        <w:contextualSpacing/>
        <w:rPr>
          <w:sz w:val="22"/>
          <w:szCs w:val="22"/>
        </w:rPr>
      </w:pPr>
      <w:r w:rsidRPr="009D4662">
        <w:rPr>
          <w:b/>
          <w:sz w:val="22"/>
          <w:szCs w:val="22"/>
        </w:rPr>
        <w:t>INTRODUCTION:</w:t>
      </w:r>
    </w:p>
    <w:p w:rsidR="00085DA3" w:rsidRPr="009D4662" w:rsidRDefault="00CF7B67" w:rsidP="00CF7B67">
      <w:pPr>
        <w:ind w:left="360"/>
        <w:rPr>
          <w:sz w:val="22"/>
          <w:szCs w:val="22"/>
        </w:rPr>
      </w:pPr>
      <w:r>
        <w:rPr>
          <w:b/>
          <w:sz w:val="22"/>
          <w:szCs w:val="22"/>
        </w:rPr>
        <w:t xml:space="preserve">1.1 </w:t>
      </w:r>
      <w:r w:rsidR="00321AE5" w:rsidRPr="009D4662">
        <w:rPr>
          <w:sz w:val="22"/>
          <w:szCs w:val="22"/>
        </w:rPr>
        <w:t>The journey out of care is a particularly important and challenging transition</w:t>
      </w:r>
      <w:r w:rsidR="00986A7A" w:rsidRPr="009D4662">
        <w:rPr>
          <w:sz w:val="22"/>
          <w:szCs w:val="22"/>
        </w:rPr>
        <w:t>; t</w:t>
      </w:r>
      <w:r w:rsidR="00321AE5" w:rsidRPr="009D4662">
        <w:rPr>
          <w:sz w:val="22"/>
          <w:szCs w:val="22"/>
        </w:rPr>
        <w:t>he success or failure of which</w:t>
      </w:r>
      <w:r w:rsidR="00371016" w:rsidRPr="009D4662">
        <w:rPr>
          <w:sz w:val="22"/>
          <w:szCs w:val="22"/>
        </w:rPr>
        <w:t>,</w:t>
      </w:r>
      <w:r w:rsidR="00321AE5" w:rsidRPr="009D4662">
        <w:rPr>
          <w:sz w:val="22"/>
          <w:szCs w:val="22"/>
        </w:rPr>
        <w:t xml:space="preserve"> impacts on outcomes throughout early adulthood and beyond. Securing suitable accommodation for </w:t>
      </w:r>
      <w:r w:rsidR="007B3283" w:rsidRPr="009D4662">
        <w:rPr>
          <w:sz w:val="22"/>
          <w:szCs w:val="22"/>
        </w:rPr>
        <w:t>c</w:t>
      </w:r>
      <w:r w:rsidR="00321AE5" w:rsidRPr="009D4662">
        <w:rPr>
          <w:sz w:val="22"/>
          <w:szCs w:val="22"/>
        </w:rPr>
        <w:t xml:space="preserve">are </w:t>
      </w:r>
      <w:r w:rsidR="007B3283" w:rsidRPr="009D4662">
        <w:rPr>
          <w:sz w:val="22"/>
          <w:szCs w:val="22"/>
        </w:rPr>
        <w:t>l</w:t>
      </w:r>
      <w:r w:rsidR="00321AE5" w:rsidRPr="009D4662">
        <w:rPr>
          <w:sz w:val="22"/>
          <w:szCs w:val="22"/>
        </w:rPr>
        <w:t xml:space="preserve">eavers is much more than just finding them somewhere to stay. </w:t>
      </w:r>
    </w:p>
    <w:p w:rsidR="00085DA3" w:rsidRPr="009D4662" w:rsidRDefault="00085DA3">
      <w:pPr>
        <w:rPr>
          <w:sz w:val="22"/>
          <w:szCs w:val="22"/>
        </w:rPr>
      </w:pPr>
    </w:p>
    <w:p w:rsidR="00085DA3" w:rsidRPr="009D4662" w:rsidRDefault="00CF7B67" w:rsidP="00CF7B67">
      <w:pPr>
        <w:ind w:left="360"/>
        <w:rPr>
          <w:sz w:val="22"/>
          <w:szCs w:val="22"/>
        </w:rPr>
      </w:pPr>
      <w:r>
        <w:rPr>
          <w:b/>
          <w:sz w:val="22"/>
          <w:szCs w:val="22"/>
        </w:rPr>
        <w:t xml:space="preserve">1.2 </w:t>
      </w:r>
      <w:r w:rsidR="00321AE5" w:rsidRPr="009D4662">
        <w:rPr>
          <w:sz w:val="22"/>
          <w:szCs w:val="22"/>
        </w:rPr>
        <w:t xml:space="preserve">Care </w:t>
      </w:r>
      <w:r w:rsidR="007B3283" w:rsidRPr="009D4662">
        <w:rPr>
          <w:sz w:val="22"/>
          <w:szCs w:val="22"/>
        </w:rPr>
        <w:t>l</w:t>
      </w:r>
      <w:r w:rsidR="00321AE5" w:rsidRPr="009D4662">
        <w:rPr>
          <w:sz w:val="22"/>
          <w:szCs w:val="22"/>
        </w:rPr>
        <w:t xml:space="preserve">eavers need to be made aware of all the possible options available to them from ‘Staying Put’ arrangements to living independently or returning their biological </w:t>
      </w:r>
      <w:r w:rsidR="000C65A5" w:rsidRPr="009D4662">
        <w:rPr>
          <w:sz w:val="22"/>
          <w:szCs w:val="22"/>
        </w:rPr>
        <w:t xml:space="preserve">or extended </w:t>
      </w:r>
      <w:r w:rsidR="00321AE5" w:rsidRPr="009D4662">
        <w:rPr>
          <w:sz w:val="22"/>
          <w:szCs w:val="22"/>
        </w:rPr>
        <w:t>family</w:t>
      </w:r>
      <w:r w:rsidR="000C65A5" w:rsidRPr="009D4662">
        <w:rPr>
          <w:sz w:val="22"/>
          <w:szCs w:val="22"/>
        </w:rPr>
        <w:t xml:space="preserve"> network</w:t>
      </w:r>
      <w:r w:rsidR="00321AE5" w:rsidRPr="009D4662">
        <w:rPr>
          <w:sz w:val="22"/>
          <w:szCs w:val="22"/>
        </w:rPr>
        <w:t xml:space="preserve">. They need to understand the </w:t>
      </w:r>
      <w:r w:rsidR="000C65A5" w:rsidRPr="009D4662">
        <w:rPr>
          <w:sz w:val="22"/>
          <w:szCs w:val="22"/>
        </w:rPr>
        <w:t xml:space="preserve">possible advantages and disadvantages </w:t>
      </w:r>
      <w:r w:rsidR="00321AE5" w:rsidRPr="009D4662">
        <w:rPr>
          <w:sz w:val="22"/>
          <w:szCs w:val="22"/>
        </w:rPr>
        <w:t>of each option against their own wishes, their own level of skills, competencies and aspirations for the future and the levels of support that they need to make a success of their choice.</w:t>
      </w:r>
    </w:p>
    <w:p w:rsidR="00085DA3" w:rsidRPr="009D4662" w:rsidRDefault="00085DA3">
      <w:pPr>
        <w:rPr>
          <w:sz w:val="22"/>
          <w:szCs w:val="22"/>
        </w:rPr>
      </w:pPr>
    </w:p>
    <w:p w:rsidR="00085DA3" w:rsidRPr="009D4662" w:rsidRDefault="00CF7B67" w:rsidP="00CF7B67">
      <w:pPr>
        <w:ind w:left="345"/>
        <w:rPr>
          <w:sz w:val="22"/>
          <w:szCs w:val="22"/>
        </w:rPr>
      </w:pPr>
      <w:r>
        <w:rPr>
          <w:b/>
          <w:sz w:val="22"/>
          <w:szCs w:val="22"/>
        </w:rPr>
        <w:t xml:space="preserve">1.3 </w:t>
      </w:r>
      <w:r w:rsidR="00321AE5" w:rsidRPr="009D4662">
        <w:rPr>
          <w:sz w:val="22"/>
          <w:szCs w:val="22"/>
        </w:rPr>
        <w:t xml:space="preserve">The ability to live independently demands resources, support and skills. For many care leavers the acquisition of practical skills is challenging, due to lack of extended opportunities to develop and practice these skills. But perhaps an even greater challenge is in developing and sustaining positive social networks. The lives of looked after children are often characterised by disruption, whether by changes in care placements or accommodation, so building a support network can be difficult. Indeed, even when good quality accommodation is found for care leavers this may be in communities they are not familiar with, far from family and peers. There is significant research evidence that tenancies for care leavers have a relatively high failure rate in the first few months after leaving care and both KCC and Kent District and Borough Councils wish to avoid this happening through good planning and preparation with each </w:t>
      </w:r>
      <w:r w:rsidR="007B3283" w:rsidRPr="009D4662">
        <w:rPr>
          <w:sz w:val="22"/>
          <w:szCs w:val="22"/>
        </w:rPr>
        <w:t>c</w:t>
      </w:r>
      <w:r w:rsidR="00321AE5" w:rsidRPr="009D4662">
        <w:rPr>
          <w:sz w:val="22"/>
          <w:szCs w:val="22"/>
        </w:rPr>
        <w:t xml:space="preserve">are </w:t>
      </w:r>
      <w:r w:rsidR="007B3283" w:rsidRPr="009D4662">
        <w:rPr>
          <w:sz w:val="22"/>
          <w:szCs w:val="22"/>
        </w:rPr>
        <w:t>l</w:t>
      </w:r>
      <w:r w:rsidR="00321AE5" w:rsidRPr="009D4662">
        <w:rPr>
          <w:sz w:val="22"/>
          <w:szCs w:val="22"/>
        </w:rPr>
        <w:t>eaver.</w:t>
      </w:r>
    </w:p>
    <w:p w:rsidR="00085DA3" w:rsidRPr="009D4662" w:rsidRDefault="00085DA3">
      <w:pPr>
        <w:rPr>
          <w:sz w:val="22"/>
          <w:szCs w:val="22"/>
        </w:rPr>
      </w:pPr>
    </w:p>
    <w:p w:rsidR="00085DA3" w:rsidRPr="009D4662" w:rsidRDefault="00CF7B67" w:rsidP="00CF7B67">
      <w:pPr>
        <w:spacing w:after="200" w:line="276" w:lineRule="auto"/>
        <w:ind w:left="345"/>
        <w:rPr>
          <w:i/>
          <w:sz w:val="22"/>
          <w:szCs w:val="22"/>
        </w:rPr>
      </w:pPr>
      <w:r>
        <w:rPr>
          <w:b/>
          <w:sz w:val="22"/>
          <w:szCs w:val="22"/>
        </w:rPr>
        <w:t xml:space="preserve">1.4 </w:t>
      </w:r>
      <w:r w:rsidR="00F32231" w:rsidRPr="009D4662">
        <w:rPr>
          <w:sz w:val="22"/>
          <w:szCs w:val="22"/>
        </w:rPr>
        <w:t>I</w:t>
      </w:r>
      <w:r w:rsidR="00321AE5" w:rsidRPr="009D4662">
        <w:rPr>
          <w:sz w:val="22"/>
          <w:szCs w:val="22"/>
        </w:rPr>
        <w:t>t is essential that a multi-agency approach is adopted</w:t>
      </w:r>
      <w:r w:rsidR="00F32231" w:rsidRPr="009D4662">
        <w:rPr>
          <w:sz w:val="22"/>
          <w:szCs w:val="22"/>
        </w:rPr>
        <w:t xml:space="preserve"> when securing accommodation for care leavers</w:t>
      </w:r>
      <w:r w:rsidR="00321AE5" w:rsidRPr="009D4662">
        <w:rPr>
          <w:sz w:val="22"/>
          <w:szCs w:val="22"/>
        </w:rPr>
        <w:t xml:space="preserve">.  Care </w:t>
      </w:r>
      <w:r w:rsidR="007B3283" w:rsidRPr="009D4662">
        <w:rPr>
          <w:sz w:val="22"/>
          <w:szCs w:val="22"/>
        </w:rPr>
        <w:t>l</w:t>
      </w:r>
      <w:r w:rsidR="00321AE5" w:rsidRPr="009D4662">
        <w:rPr>
          <w:sz w:val="22"/>
          <w:szCs w:val="22"/>
        </w:rPr>
        <w:t>eavers need to be well prepared to live independently and their housing needs must be addressed before they leave care via pathway planning and joint assessment.  This protocol will ensure that Kent L</w:t>
      </w:r>
      <w:r w:rsidR="009D322B" w:rsidRPr="009D4662">
        <w:rPr>
          <w:sz w:val="22"/>
          <w:szCs w:val="22"/>
        </w:rPr>
        <w:t xml:space="preserve">ocal </w:t>
      </w:r>
      <w:r w:rsidR="00321AE5" w:rsidRPr="009D4662">
        <w:rPr>
          <w:sz w:val="22"/>
          <w:szCs w:val="22"/>
        </w:rPr>
        <w:t>H</w:t>
      </w:r>
      <w:r w:rsidR="009D322B" w:rsidRPr="009D4662">
        <w:rPr>
          <w:sz w:val="22"/>
          <w:szCs w:val="22"/>
        </w:rPr>
        <w:t xml:space="preserve">ousing </w:t>
      </w:r>
      <w:r w:rsidR="00321AE5" w:rsidRPr="009D4662">
        <w:rPr>
          <w:sz w:val="22"/>
          <w:szCs w:val="22"/>
        </w:rPr>
        <w:t>A</w:t>
      </w:r>
      <w:r w:rsidR="009D322B" w:rsidRPr="009D4662">
        <w:rPr>
          <w:sz w:val="22"/>
          <w:szCs w:val="22"/>
        </w:rPr>
        <w:t>uthoritie</w:t>
      </w:r>
      <w:r w:rsidR="00321AE5" w:rsidRPr="009D4662">
        <w:rPr>
          <w:sz w:val="22"/>
          <w:szCs w:val="22"/>
        </w:rPr>
        <w:t xml:space="preserve">s </w:t>
      </w:r>
      <w:r w:rsidR="009D322B" w:rsidRPr="009D4662">
        <w:rPr>
          <w:sz w:val="22"/>
          <w:szCs w:val="22"/>
        </w:rPr>
        <w:t xml:space="preserve">(LHAs) </w:t>
      </w:r>
      <w:r w:rsidR="00321AE5" w:rsidRPr="009D4662">
        <w:rPr>
          <w:sz w:val="22"/>
          <w:szCs w:val="22"/>
        </w:rPr>
        <w:t xml:space="preserve">and Kent County Council’s Children’s Services each play a full role in providing the resources and support to care leavers. </w:t>
      </w:r>
      <w:r w:rsidR="00321AE5" w:rsidRPr="009D4662">
        <w:rPr>
          <w:i/>
          <w:sz w:val="22"/>
          <w:szCs w:val="22"/>
        </w:rPr>
        <w:t>Regulations and guidance C9LC0A 2000 DOH</w:t>
      </w:r>
    </w:p>
    <w:p w:rsidR="00A23DEF" w:rsidRDefault="00CF7B67" w:rsidP="00CF7B67">
      <w:pPr>
        <w:spacing w:after="200" w:line="276" w:lineRule="auto"/>
        <w:ind w:left="300"/>
        <w:rPr>
          <w:sz w:val="22"/>
          <w:szCs w:val="22"/>
        </w:rPr>
      </w:pPr>
      <w:r>
        <w:rPr>
          <w:b/>
          <w:sz w:val="22"/>
          <w:szCs w:val="22"/>
        </w:rPr>
        <w:lastRenderedPageBreak/>
        <w:t xml:space="preserve">1.5 </w:t>
      </w:r>
      <w:r w:rsidR="00321AE5" w:rsidRPr="009D4662">
        <w:rPr>
          <w:sz w:val="22"/>
          <w:szCs w:val="22"/>
        </w:rPr>
        <w:t>This protocol will also ensure that every effort is made to avoid using the homeless route which is inappropriate when assessing and meeting the housing needs of care leavers.</w:t>
      </w:r>
    </w:p>
    <w:p w:rsidR="00527297" w:rsidRPr="009D4662" w:rsidRDefault="00527297">
      <w:pPr>
        <w:spacing w:after="200" w:line="276" w:lineRule="auto"/>
        <w:rPr>
          <w:sz w:val="22"/>
          <w:szCs w:val="22"/>
        </w:rPr>
      </w:pPr>
    </w:p>
    <w:p w:rsidR="00085DA3" w:rsidRPr="009D4662" w:rsidRDefault="00986A7A">
      <w:pPr>
        <w:numPr>
          <w:ilvl w:val="0"/>
          <w:numId w:val="2"/>
        </w:numPr>
        <w:rPr>
          <w:color w:val="000000"/>
          <w:sz w:val="22"/>
          <w:szCs w:val="22"/>
        </w:rPr>
      </w:pPr>
      <w:r w:rsidRPr="009D4662">
        <w:rPr>
          <w:b/>
          <w:color w:val="000000"/>
          <w:sz w:val="22"/>
          <w:szCs w:val="22"/>
        </w:rPr>
        <w:t>AIMS OF THE PROTOCOL</w:t>
      </w:r>
      <w:r w:rsidR="00321AE5" w:rsidRPr="009D4662">
        <w:rPr>
          <w:b/>
          <w:color w:val="000000"/>
          <w:sz w:val="22"/>
          <w:szCs w:val="22"/>
        </w:rPr>
        <w:t xml:space="preserve">: </w:t>
      </w:r>
    </w:p>
    <w:p w:rsidR="00B125C6" w:rsidRPr="009D4662" w:rsidRDefault="00B125C6" w:rsidP="00B125C6">
      <w:pPr>
        <w:ind w:left="360"/>
        <w:rPr>
          <w:color w:val="000000"/>
          <w:sz w:val="22"/>
          <w:szCs w:val="22"/>
        </w:rPr>
      </w:pPr>
    </w:p>
    <w:p w:rsidR="00085DA3" w:rsidRPr="009D4662" w:rsidRDefault="00321AE5" w:rsidP="00D560EC">
      <w:pPr>
        <w:pStyle w:val="ListParagraph"/>
        <w:numPr>
          <w:ilvl w:val="0"/>
          <w:numId w:val="5"/>
        </w:numPr>
        <w:rPr>
          <w:color w:val="000000"/>
          <w:sz w:val="22"/>
          <w:szCs w:val="22"/>
        </w:rPr>
      </w:pPr>
      <w:r w:rsidRPr="009D4662">
        <w:rPr>
          <w:color w:val="000000"/>
          <w:sz w:val="22"/>
          <w:szCs w:val="22"/>
        </w:rPr>
        <w:t xml:space="preserve">To clarify the statutory duties and agreed responsibilities of partner agencies. </w:t>
      </w:r>
    </w:p>
    <w:p w:rsidR="00085DA3" w:rsidRPr="009D4662" w:rsidRDefault="00321AE5" w:rsidP="00D560EC">
      <w:pPr>
        <w:pStyle w:val="ListParagraph"/>
        <w:numPr>
          <w:ilvl w:val="0"/>
          <w:numId w:val="5"/>
        </w:numPr>
        <w:rPr>
          <w:color w:val="000000"/>
          <w:sz w:val="22"/>
          <w:szCs w:val="22"/>
        </w:rPr>
      </w:pPr>
      <w:r w:rsidRPr="009D4662">
        <w:rPr>
          <w:color w:val="000000"/>
          <w:sz w:val="22"/>
          <w:szCs w:val="22"/>
        </w:rPr>
        <w:t xml:space="preserve">To establish a process that ensures </w:t>
      </w:r>
      <w:r w:rsidRPr="009D4662">
        <w:rPr>
          <w:strike/>
          <w:color w:val="000000"/>
          <w:sz w:val="22"/>
          <w:szCs w:val="22"/>
        </w:rPr>
        <w:t>a</w:t>
      </w:r>
      <w:r w:rsidRPr="009D4662">
        <w:rPr>
          <w:color w:val="000000"/>
          <w:sz w:val="22"/>
          <w:szCs w:val="22"/>
        </w:rPr>
        <w:t xml:space="preserve"> care leavers have the best chance of achieving and sustaining their lives as successful, adults, living independently.</w:t>
      </w:r>
    </w:p>
    <w:p w:rsidR="00085DA3" w:rsidRPr="009D4662" w:rsidRDefault="00321AE5" w:rsidP="00D560EC">
      <w:pPr>
        <w:pStyle w:val="ListParagraph"/>
        <w:numPr>
          <w:ilvl w:val="0"/>
          <w:numId w:val="5"/>
        </w:numPr>
        <w:rPr>
          <w:color w:val="000000"/>
          <w:sz w:val="22"/>
          <w:szCs w:val="22"/>
        </w:rPr>
      </w:pPr>
      <w:r w:rsidRPr="009D4662">
        <w:rPr>
          <w:color w:val="000000"/>
          <w:sz w:val="22"/>
          <w:szCs w:val="22"/>
        </w:rPr>
        <w:t xml:space="preserve">To promote co-operation and joint working between the key partner agencies. </w:t>
      </w:r>
    </w:p>
    <w:p w:rsidR="00085DA3" w:rsidRPr="009D4662" w:rsidRDefault="00321AE5" w:rsidP="00D560EC">
      <w:pPr>
        <w:pStyle w:val="ListParagraph"/>
        <w:numPr>
          <w:ilvl w:val="0"/>
          <w:numId w:val="5"/>
        </w:numPr>
        <w:rPr>
          <w:color w:val="000000"/>
          <w:sz w:val="22"/>
          <w:szCs w:val="22"/>
        </w:rPr>
      </w:pPr>
      <w:r w:rsidRPr="009D4662">
        <w:rPr>
          <w:color w:val="000000"/>
          <w:sz w:val="22"/>
          <w:szCs w:val="22"/>
        </w:rPr>
        <w:t>To prevent care leavers from becoming homeless when the care placement has ended and to avoid care leavers presenting as homeless in the future</w:t>
      </w:r>
      <w:r w:rsidR="00A23DEF" w:rsidRPr="009D4662">
        <w:rPr>
          <w:color w:val="000000"/>
          <w:sz w:val="22"/>
          <w:szCs w:val="22"/>
        </w:rPr>
        <w:t>.</w:t>
      </w:r>
      <w:r w:rsidRPr="009D4662">
        <w:rPr>
          <w:color w:val="000000"/>
          <w:sz w:val="22"/>
          <w:szCs w:val="22"/>
        </w:rPr>
        <w:br/>
        <w:t xml:space="preserve">To best ensure that </w:t>
      </w:r>
      <w:r w:rsidR="007B3283" w:rsidRPr="009D4662">
        <w:rPr>
          <w:color w:val="000000"/>
          <w:sz w:val="22"/>
          <w:szCs w:val="22"/>
        </w:rPr>
        <w:t>c</w:t>
      </w:r>
      <w:r w:rsidRPr="009D4662">
        <w:rPr>
          <w:color w:val="000000"/>
          <w:sz w:val="22"/>
          <w:szCs w:val="22"/>
        </w:rPr>
        <w:t xml:space="preserve">are </w:t>
      </w:r>
      <w:r w:rsidR="007B3283" w:rsidRPr="009D4662">
        <w:rPr>
          <w:color w:val="000000"/>
          <w:sz w:val="22"/>
          <w:szCs w:val="22"/>
        </w:rPr>
        <w:t>l</w:t>
      </w:r>
      <w:r w:rsidRPr="009D4662">
        <w:rPr>
          <w:color w:val="000000"/>
          <w:sz w:val="22"/>
          <w:szCs w:val="22"/>
        </w:rPr>
        <w:t>eavers are appropriately accommodated before leaving the 18+ Service  and that the possibility of them becoming homeless after this time is mitigated so far as reasonably possible</w:t>
      </w:r>
      <w:r w:rsidR="009D322B" w:rsidRPr="009D4662">
        <w:rPr>
          <w:color w:val="000000"/>
          <w:sz w:val="22"/>
          <w:szCs w:val="22"/>
        </w:rPr>
        <w:t>.</w:t>
      </w:r>
      <w:r w:rsidRPr="009D4662">
        <w:rPr>
          <w:color w:val="000000"/>
          <w:sz w:val="22"/>
          <w:szCs w:val="22"/>
        </w:rPr>
        <w:t xml:space="preserve">  </w:t>
      </w:r>
    </w:p>
    <w:p w:rsidR="00282B3E" w:rsidRPr="009D4662" w:rsidRDefault="00282B3E" w:rsidP="00D560EC">
      <w:pPr>
        <w:pStyle w:val="ListParagraph"/>
        <w:numPr>
          <w:ilvl w:val="0"/>
          <w:numId w:val="5"/>
        </w:numPr>
        <w:rPr>
          <w:color w:val="000000"/>
          <w:sz w:val="22"/>
          <w:szCs w:val="22"/>
        </w:rPr>
      </w:pPr>
      <w:r w:rsidRPr="009D4662">
        <w:rPr>
          <w:color w:val="000000"/>
          <w:sz w:val="22"/>
          <w:szCs w:val="22"/>
        </w:rPr>
        <w:t xml:space="preserve">This protocol will be reviewed in April 2018 to </w:t>
      </w:r>
      <w:r w:rsidR="007B5C50" w:rsidRPr="009D4662">
        <w:rPr>
          <w:color w:val="000000"/>
          <w:sz w:val="22"/>
          <w:szCs w:val="22"/>
        </w:rPr>
        <w:t xml:space="preserve">incorporate changes from the Homelessness </w:t>
      </w:r>
      <w:r w:rsidR="001B25F8" w:rsidRPr="009D4662">
        <w:rPr>
          <w:color w:val="000000"/>
          <w:sz w:val="22"/>
          <w:szCs w:val="22"/>
        </w:rPr>
        <w:t>Reduction Act.</w:t>
      </w:r>
    </w:p>
    <w:p w:rsidR="00085DA3" w:rsidRPr="009D4662" w:rsidRDefault="00085DA3">
      <w:pPr>
        <w:rPr>
          <w:color w:val="000000"/>
          <w:sz w:val="22"/>
          <w:szCs w:val="22"/>
        </w:rPr>
      </w:pPr>
    </w:p>
    <w:p w:rsidR="00085DA3" w:rsidRPr="009D4662" w:rsidRDefault="00986A7A">
      <w:pPr>
        <w:numPr>
          <w:ilvl w:val="0"/>
          <w:numId w:val="2"/>
        </w:numPr>
        <w:contextualSpacing/>
        <w:rPr>
          <w:sz w:val="22"/>
          <w:szCs w:val="22"/>
        </w:rPr>
      </w:pPr>
      <w:r w:rsidRPr="009D4662">
        <w:rPr>
          <w:b/>
          <w:sz w:val="22"/>
          <w:szCs w:val="22"/>
        </w:rPr>
        <w:t>PRINCIPLES OF GOOD PRACTICE</w:t>
      </w:r>
      <w:r w:rsidR="00321AE5" w:rsidRPr="009D4662">
        <w:rPr>
          <w:b/>
          <w:sz w:val="22"/>
          <w:szCs w:val="22"/>
        </w:rPr>
        <w:t>:</w:t>
      </w:r>
    </w:p>
    <w:p w:rsidR="00085DA3" w:rsidRPr="009D4662" w:rsidRDefault="00085DA3">
      <w:pPr>
        <w:rPr>
          <w:b/>
          <w:sz w:val="22"/>
          <w:szCs w:val="22"/>
        </w:rPr>
      </w:pPr>
    </w:p>
    <w:p w:rsidR="00085DA3" w:rsidRPr="009D4662" w:rsidRDefault="00321AE5" w:rsidP="00F142B4">
      <w:pPr>
        <w:numPr>
          <w:ilvl w:val="1"/>
          <w:numId w:val="2"/>
        </w:numPr>
        <w:contextualSpacing/>
        <w:rPr>
          <w:b/>
          <w:sz w:val="22"/>
          <w:szCs w:val="22"/>
        </w:rPr>
      </w:pPr>
      <w:r w:rsidRPr="009D4662">
        <w:rPr>
          <w:b/>
          <w:sz w:val="22"/>
          <w:szCs w:val="22"/>
        </w:rPr>
        <w:t>Connection and Belonging</w:t>
      </w:r>
    </w:p>
    <w:p w:rsidR="00085DA3" w:rsidRPr="009D4662" w:rsidRDefault="00321AE5">
      <w:pPr>
        <w:ind w:left="360"/>
        <w:rPr>
          <w:sz w:val="22"/>
          <w:szCs w:val="22"/>
        </w:rPr>
      </w:pPr>
      <w:r w:rsidRPr="009D4662">
        <w:rPr>
          <w:sz w:val="22"/>
          <w:szCs w:val="22"/>
        </w:rPr>
        <w:t>Corporate parents ensure that provision is appropriate, person-centred with sustained support.</w:t>
      </w:r>
    </w:p>
    <w:p w:rsidR="00085DA3" w:rsidRPr="009D4662" w:rsidRDefault="00321AE5">
      <w:pPr>
        <w:ind w:left="360"/>
        <w:rPr>
          <w:sz w:val="22"/>
          <w:szCs w:val="22"/>
        </w:rPr>
      </w:pPr>
      <w:r w:rsidRPr="009D4662">
        <w:rPr>
          <w:sz w:val="22"/>
          <w:szCs w:val="22"/>
        </w:rPr>
        <w:t>Care Leavers are supported to develop positive personal and professional support networks and relationships.</w:t>
      </w:r>
    </w:p>
    <w:p w:rsidR="00085DA3" w:rsidRPr="009D4662" w:rsidRDefault="00085DA3">
      <w:pPr>
        <w:ind w:left="360"/>
        <w:rPr>
          <w:sz w:val="22"/>
          <w:szCs w:val="22"/>
        </w:rPr>
      </w:pPr>
    </w:p>
    <w:p w:rsidR="00085DA3" w:rsidRPr="009D4662" w:rsidRDefault="00321AE5" w:rsidP="00F142B4">
      <w:pPr>
        <w:numPr>
          <w:ilvl w:val="1"/>
          <w:numId w:val="2"/>
        </w:numPr>
        <w:contextualSpacing/>
        <w:rPr>
          <w:b/>
          <w:sz w:val="22"/>
          <w:szCs w:val="22"/>
        </w:rPr>
      </w:pPr>
      <w:r w:rsidRPr="009D4662">
        <w:rPr>
          <w:b/>
          <w:sz w:val="22"/>
          <w:szCs w:val="22"/>
        </w:rPr>
        <w:t>Readiness of Care Leavers</w:t>
      </w:r>
    </w:p>
    <w:p w:rsidR="00085DA3" w:rsidRPr="009D4662" w:rsidRDefault="00321AE5" w:rsidP="00DD1F8C">
      <w:pPr>
        <w:ind w:left="360"/>
        <w:rPr>
          <w:rFonts w:ascii="Arial" w:eastAsia="Arial" w:hAnsi="Arial" w:cs="Arial"/>
          <w:color w:val="000000"/>
          <w:sz w:val="22"/>
          <w:szCs w:val="22"/>
        </w:rPr>
      </w:pPr>
      <w:r w:rsidRPr="009D4662">
        <w:rPr>
          <w:sz w:val="22"/>
          <w:szCs w:val="22"/>
        </w:rPr>
        <w:t xml:space="preserve">Care leavers will be prepared towards independent living through their </w:t>
      </w:r>
      <w:r w:rsidR="00371016" w:rsidRPr="009D4662">
        <w:rPr>
          <w:sz w:val="22"/>
          <w:szCs w:val="22"/>
        </w:rPr>
        <w:t>p</w:t>
      </w:r>
      <w:r w:rsidRPr="009D4662">
        <w:rPr>
          <w:sz w:val="22"/>
          <w:szCs w:val="22"/>
        </w:rPr>
        <w:t xml:space="preserve">athway </w:t>
      </w:r>
      <w:r w:rsidR="00371016" w:rsidRPr="009D4662">
        <w:rPr>
          <w:sz w:val="22"/>
          <w:szCs w:val="22"/>
        </w:rPr>
        <w:t>p</w:t>
      </w:r>
      <w:r w:rsidRPr="009D4662">
        <w:rPr>
          <w:sz w:val="22"/>
          <w:szCs w:val="22"/>
        </w:rPr>
        <w:t xml:space="preserve">lan and the support and advice of their </w:t>
      </w:r>
      <w:r w:rsidR="003F780B" w:rsidRPr="009D4662">
        <w:rPr>
          <w:sz w:val="22"/>
          <w:szCs w:val="22"/>
        </w:rPr>
        <w:t>Personal Advisor (PA)</w:t>
      </w:r>
      <w:r w:rsidRPr="009D4662">
        <w:rPr>
          <w:sz w:val="22"/>
          <w:szCs w:val="22"/>
        </w:rPr>
        <w:t xml:space="preserve"> as well as other professionals involved in their development.  Care Leavers will be expected to engage in Tenancy readiness training which will be base</w:t>
      </w:r>
      <w:r w:rsidR="00A567D1" w:rsidRPr="009D4662">
        <w:rPr>
          <w:sz w:val="22"/>
          <w:szCs w:val="22"/>
        </w:rPr>
        <w:t>d</w:t>
      </w:r>
      <w:r w:rsidR="00150DE2" w:rsidRPr="009D4662">
        <w:rPr>
          <w:sz w:val="22"/>
          <w:szCs w:val="22"/>
        </w:rPr>
        <w:t xml:space="preserve"> </w:t>
      </w:r>
      <w:r w:rsidR="00A567D1" w:rsidRPr="009D4662">
        <w:rPr>
          <w:sz w:val="22"/>
          <w:szCs w:val="22"/>
        </w:rPr>
        <w:t xml:space="preserve">on </w:t>
      </w:r>
      <w:r w:rsidRPr="009D4662">
        <w:rPr>
          <w:sz w:val="22"/>
          <w:szCs w:val="22"/>
        </w:rPr>
        <w:t xml:space="preserve">the JPPB (Housing) Moving on Moving in </w:t>
      </w:r>
      <w:r w:rsidR="00371016" w:rsidRPr="009D4662">
        <w:rPr>
          <w:sz w:val="22"/>
          <w:szCs w:val="22"/>
        </w:rPr>
        <w:t>Toolkit.</w:t>
      </w:r>
      <w:r w:rsidRPr="009D4662">
        <w:rPr>
          <w:sz w:val="22"/>
          <w:szCs w:val="22"/>
        </w:rPr>
        <w:t xml:space="preserve"> </w:t>
      </w:r>
    </w:p>
    <w:p w:rsidR="00085DA3" w:rsidRPr="009D4662" w:rsidRDefault="00085DA3">
      <w:pPr>
        <w:ind w:left="360"/>
        <w:rPr>
          <w:sz w:val="22"/>
          <w:szCs w:val="22"/>
        </w:rPr>
      </w:pPr>
    </w:p>
    <w:p w:rsidR="00085DA3" w:rsidRPr="009D4662" w:rsidRDefault="00321AE5" w:rsidP="00F142B4">
      <w:pPr>
        <w:numPr>
          <w:ilvl w:val="1"/>
          <w:numId w:val="2"/>
        </w:numPr>
        <w:contextualSpacing/>
        <w:rPr>
          <w:b/>
          <w:sz w:val="22"/>
          <w:szCs w:val="22"/>
        </w:rPr>
      </w:pPr>
      <w:r w:rsidRPr="009D4662">
        <w:rPr>
          <w:b/>
          <w:sz w:val="22"/>
          <w:szCs w:val="22"/>
        </w:rPr>
        <w:t>Corporate Parenting</w:t>
      </w:r>
    </w:p>
    <w:p w:rsidR="00085DA3" w:rsidRPr="009D4662" w:rsidRDefault="00321AE5">
      <w:pPr>
        <w:ind w:left="360"/>
        <w:rPr>
          <w:sz w:val="22"/>
          <w:szCs w:val="22"/>
        </w:rPr>
      </w:pPr>
      <w:r w:rsidRPr="009D4662">
        <w:rPr>
          <w:sz w:val="22"/>
          <w:szCs w:val="22"/>
        </w:rPr>
        <w:t xml:space="preserve">Relates </w:t>
      </w:r>
      <w:r w:rsidRPr="00C248AE">
        <w:rPr>
          <w:color w:val="auto"/>
          <w:sz w:val="22"/>
          <w:szCs w:val="22"/>
        </w:rPr>
        <w:t xml:space="preserve">to the </w:t>
      </w:r>
      <w:r w:rsidR="00EA2C2F" w:rsidRPr="00C248AE">
        <w:rPr>
          <w:color w:val="auto"/>
          <w:sz w:val="22"/>
          <w:szCs w:val="22"/>
        </w:rPr>
        <w:t xml:space="preserve">local authority duty and responsibility to ensure </w:t>
      </w:r>
      <w:r w:rsidRPr="00C248AE">
        <w:rPr>
          <w:color w:val="auto"/>
          <w:sz w:val="22"/>
          <w:szCs w:val="22"/>
        </w:rPr>
        <w:t>pa</w:t>
      </w:r>
      <w:r w:rsidRPr="009D4662">
        <w:rPr>
          <w:sz w:val="22"/>
          <w:szCs w:val="22"/>
        </w:rPr>
        <w:t xml:space="preserve">rtnerships forged between relevant agencies in the interests of Care </w:t>
      </w:r>
      <w:r w:rsidR="007B3283" w:rsidRPr="009D4662">
        <w:rPr>
          <w:sz w:val="22"/>
          <w:szCs w:val="22"/>
        </w:rPr>
        <w:t>l</w:t>
      </w:r>
      <w:r w:rsidRPr="009D4662">
        <w:rPr>
          <w:sz w:val="22"/>
          <w:szCs w:val="22"/>
        </w:rPr>
        <w:t>eavers and looked after children and the moral obligation to provide the opportunities and supports that any good family would provide including to address the legacy of significant early disadvantage.</w:t>
      </w:r>
    </w:p>
    <w:p w:rsidR="00085DA3" w:rsidRPr="009D4662" w:rsidRDefault="00085DA3">
      <w:pPr>
        <w:ind w:left="360"/>
        <w:rPr>
          <w:sz w:val="22"/>
          <w:szCs w:val="22"/>
        </w:rPr>
      </w:pPr>
    </w:p>
    <w:p w:rsidR="00085DA3" w:rsidRPr="009D4662" w:rsidRDefault="00321AE5" w:rsidP="00F142B4">
      <w:pPr>
        <w:numPr>
          <w:ilvl w:val="1"/>
          <w:numId w:val="2"/>
        </w:numPr>
        <w:contextualSpacing/>
        <w:rPr>
          <w:b/>
          <w:sz w:val="22"/>
          <w:szCs w:val="22"/>
        </w:rPr>
      </w:pPr>
      <w:r w:rsidRPr="009D4662">
        <w:rPr>
          <w:b/>
          <w:sz w:val="22"/>
          <w:szCs w:val="22"/>
        </w:rPr>
        <w:t>Care Leavers’ Views</w:t>
      </w:r>
    </w:p>
    <w:p w:rsidR="00085DA3" w:rsidRDefault="00321AE5">
      <w:pPr>
        <w:ind w:left="360"/>
        <w:rPr>
          <w:sz w:val="22"/>
          <w:szCs w:val="22"/>
        </w:rPr>
      </w:pPr>
      <w:r w:rsidRPr="009D4662">
        <w:rPr>
          <w:sz w:val="22"/>
          <w:szCs w:val="22"/>
        </w:rPr>
        <w:t xml:space="preserve">Engaging Care </w:t>
      </w:r>
      <w:r w:rsidR="007B3283" w:rsidRPr="009D4662">
        <w:rPr>
          <w:sz w:val="22"/>
          <w:szCs w:val="22"/>
        </w:rPr>
        <w:t>l</w:t>
      </w:r>
      <w:r w:rsidRPr="009D4662">
        <w:rPr>
          <w:sz w:val="22"/>
          <w:szCs w:val="22"/>
        </w:rPr>
        <w:t xml:space="preserve">eavers in decision-making about their own lives, identifying problems and solutions, taking responsibility for success or failure builds self-esteem, confidence and skills.  </w:t>
      </w:r>
    </w:p>
    <w:p w:rsidR="00527297" w:rsidRPr="009D4662" w:rsidRDefault="00527297">
      <w:pPr>
        <w:ind w:left="360"/>
        <w:rPr>
          <w:sz w:val="22"/>
          <w:szCs w:val="22"/>
        </w:rPr>
      </w:pPr>
    </w:p>
    <w:p w:rsidR="00085DA3" w:rsidRPr="009D4662" w:rsidRDefault="00321AE5" w:rsidP="00F142B4">
      <w:pPr>
        <w:numPr>
          <w:ilvl w:val="1"/>
          <w:numId w:val="2"/>
        </w:numPr>
        <w:contextualSpacing/>
        <w:rPr>
          <w:b/>
          <w:sz w:val="22"/>
          <w:szCs w:val="22"/>
        </w:rPr>
      </w:pPr>
      <w:r w:rsidRPr="009D4662">
        <w:rPr>
          <w:b/>
          <w:sz w:val="22"/>
          <w:szCs w:val="22"/>
        </w:rPr>
        <w:t>Information Sharing</w:t>
      </w:r>
    </w:p>
    <w:p w:rsidR="00085DA3" w:rsidRPr="009D4662" w:rsidRDefault="00F32231">
      <w:pPr>
        <w:ind w:left="360"/>
        <w:rPr>
          <w:sz w:val="22"/>
          <w:szCs w:val="22"/>
        </w:rPr>
      </w:pPr>
      <w:r w:rsidRPr="009D4662">
        <w:rPr>
          <w:sz w:val="22"/>
          <w:szCs w:val="22"/>
        </w:rPr>
        <w:t xml:space="preserve">Information </w:t>
      </w:r>
      <w:r w:rsidR="00321AE5" w:rsidRPr="009D4662">
        <w:rPr>
          <w:sz w:val="22"/>
          <w:szCs w:val="22"/>
        </w:rPr>
        <w:t xml:space="preserve">may have to be shared among different service providers to provide an effective service to Care </w:t>
      </w:r>
      <w:r w:rsidR="007B3283" w:rsidRPr="009D4662">
        <w:rPr>
          <w:sz w:val="22"/>
          <w:szCs w:val="22"/>
        </w:rPr>
        <w:t>l</w:t>
      </w:r>
      <w:r w:rsidR="00321AE5" w:rsidRPr="009D4662">
        <w:rPr>
          <w:sz w:val="22"/>
          <w:szCs w:val="22"/>
        </w:rPr>
        <w:t xml:space="preserve">eavers. </w:t>
      </w:r>
      <w:r w:rsidRPr="009D4662">
        <w:rPr>
          <w:sz w:val="22"/>
          <w:szCs w:val="22"/>
        </w:rPr>
        <w:t xml:space="preserve">A consent form should be signed by the care leaver to </w:t>
      </w:r>
      <w:r w:rsidRPr="009D4662">
        <w:rPr>
          <w:sz w:val="22"/>
          <w:szCs w:val="22"/>
        </w:rPr>
        <w:lastRenderedPageBreak/>
        <w:t xml:space="preserve">enable the sharing of appropriate information amongst agencies/landlords. The accommodation section of the care leaver’s </w:t>
      </w:r>
      <w:r w:rsidR="00371016" w:rsidRPr="009D4662">
        <w:rPr>
          <w:sz w:val="22"/>
          <w:szCs w:val="22"/>
        </w:rPr>
        <w:t>p</w:t>
      </w:r>
      <w:r w:rsidRPr="009D4662">
        <w:rPr>
          <w:sz w:val="22"/>
          <w:szCs w:val="22"/>
        </w:rPr>
        <w:t xml:space="preserve">athway </w:t>
      </w:r>
      <w:r w:rsidR="00371016" w:rsidRPr="009D4662">
        <w:rPr>
          <w:sz w:val="22"/>
          <w:szCs w:val="22"/>
        </w:rPr>
        <w:t>p</w:t>
      </w:r>
      <w:r w:rsidRPr="009D4662">
        <w:rPr>
          <w:sz w:val="22"/>
          <w:szCs w:val="22"/>
        </w:rPr>
        <w:t xml:space="preserve">lan must be shared with the LHA. </w:t>
      </w:r>
    </w:p>
    <w:p w:rsidR="00085DA3" w:rsidRPr="009D4662" w:rsidRDefault="00085DA3">
      <w:pPr>
        <w:ind w:left="360"/>
        <w:rPr>
          <w:sz w:val="22"/>
          <w:szCs w:val="22"/>
        </w:rPr>
      </w:pPr>
    </w:p>
    <w:p w:rsidR="00085DA3" w:rsidRPr="009D4662" w:rsidRDefault="00321AE5" w:rsidP="00F142B4">
      <w:pPr>
        <w:numPr>
          <w:ilvl w:val="1"/>
          <w:numId w:val="2"/>
        </w:numPr>
        <w:contextualSpacing/>
        <w:rPr>
          <w:b/>
          <w:sz w:val="22"/>
          <w:szCs w:val="22"/>
        </w:rPr>
      </w:pPr>
      <w:r w:rsidRPr="009D4662">
        <w:rPr>
          <w:b/>
          <w:sz w:val="22"/>
          <w:szCs w:val="22"/>
        </w:rPr>
        <w:t>Equality and Diversity</w:t>
      </w:r>
    </w:p>
    <w:p w:rsidR="00085DA3" w:rsidRPr="009D4662" w:rsidRDefault="00321AE5">
      <w:pPr>
        <w:ind w:left="360"/>
        <w:rPr>
          <w:sz w:val="22"/>
          <w:szCs w:val="22"/>
        </w:rPr>
      </w:pPr>
      <w:r w:rsidRPr="009D4662">
        <w:rPr>
          <w:sz w:val="22"/>
          <w:szCs w:val="22"/>
        </w:rPr>
        <w:t xml:space="preserve">Support </w:t>
      </w:r>
      <w:r w:rsidR="00F32231" w:rsidRPr="009D4662">
        <w:rPr>
          <w:sz w:val="22"/>
          <w:szCs w:val="22"/>
        </w:rPr>
        <w:t>for the care leaver</w:t>
      </w:r>
      <w:r w:rsidRPr="009D4662">
        <w:rPr>
          <w:sz w:val="22"/>
          <w:szCs w:val="22"/>
        </w:rPr>
        <w:t xml:space="preserve"> should aim to address the inequalities associated with socio-economic disadvantage and promote equality.</w:t>
      </w:r>
    </w:p>
    <w:p w:rsidR="00BF6594" w:rsidRPr="009D4662" w:rsidRDefault="00BF6594">
      <w:pPr>
        <w:ind w:left="360"/>
        <w:rPr>
          <w:sz w:val="22"/>
          <w:szCs w:val="22"/>
        </w:rPr>
      </w:pPr>
    </w:p>
    <w:p w:rsidR="00085DA3" w:rsidRPr="009D4662" w:rsidRDefault="00321AE5" w:rsidP="00BF6594">
      <w:pPr>
        <w:rPr>
          <w:sz w:val="22"/>
          <w:szCs w:val="22"/>
        </w:rPr>
      </w:pPr>
      <w:r w:rsidRPr="009D4662">
        <w:rPr>
          <w:sz w:val="22"/>
          <w:szCs w:val="22"/>
        </w:rPr>
        <w:t xml:space="preserve">KCC has developed a new </w:t>
      </w:r>
      <w:r w:rsidR="00F32231" w:rsidRPr="009D4662">
        <w:rPr>
          <w:sz w:val="22"/>
          <w:szCs w:val="22"/>
        </w:rPr>
        <w:t xml:space="preserve">policy </w:t>
      </w:r>
      <w:r w:rsidRPr="009D4662">
        <w:rPr>
          <w:sz w:val="22"/>
          <w:szCs w:val="22"/>
        </w:rPr>
        <w:t xml:space="preserve">for young people </w:t>
      </w:r>
      <w:r w:rsidR="00F32231" w:rsidRPr="009D4662">
        <w:rPr>
          <w:sz w:val="22"/>
          <w:szCs w:val="22"/>
        </w:rPr>
        <w:t xml:space="preserve">leaving care </w:t>
      </w:r>
      <w:r w:rsidRPr="009D4662">
        <w:rPr>
          <w:sz w:val="22"/>
          <w:szCs w:val="22"/>
        </w:rPr>
        <w:t xml:space="preserve">which can be found at: </w:t>
      </w:r>
      <w:hyperlink r:id="rId12">
        <w:r w:rsidRPr="009D4662">
          <w:rPr>
            <w:color w:val="0000FF"/>
            <w:sz w:val="22"/>
            <w:szCs w:val="22"/>
            <w:u w:val="single"/>
          </w:rPr>
          <w:t>http://kentchildcare.proceduresonline.com/pdfs/leaving_care_policy.pdf</w:t>
        </w:r>
      </w:hyperlink>
    </w:p>
    <w:p w:rsidR="00085DA3" w:rsidRPr="009D4662" w:rsidRDefault="00321AE5" w:rsidP="00BF6594">
      <w:pPr>
        <w:rPr>
          <w:sz w:val="22"/>
          <w:szCs w:val="22"/>
        </w:rPr>
      </w:pPr>
      <w:r w:rsidRPr="009D4662">
        <w:rPr>
          <w:sz w:val="22"/>
          <w:szCs w:val="22"/>
        </w:rPr>
        <w:t xml:space="preserve">The </w:t>
      </w:r>
      <w:r w:rsidR="00F32231" w:rsidRPr="009D4662">
        <w:rPr>
          <w:sz w:val="22"/>
          <w:szCs w:val="22"/>
        </w:rPr>
        <w:t xml:space="preserve">policy </w:t>
      </w:r>
      <w:r w:rsidRPr="009D4662">
        <w:rPr>
          <w:sz w:val="22"/>
          <w:szCs w:val="22"/>
        </w:rPr>
        <w:t xml:space="preserve">contains full information on allowances related to accommodation in Section 17. </w:t>
      </w:r>
    </w:p>
    <w:p w:rsidR="00085DA3" w:rsidRPr="009D4662" w:rsidRDefault="00085DA3">
      <w:pPr>
        <w:ind w:left="360"/>
        <w:rPr>
          <w:sz w:val="22"/>
          <w:szCs w:val="22"/>
        </w:rPr>
      </w:pPr>
    </w:p>
    <w:p w:rsidR="00085DA3" w:rsidRPr="009D4662" w:rsidRDefault="00056DD2">
      <w:pPr>
        <w:numPr>
          <w:ilvl w:val="0"/>
          <w:numId w:val="2"/>
        </w:numPr>
        <w:rPr>
          <w:color w:val="000000"/>
          <w:sz w:val="22"/>
          <w:szCs w:val="22"/>
        </w:rPr>
      </w:pPr>
      <w:r w:rsidRPr="009D4662">
        <w:rPr>
          <w:b/>
          <w:color w:val="000000"/>
          <w:sz w:val="22"/>
          <w:szCs w:val="22"/>
        </w:rPr>
        <w:t>LEGISLATIVE FRAMEWORK</w:t>
      </w:r>
    </w:p>
    <w:p w:rsidR="00056DD2" w:rsidRPr="009D4662" w:rsidRDefault="00056DD2" w:rsidP="00056DD2">
      <w:pPr>
        <w:ind w:left="360"/>
        <w:rPr>
          <w:color w:val="000000"/>
          <w:sz w:val="22"/>
          <w:szCs w:val="22"/>
        </w:rPr>
      </w:pPr>
    </w:p>
    <w:p w:rsidR="00085DA3" w:rsidRPr="009D4662" w:rsidRDefault="008A643B" w:rsidP="008A643B">
      <w:pPr>
        <w:ind w:left="360"/>
        <w:rPr>
          <w:color w:val="000000"/>
          <w:sz w:val="22"/>
          <w:szCs w:val="22"/>
        </w:rPr>
      </w:pPr>
      <w:r w:rsidRPr="009D4662">
        <w:rPr>
          <w:b/>
          <w:color w:val="000000"/>
          <w:sz w:val="22"/>
          <w:szCs w:val="22"/>
        </w:rPr>
        <w:t>4.1</w:t>
      </w:r>
      <w:r w:rsidR="00BF6594" w:rsidRPr="009D4662">
        <w:rPr>
          <w:b/>
          <w:color w:val="000000"/>
          <w:sz w:val="22"/>
          <w:szCs w:val="22"/>
        </w:rPr>
        <w:t xml:space="preserve"> </w:t>
      </w:r>
      <w:r w:rsidR="00321AE5" w:rsidRPr="009D4662">
        <w:rPr>
          <w:color w:val="000000"/>
          <w:sz w:val="22"/>
          <w:szCs w:val="22"/>
        </w:rPr>
        <w:t xml:space="preserve">The Children Act 1989 and its support regulations and statutory guidance place a legal duty on local authorities to provide support for care leavers. The local authority is the “corporate parent” for children in care and therefore has a responsibility for their wellbeing. The precise level of care required by each care leaver will depend on their assessed needs and on their leaving care “status”, as defined by statute. </w:t>
      </w:r>
    </w:p>
    <w:p w:rsidR="00085DA3" w:rsidRPr="009D4662" w:rsidRDefault="00085DA3">
      <w:pPr>
        <w:rPr>
          <w:color w:val="000000"/>
          <w:sz w:val="22"/>
          <w:szCs w:val="22"/>
        </w:rPr>
      </w:pPr>
    </w:p>
    <w:p w:rsidR="00085DA3" w:rsidRPr="009D4662" w:rsidRDefault="008A643B" w:rsidP="008A643B">
      <w:pPr>
        <w:ind w:left="330"/>
        <w:rPr>
          <w:sz w:val="22"/>
          <w:szCs w:val="22"/>
        </w:rPr>
      </w:pPr>
      <w:r w:rsidRPr="009D4662">
        <w:rPr>
          <w:b/>
          <w:sz w:val="22"/>
          <w:szCs w:val="22"/>
        </w:rPr>
        <w:t>4.2</w:t>
      </w:r>
      <w:r w:rsidR="00BF6594" w:rsidRPr="009D4662">
        <w:rPr>
          <w:b/>
          <w:sz w:val="22"/>
          <w:szCs w:val="22"/>
        </w:rPr>
        <w:t xml:space="preserve"> </w:t>
      </w:r>
      <w:r w:rsidR="00321AE5" w:rsidRPr="009D4662">
        <w:rPr>
          <w:sz w:val="22"/>
          <w:szCs w:val="22"/>
        </w:rPr>
        <w:t>The 2010 (and 2011, 2014) regulations set out under Volume 3 of the Children Act 1989 have strengthened an emphasis on leaving care as being a transitional period rather than something that occurs at a particular point in time. Care leavers are expected to receive support from their responsible authority (the local authority that last looked after them) up to their 25th birthday if they so wish and are eligible. The aim of such continuing support is to ensure that care leavers are provided with comprehensive personal support so that they achieve their potential as they make the transition to adulthood.</w:t>
      </w:r>
    </w:p>
    <w:p w:rsidR="00085DA3" w:rsidRPr="009D4662" w:rsidRDefault="00085DA3">
      <w:pPr>
        <w:rPr>
          <w:b/>
          <w:sz w:val="22"/>
          <w:szCs w:val="22"/>
        </w:rPr>
      </w:pPr>
    </w:p>
    <w:p w:rsidR="00085DA3" w:rsidRPr="009D4662" w:rsidRDefault="00527297" w:rsidP="008A643B">
      <w:pPr>
        <w:ind w:left="330"/>
        <w:rPr>
          <w:sz w:val="22"/>
          <w:szCs w:val="22"/>
        </w:rPr>
      </w:pPr>
      <w:r>
        <w:rPr>
          <w:b/>
          <w:sz w:val="22"/>
          <w:szCs w:val="22"/>
        </w:rPr>
        <w:t xml:space="preserve">4.3 </w:t>
      </w:r>
      <w:r w:rsidR="00321AE5" w:rsidRPr="009D4662">
        <w:rPr>
          <w:sz w:val="22"/>
          <w:szCs w:val="22"/>
        </w:rPr>
        <w:t>The Homelessness</w:t>
      </w:r>
      <w:r w:rsidR="00AD5241" w:rsidRPr="009D4662">
        <w:rPr>
          <w:sz w:val="22"/>
          <w:szCs w:val="22"/>
        </w:rPr>
        <w:t xml:space="preserve"> </w:t>
      </w:r>
      <w:r w:rsidR="002A484A" w:rsidRPr="009D4662">
        <w:rPr>
          <w:sz w:val="22"/>
          <w:szCs w:val="22"/>
        </w:rPr>
        <w:t>(Priority need for accommodation) Order</w:t>
      </w:r>
      <w:r w:rsidR="00321AE5" w:rsidRPr="009D4662">
        <w:rPr>
          <w:sz w:val="22"/>
          <w:szCs w:val="22"/>
        </w:rPr>
        <w:t xml:space="preserve"> 2002 states that a young person has a priority need for    accommodation if he or she is: </w:t>
      </w:r>
    </w:p>
    <w:p w:rsidR="00085DA3" w:rsidRPr="009D4662" w:rsidRDefault="00321AE5">
      <w:pPr>
        <w:numPr>
          <w:ilvl w:val="0"/>
          <w:numId w:val="1"/>
        </w:numPr>
        <w:contextualSpacing/>
        <w:rPr>
          <w:sz w:val="22"/>
          <w:szCs w:val="22"/>
        </w:rPr>
      </w:pPr>
      <w:r w:rsidRPr="009D4662">
        <w:rPr>
          <w:sz w:val="22"/>
          <w:szCs w:val="22"/>
        </w:rPr>
        <w:t xml:space="preserve">A person under 21 who was (but is no longer) Looked after by the local authority    </w:t>
      </w:r>
    </w:p>
    <w:p w:rsidR="00085DA3" w:rsidRPr="009D4662" w:rsidRDefault="00321AE5">
      <w:pPr>
        <w:numPr>
          <w:ilvl w:val="0"/>
          <w:numId w:val="1"/>
        </w:numPr>
        <w:contextualSpacing/>
        <w:rPr>
          <w:sz w:val="22"/>
          <w:szCs w:val="22"/>
        </w:rPr>
      </w:pPr>
      <w:r w:rsidRPr="009D4662">
        <w:rPr>
          <w:sz w:val="22"/>
          <w:szCs w:val="22"/>
        </w:rPr>
        <w:t>Between the ages of 16 and 18 (except relevant students)</w:t>
      </w:r>
    </w:p>
    <w:p w:rsidR="00085DA3" w:rsidRPr="009D4662" w:rsidRDefault="00321AE5">
      <w:pPr>
        <w:numPr>
          <w:ilvl w:val="0"/>
          <w:numId w:val="1"/>
        </w:numPr>
        <w:contextualSpacing/>
        <w:rPr>
          <w:sz w:val="22"/>
          <w:szCs w:val="22"/>
        </w:rPr>
      </w:pPr>
      <w:r w:rsidRPr="009D4662">
        <w:rPr>
          <w:sz w:val="22"/>
          <w:szCs w:val="22"/>
        </w:rPr>
        <w:t xml:space="preserve">A person aged 21 or more who is vulnerable as a result of having been </w:t>
      </w:r>
      <w:r w:rsidR="00F32231" w:rsidRPr="009D4662">
        <w:rPr>
          <w:sz w:val="22"/>
          <w:szCs w:val="22"/>
        </w:rPr>
        <w:t xml:space="preserve">looked after </w:t>
      </w:r>
      <w:r w:rsidRPr="009D4662">
        <w:rPr>
          <w:sz w:val="22"/>
          <w:szCs w:val="22"/>
        </w:rPr>
        <w:t>by the local authority</w:t>
      </w:r>
    </w:p>
    <w:p w:rsidR="006C3ED1" w:rsidRPr="009D4662" w:rsidRDefault="006C3ED1">
      <w:pPr>
        <w:rPr>
          <w:b/>
          <w:sz w:val="22"/>
          <w:szCs w:val="22"/>
        </w:rPr>
      </w:pPr>
    </w:p>
    <w:p w:rsidR="00085DA3" w:rsidRPr="009D4662" w:rsidRDefault="00056DD2">
      <w:pPr>
        <w:numPr>
          <w:ilvl w:val="0"/>
          <w:numId w:val="2"/>
        </w:numPr>
        <w:contextualSpacing/>
        <w:rPr>
          <w:sz w:val="22"/>
          <w:szCs w:val="22"/>
        </w:rPr>
      </w:pPr>
      <w:r w:rsidRPr="009D4662">
        <w:rPr>
          <w:b/>
          <w:sz w:val="22"/>
          <w:szCs w:val="22"/>
        </w:rPr>
        <w:t>ELIGIBILITY</w:t>
      </w:r>
    </w:p>
    <w:p w:rsidR="00056DD2" w:rsidRPr="009D4662" w:rsidRDefault="00056DD2" w:rsidP="00056DD2">
      <w:pPr>
        <w:ind w:left="360"/>
        <w:contextualSpacing/>
        <w:rPr>
          <w:sz w:val="22"/>
          <w:szCs w:val="22"/>
        </w:rPr>
      </w:pPr>
    </w:p>
    <w:p w:rsidR="00085DA3" w:rsidRPr="00C248AE" w:rsidRDefault="00321AE5" w:rsidP="00F142B4">
      <w:pPr>
        <w:pStyle w:val="ListParagraph"/>
        <w:numPr>
          <w:ilvl w:val="0"/>
          <w:numId w:val="4"/>
        </w:numPr>
        <w:rPr>
          <w:color w:val="auto"/>
          <w:sz w:val="22"/>
          <w:szCs w:val="22"/>
        </w:rPr>
      </w:pPr>
      <w:r w:rsidRPr="009D4662">
        <w:rPr>
          <w:sz w:val="22"/>
          <w:szCs w:val="22"/>
        </w:rPr>
        <w:t xml:space="preserve">Young people aged </w:t>
      </w:r>
      <w:r w:rsidR="004214C9" w:rsidRPr="009D4662">
        <w:rPr>
          <w:sz w:val="22"/>
          <w:szCs w:val="22"/>
        </w:rPr>
        <w:t>18</w:t>
      </w:r>
      <w:r w:rsidRPr="009D4662">
        <w:rPr>
          <w:sz w:val="22"/>
          <w:szCs w:val="22"/>
        </w:rPr>
        <w:t>-21 (or up to 24 if in further/higher education),</w:t>
      </w:r>
      <w:r w:rsidRPr="00BC2CBF">
        <w:rPr>
          <w:color w:val="FF0000"/>
          <w:sz w:val="22"/>
          <w:szCs w:val="22"/>
        </w:rPr>
        <w:t xml:space="preserve"> </w:t>
      </w:r>
      <w:r w:rsidRPr="00C248AE">
        <w:rPr>
          <w:color w:val="auto"/>
          <w:sz w:val="22"/>
          <w:szCs w:val="22"/>
        </w:rPr>
        <w:t xml:space="preserve">who </w:t>
      </w:r>
      <w:r w:rsidR="00BC2CBF" w:rsidRPr="00C248AE">
        <w:rPr>
          <w:color w:val="auto"/>
          <w:sz w:val="22"/>
          <w:szCs w:val="22"/>
        </w:rPr>
        <w:t xml:space="preserve">are Care leavers to KCC </w:t>
      </w:r>
      <w:r w:rsidRPr="00C248AE">
        <w:rPr>
          <w:color w:val="auto"/>
          <w:sz w:val="22"/>
          <w:szCs w:val="22"/>
        </w:rPr>
        <w:t xml:space="preserve">have housing, or support needs and who have left or are due to leave the care of the </w:t>
      </w:r>
      <w:r w:rsidR="00BC2CBF" w:rsidRPr="00C248AE">
        <w:rPr>
          <w:color w:val="auto"/>
          <w:sz w:val="22"/>
          <w:szCs w:val="22"/>
        </w:rPr>
        <w:t xml:space="preserve">Kent County Council. </w:t>
      </w:r>
    </w:p>
    <w:p w:rsidR="00085DA3" w:rsidRPr="009D4662" w:rsidRDefault="00085DA3">
      <w:pPr>
        <w:rPr>
          <w:b/>
          <w:sz w:val="22"/>
          <w:szCs w:val="22"/>
        </w:rPr>
      </w:pPr>
    </w:p>
    <w:p w:rsidR="00085DA3" w:rsidRPr="009D4662" w:rsidRDefault="00321AE5" w:rsidP="00F142B4">
      <w:pPr>
        <w:pStyle w:val="ListParagraph"/>
        <w:numPr>
          <w:ilvl w:val="0"/>
          <w:numId w:val="4"/>
        </w:numPr>
        <w:rPr>
          <w:sz w:val="22"/>
          <w:szCs w:val="22"/>
        </w:rPr>
      </w:pPr>
      <w:r w:rsidRPr="009D4662">
        <w:rPr>
          <w:sz w:val="22"/>
          <w:szCs w:val="22"/>
        </w:rPr>
        <w:t xml:space="preserve">Unaccompanied Asylum Seekers who qualify for a leaving care </w:t>
      </w:r>
      <w:r w:rsidRPr="00C248AE">
        <w:rPr>
          <w:color w:val="auto"/>
          <w:sz w:val="22"/>
          <w:szCs w:val="22"/>
        </w:rPr>
        <w:t xml:space="preserve">service </w:t>
      </w:r>
      <w:r w:rsidR="00BC2CBF" w:rsidRPr="00C248AE">
        <w:rPr>
          <w:color w:val="auto"/>
          <w:sz w:val="22"/>
          <w:szCs w:val="22"/>
        </w:rPr>
        <w:t xml:space="preserve">to KCC </w:t>
      </w:r>
      <w:r w:rsidRPr="009D4662">
        <w:rPr>
          <w:sz w:val="22"/>
          <w:szCs w:val="22"/>
        </w:rPr>
        <w:t>and who have been granted refugee status.  Also those who qualify and are given leave to remain up to the age of 20 or who have an extension beyond the age of 18 for a minimum of one year.</w:t>
      </w:r>
    </w:p>
    <w:p w:rsidR="00085DA3" w:rsidRPr="009D4662" w:rsidRDefault="00085DA3">
      <w:pPr>
        <w:rPr>
          <w:b/>
          <w:sz w:val="22"/>
          <w:szCs w:val="22"/>
        </w:rPr>
      </w:pPr>
    </w:p>
    <w:p w:rsidR="00085DA3" w:rsidRPr="00CF3A72" w:rsidRDefault="00321AE5" w:rsidP="00CF3A72">
      <w:pPr>
        <w:pStyle w:val="ListParagraph"/>
        <w:numPr>
          <w:ilvl w:val="0"/>
          <w:numId w:val="4"/>
        </w:numPr>
        <w:rPr>
          <w:sz w:val="22"/>
          <w:szCs w:val="22"/>
        </w:rPr>
      </w:pPr>
      <w:r w:rsidRPr="00CF3A72">
        <w:rPr>
          <w:sz w:val="22"/>
          <w:szCs w:val="22"/>
        </w:rPr>
        <w:t>Care leavers who are the responsibility of another Local Authority but who reside in the Kent area, and can show a local connection with their local housing authority district will fall wi</w:t>
      </w:r>
      <w:r w:rsidR="00BC2CBF" w:rsidRPr="00CF3A72">
        <w:rPr>
          <w:sz w:val="22"/>
          <w:szCs w:val="22"/>
        </w:rPr>
        <w:t xml:space="preserve">thin the remit of this protocol </w:t>
      </w:r>
    </w:p>
    <w:p w:rsidR="00072EA0" w:rsidRPr="009D4662" w:rsidRDefault="00056DD2" w:rsidP="006861ED">
      <w:pPr>
        <w:pStyle w:val="ListParagraph"/>
        <w:numPr>
          <w:ilvl w:val="0"/>
          <w:numId w:val="2"/>
        </w:numPr>
        <w:rPr>
          <w:b/>
          <w:sz w:val="22"/>
          <w:szCs w:val="22"/>
        </w:rPr>
      </w:pPr>
      <w:r w:rsidRPr="009D4662">
        <w:rPr>
          <w:b/>
          <w:sz w:val="22"/>
          <w:szCs w:val="22"/>
        </w:rPr>
        <w:lastRenderedPageBreak/>
        <w:t xml:space="preserve">HOUSING ALLOCATIONS </w:t>
      </w:r>
    </w:p>
    <w:p w:rsidR="00056DD2" w:rsidRPr="009D4662" w:rsidRDefault="00056DD2" w:rsidP="00056DD2">
      <w:pPr>
        <w:pStyle w:val="ListParagraph"/>
        <w:ind w:left="360"/>
        <w:rPr>
          <w:b/>
          <w:sz w:val="22"/>
          <w:szCs w:val="22"/>
        </w:rPr>
      </w:pPr>
    </w:p>
    <w:p w:rsidR="007E4097" w:rsidRPr="005B702C" w:rsidRDefault="007E4097" w:rsidP="005B702C">
      <w:pPr>
        <w:pStyle w:val="ListParagraph"/>
        <w:numPr>
          <w:ilvl w:val="1"/>
          <w:numId w:val="2"/>
        </w:numPr>
        <w:rPr>
          <w:sz w:val="22"/>
          <w:szCs w:val="22"/>
        </w:rPr>
      </w:pPr>
      <w:r w:rsidRPr="005B702C">
        <w:rPr>
          <w:sz w:val="22"/>
          <w:szCs w:val="22"/>
        </w:rPr>
        <w:t>The young person will be prioritised in the appropriate banding as determined by the LHA’s allocation policy.</w:t>
      </w:r>
      <w:r w:rsidR="00CF740C" w:rsidRPr="005B702C">
        <w:rPr>
          <w:sz w:val="22"/>
          <w:szCs w:val="22"/>
        </w:rPr>
        <w:t xml:space="preserve"> Other options will also be explored</w:t>
      </w:r>
      <w:r w:rsidR="00B806FF" w:rsidRPr="005B702C">
        <w:rPr>
          <w:sz w:val="22"/>
          <w:szCs w:val="22"/>
        </w:rPr>
        <w:t>.</w:t>
      </w:r>
    </w:p>
    <w:p w:rsidR="005B702C" w:rsidRPr="005B702C" w:rsidRDefault="005B702C" w:rsidP="005B702C">
      <w:pPr>
        <w:pStyle w:val="ListParagraph"/>
        <w:ind w:left="502"/>
        <w:rPr>
          <w:sz w:val="22"/>
          <w:szCs w:val="22"/>
        </w:rPr>
      </w:pPr>
    </w:p>
    <w:p w:rsidR="00FE79F3" w:rsidRPr="00CF3A72" w:rsidRDefault="00FE79F3" w:rsidP="00CF3A72">
      <w:pPr>
        <w:pStyle w:val="ListParagraph"/>
        <w:numPr>
          <w:ilvl w:val="1"/>
          <w:numId w:val="2"/>
        </w:numPr>
        <w:rPr>
          <w:sz w:val="22"/>
          <w:szCs w:val="22"/>
        </w:rPr>
      </w:pPr>
      <w:r w:rsidRPr="00CF3A72">
        <w:rPr>
          <w:sz w:val="22"/>
          <w:szCs w:val="22"/>
        </w:rPr>
        <w:t>There will be an identified</w:t>
      </w:r>
      <w:r w:rsidR="00CF3A72" w:rsidRPr="00CF3A72">
        <w:rPr>
          <w:sz w:val="22"/>
          <w:szCs w:val="22"/>
        </w:rPr>
        <w:t xml:space="preserve"> </w:t>
      </w:r>
      <w:r w:rsidR="00CF3A72" w:rsidRPr="0055510B">
        <w:rPr>
          <w:color w:val="auto"/>
          <w:sz w:val="22"/>
          <w:szCs w:val="22"/>
        </w:rPr>
        <w:t xml:space="preserve">housing </w:t>
      </w:r>
      <w:r w:rsidRPr="00CF3A72">
        <w:rPr>
          <w:sz w:val="22"/>
          <w:szCs w:val="22"/>
        </w:rPr>
        <w:t xml:space="preserve"> lead</w:t>
      </w:r>
      <w:r w:rsidR="00EC4DA4">
        <w:rPr>
          <w:sz w:val="22"/>
          <w:szCs w:val="22"/>
        </w:rPr>
        <w:t>/single point of contact</w:t>
      </w:r>
      <w:r w:rsidRPr="00CF3A72">
        <w:rPr>
          <w:sz w:val="22"/>
          <w:szCs w:val="22"/>
        </w:rPr>
        <w:t xml:space="preserve"> for Care leaver accommodation in e</w:t>
      </w:r>
      <w:r w:rsidR="00BC2CBF" w:rsidRPr="00CF3A72">
        <w:rPr>
          <w:sz w:val="22"/>
          <w:szCs w:val="22"/>
        </w:rPr>
        <w:t xml:space="preserve">ach of the  </w:t>
      </w:r>
      <w:r w:rsidR="008778F9">
        <w:rPr>
          <w:sz w:val="22"/>
          <w:szCs w:val="22"/>
        </w:rPr>
        <w:t>d</w:t>
      </w:r>
      <w:r w:rsidR="00BC2CBF" w:rsidRPr="00CF3A72">
        <w:rPr>
          <w:sz w:val="22"/>
          <w:szCs w:val="22"/>
        </w:rPr>
        <w:t>istricts</w:t>
      </w:r>
      <w:r w:rsidR="008778F9">
        <w:rPr>
          <w:sz w:val="22"/>
          <w:szCs w:val="22"/>
        </w:rPr>
        <w:t>/boroughs</w:t>
      </w:r>
      <w:r w:rsidR="00BC2CBF" w:rsidRPr="00CF3A72">
        <w:rPr>
          <w:sz w:val="22"/>
          <w:szCs w:val="22"/>
        </w:rPr>
        <w:t xml:space="preserve"> in Kent </w:t>
      </w:r>
    </w:p>
    <w:p w:rsidR="00085DA3" w:rsidRPr="009D4662" w:rsidRDefault="00085DA3" w:rsidP="00072EA0">
      <w:pPr>
        <w:ind w:left="360"/>
        <w:rPr>
          <w:b/>
          <w:sz w:val="22"/>
          <w:szCs w:val="22"/>
        </w:rPr>
      </w:pPr>
    </w:p>
    <w:p w:rsidR="00085DA3" w:rsidRPr="009D4662" w:rsidRDefault="00321AE5">
      <w:pPr>
        <w:numPr>
          <w:ilvl w:val="0"/>
          <w:numId w:val="2"/>
        </w:numPr>
        <w:contextualSpacing/>
        <w:rPr>
          <w:sz w:val="22"/>
          <w:szCs w:val="22"/>
        </w:rPr>
      </w:pPr>
      <w:r w:rsidRPr="009D4662">
        <w:rPr>
          <w:b/>
          <w:sz w:val="22"/>
          <w:szCs w:val="22"/>
        </w:rPr>
        <w:t>PATHWAY PLANNING AND PREPARATION</w:t>
      </w:r>
    </w:p>
    <w:p w:rsidR="00524E55" w:rsidRPr="009D4662" w:rsidRDefault="00524E55">
      <w:pPr>
        <w:ind w:left="360"/>
        <w:rPr>
          <w:color w:val="000000" w:themeColor="text1"/>
          <w:sz w:val="22"/>
          <w:szCs w:val="22"/>
        </w:rPr>
      </w:pPr>
    </w:p>
    <w:p w:rsidR="004D2200" w:rsidRPr="009D4662" w:rsidRDefault="002B154A" w:rsidP="002B154A">
      <w:pPr>
        <w:ind w:left="360"/>
        <w:rPr>
          <w:sz w:val="22"/>
          <w:szCs w:val="22"/>
        </w:rPr>
      </w:pPr>
      <w:r w:rsidRPr="009D4662">
        <w:rPr>
          <w:b/>
          <w:color w:val="000000" w:themeColor="text1"/>
          <w:sz w:val="22"/>
          <w:szCs w:val="22"/>
        </w:rPr>
        <w:t xml:space="preserve">7.1 </w:t>
      </w:r>
      <w:r w:rsidR="00321AE5" w:rsidRPr="009D4662">
        <w:rPr>
          <w:color w:val="000000" w:themeColor="text1"/>
          <w:sz w:val="22"/>
          <w:szCs w:val="22"/>
        </w:rPr>
        <w:t xml:space="preserve">KCC’s </w:t>
      </w:r>
      <w:r w:rsidR="00072EA0" w:rsidRPr="009D4662">
        <w:rPr>
          <w:color w:val="000000" w:themeColor="text1"/>
          <w:sz w:val="22"/>
          <w:szCs w:val="22"/>
        </w:rPr>
        <w:t>18+</w:t>
      </w:r>
      <w:r w:rsidR="00321AE5" w:rsidRPr="009D4662">
        <w:rPr>
          <w:color w:val="000000" w:themeColor="text1"/>
          <w:sz w:val="22"/>
          <w:szCs w:val="22"/>
        </w:rPr>
        <w:t xml:space="preserve"> </w:t>
      </w:r>
      <w:r w:rsidR="00BC2CBF">
        <w:rPr>
          <w:color w:val="000000" w:themeColor="text1"/>
          <w:sz w:val="22"/>
          <w:szCs w:val="22"/>
        </w:rPr>
        <w:t>Care leavers</w:t>
      </w:r>
      <w:r w:rsidR="0055510B">
        <w:rPr>
          <w:color w:val="000000" w:themeColor="text1"/>
          <w:sz w:val="22"/>
          <w:szCs w:val="22"/>
        </w:rPr>
        <w:t>’</w:t>
      </w:r>
      <w:r w:rsidR="00BC2CBF">
        <w:rPr>
          <w:color w:val="000000" w:themeColor="text1"/>
          <w:sz w:val="22"/>
          <w:szCs w:val="22"/>
        </w:rPr>
        <w:t xml:space="preserve"> s</w:t>
      </w:r>
      <w:r w:rsidR="00321AE5" w:rsidRPr="009D4662">
        <w:rPr>
          <w:color w:val="000000" w:themeColor="text1"/>
          <w:sz w:val="22"/>
          <w:szCs w:val="22"/>
        </w:rPr>
        <w:t xml:space="preserve">ervice </w:t>
      </w:r>
      <w:r w:rsidR="00321AE5" w:rsidRPr="009D4662">
        <w:rPr>
          <w:sz w:val="22"/>
          <w:szCs w:val="22"/>
        </w:rPr>
        <w:t xml:space="preserve">will ensure that each </w:t>
      </w:r>
      <w:r w:rsidR="00BC2CBF">
        <w:rPr>
          <w:sz w:val="22"/>
          <w:szCs w:val="22"/>
        </w:rPr>
        <w:t xml:space="preserve">KCC </w:t>
      </w:r>
      <w:r w:rsidR="008219FC" w:rsidRPr="009D4662">
        <w:rPr>
          <w:sz w:val="22"/>
          <w:szCs w:val="22"/>
        </w:rPr>
        <w:t xml:space="preserve">care </w:t>
      </w:r>
      <w:r w:rsidR="00321AE5" w:rsidRPr="009D4662">
        <w:rPr>
          <w:sz w:val="22"/>
          <w:szCs w:val="22"/>
        </w:rPr>
        <w:t xml:space="preserve">leaver is assessed and has a </w:t>
      </w:r>
      <w:r w:rsidR="008219FC" w:rsidRPr="009D4662">
        <w:rPr>
          <w:sz w:val="22"/>
          <w:szCs w:val="22"/>
        </w:rPr>
        <w:t xml:space="preserve">pathway plan </w:t>
      </w:r>
      <w:r w:rsidR="00321AE5" w:rsidRPr="009D4662">
        <w:rPr>
          <w:sz w:val="22"/>
          <w:szCs w:val="22"/>
        </w:rPr>
        <w:t>in place to ensure they have sufficient skills and knowledge and</w:t>
      </w:r>
      <w:r w:rsidR="004D2200" w:rsidRPr="009D4662">
        <w:rPr>
          <w:sz w:val="22"/>
          <w:szCs w:val="22"/>
        </w:rPr>
        <w:t xml:space="preserve"> that </w:t>
      </w:r>
      <w:r w:rsidR="00321AE5" w:rsidRPr="009D4662">
        <w:rPr>
          <w:sz w:val="22"/>
          <w:szCs w:val="22"/>
        </w:rPr>
        <w:t xml:space="preserve">the right level of support is in place </w:t>
      </w:r>
      <w:r w:rsidR="00ED1154" w:rsidRPr="009D4662">
        <w:rPr>
          <w:sz w:val="22"/>
          <w:szCs w:val="22"/>
        </w:rPr>
        <w:t xml:space="preserve">so </w:t>
      </w:r>
      <w:r w:rsidR="00321AE5" w:rsidRPr="009D4662">
        <w:rPr>
          <w:sz w:val="22"/>
          <w:szCs w:val="22"/>
        </w:rPr>
        <w:t>that they are able to sustain their tenancy</w:t>
      </w:r>
      <w:r w:rsidR="004D2200" w:rsidRPr="009D4662">
        <w:rPr>
          <w:sz w:val="22"/>
          <w:szCs w:val="22"/>
        </w:rPr>
        <w:t xml:space="preserve">. </w:t>
      </w:r>
      <w:r w:rsidR="002A76C9" w:rsidRPr="009D4662">
        <w:rPr>
          <w:sz w:val="22"/>
          <w:szCs w:val="22"/>
        </w:rPr>
        <w:t xml:space="preserve">The relevant part of the </w:t>
      </w:r>
      <w:r w:rsidR="008219FC" w:rsidRPr="009D4662">
        <w:rPr>
          <w:sz w:val="22"/>
          <w:szCs w:val="22"/>
        </w:rPr>
        <w:t>p</w:t>
      </w:r>
      <w:r w:rsidR="002A76C9" w:rsidRPr="009D4662">
        <w:rPr>
          <w:sz w:val="22"/>
          <w:szCs w:val="22"/>
        </w:rPr>
        <w:t xml:space="preserve">athway </w:t>
      </w:r>
      <w:r w:rsidR="008219FC" w:rsidRPr="009D4662">
        <w:rPr>
          <w:sz w:val="22"/>
          <w:szCs w:val="22"/>
        </w:rPr>
        <w:t>p</w:t>
      </w:r>
      <w:r w:rsidR="002A76C9" w:rsidRPr="009D4662">
        <w:rPr>
          <w:sz w:val="22"/>
          <w:szCs w:val="22"/>
        </w:rPr>
        <w:t>lan</w:t>
      </w:r>
      <w:r w:rsidR="00ED1154" w:rsidRPr="009D4662">
        <w:rPr>
          <w:sz w:val="22"/>
          <w:szCs w:val="22"/>
        </w:rPr>
        <w:t>, together with any risk factors</w:t>
      </w:r>
      <w:r w:rsidR="002A76C9" w:rsidRPr="009D4662">
        <w:rPr>
          <w:sz w:val="22"/>
          <w:szCs w:val="22"/>
        </w:rPr>
        <w:t xml:space="preserve"> will be shared with the LHA.  </w:t>
      </w:r>
      <w:r w:rsidR="00072EA0" w:rsidRPr="009D4662">
        <w:rPr>
          <w:sz w:val="22"/>
          <w:szCs w:val="22"/>
        </w:rPr>
        <w:t xml:space="preserve">This preparation </w:t>
      </w:r>
      <w:r w:rsidR="004D2200" w:rsidRPr="009D4662">
        <w:rPr>
          <w:sz w:val="22"/>
          <w:szCs w:val="22"/>
        </w:rPr>
        <w:t xml:space="preserve">will be supported by </w:t>
      </w:r>
      <w:r w:rsidR="008219FC" w:rsidRPr="009D4662">
        <w:rPr>
          <w:sz w:val="22"/>
          <w:szCs w:val="22"/>
        </w:rPr>
        <w:t xml:space="preserve">care leavers </w:t>
      </w:r>
      <w:r w:rsidR="00072EA0" w:rsidRPr="009D4662">
        <w:rPr>
          <w:sz w:val="22"/>
          <w:szCs w:val="22"/>
        </w:rPr>
        <w:t>receiving tenancy training f</w:t>
      </w:r>
      <w:r w:rsidR="004D2200" w:rsidRPr="009D4662">
        <w:rPr>
          <w:sz w:val="22"/>
          <w:szCs w:val="22"/>
        </w:rPr>
        <w:t>r</w:t>
      </w:r>
      <w:r w:rsidR="00072EA0" w:rsidRPr="009D4662">
        <w:rPr>
          <w:sz w:val="22"/>
          <w:szCs w:val="22"/>
        </w:rPr>
        <w:t>o</w:t>
      </w:r>
      <w:r w:rsidR="004D2200" w:rsidRPr="009D4662">
        <w:rPr>
          <w:sz w:val="22"/>
          <w:szCs w:val="22"/>
        </w:rPr>
        <w:t>m the 18+ Service</w:t>
      </w:r>
      <w:r w:rsidR="00072EA0" w:rsidRPr="009D4662">
        <w:rPr>
          <w:sz w:val="22"/>
          <w:szCs w:val="22"/>
        </w:rPr>
        <w:t xml:space="preserve"> that will cover the core elements of living independently and be</w:t>
      </w:r>
      <w:r w:rsidR="004D2200" w:rsidRPr="009D4662">
        <w:rPr>
          <w:sz w:val="22"/>
          <w:szCs w:val="22"/>
        </w:rPr>
        <w:t xml:space="preserve"> based on the JPPB Moving </w:t>
      </w:r>
      <w:r w:rsidR="00A567D1" w:rsidRPr="009D4662">
        <w:rPr>
          <w:sz w:val="22"/>
          <w:szCs w:val="22"/>
        </w:rPr>
        <w:t>On</w:t>
      </w:r>
      <w:r w:rsidR="00524E55" w:rsidRPr="009D4662">
        <w:rPr>
          <w:sz w:val="22"/>
          <w:szCs w:val="22"/>
        </w:rPr>
        <w:t>-</w:t>
      </w:r>
      <w:r w:rsidR="00A567D1" w:rsidRPr="009D4662">
        <w:rPr>
          <w:sz w:val="22"/>
          <w:szCs w:val="22"/>
        </w:rPr>
        <w:t xml:space="preserve"> </w:t>
      </w:r>
      <w:r w:rsidR="004D2200" w:rsidRPr="009D4662">
        <w:rPr>
          <w:sz w:val="22"/>
          <w:szCs w:val="22"/>
        </w:rPr>
        <w:t xml:space="preserve">Moving </w:t>
      </w:r>
      <w:r w:rsidR="00A567D1" w:rsidRPr="009D4662">
        <w:rPr>
          <w:sz w:val="22"/>
          <w:szCs w:val="22"/>
        </w:rPr>
        <w:t>In</w:t>
      </w:r>
      <w:r w:rsidR="00D73C68" w:rsidRPr="009D4662">
        <w:rPr>
          <w:sz w:val="22"/>
          <w:szCs w:val="22"/>
        </w:rPr>
        <w:t xml:space="preserve"> </w:t>
      </w:r>
      <w:r w:rsidR="008219FC" w:rsidRPr="009D4662">
        <w:rPr>
          <w:sz w:val="22"/>
          <w:szCs w:val="22"/>
        </w:rPr>
        <w:t>Toolkit</w:t>
      </w:r>
      <w:r w:rsidR="00EC5EC6" w:rsidRPr="009D4662">
        <w:rPr>
          <w:sz w:val="22"/>
          <w:szCs w:val="22"/>
        </w:rPr>
        <w:t>.</w:t>
      </w:r>
      <w:r w:rsidR="002A76C9" w:rsidRPr="009D4662">
        <w:rPr>
          <w:sz w:val="22"/>
          <w:szCs w:val="22"/>
        </w:rPr>
        <w:t xml:space="preserve"> </w:t>
      </w:r>
    </w:p>
    <w:p w:rsidR="00524E55" w:rsidRPr="009D4662" w:rsidRDefault="00524E55" w:rsidP="00524E55">
      <w:pPr>
        <w:pStyle w:val="ListParagraph"/>
        <w:ind w:left="502"/>
        <w:rPr>
          <w:sz w:val="22"/>
          <w:szCs w:val="22"/>
        </w:rPr>
      </w:pPr>
    </w:p>
    <w:p w:rsidR="00085DA3" w:rsidRPr="009D4662" w:rsidRDefault="002B154A" w:rsidP="002B154A">
      <w:pPr>
        <w:ind w:left="360"/>
        <w:rPr>
          <w:color w:val="000000"/>
          <w:sz w:val="22"/>
          <w:szCs w:val="22"/>
        </w:rPr>
      </w:pPr>
      <w:bookmarkStart w:id="0" w:name="_gjdgxs" w:colFirst="0" w:colLast="0"/>
      <w:bookmarkEnd w:id="0"/>
      <w:r w:rsidRPr="009D4662">
        <w:rPr>
          <w:b/>
          <w:color w:val="000000"/>
          <w:sz w:val="22"/>
          <w:szCs w:val="22"/>
        </w:rPr>
        <w:t>7.2</w:t>
      </w:r>
      <w:r w:rsidR="00524E55" w:rsidRPr="009D4662">
        <w:rPr>
          <w:b/>
          <w:color w:val="000000"/>
          <w:sz w:val="22"/>
          <w:szCs w:val="22"/>
        </w:rPr>
        <w:t xml:space="preserve"> </w:t>
      </w:r>
      <w:r w:rsidR="00321AE5" w:rsidRPr="009D4662">
        <w:rPr>
          <w:color w:val="000000"/>
          <w:sz w:val="22"/>
          <w:szCs w:val="22"/>
        </w:rPr>
        <w:t xml:space="preserve">The </w:t>
      </w:r>
      <w:r w:rsidR="00371016" w:rsidRPr="009D4662">
        <w:rPr>
          <w:color w:val="000000"/>
          <w:sz w:val="22"/>
          <w:szCs w:val="22"/>
        </w:rPr>
        <w:t>p</w:t>
      </w:r>
      <w:r w:rsidR="00321AE5" w:rsidRPr="009D4662">
        <w:rPr>
          <w:color w:val="000000"/>
          <w:sz w:val="22"/>
          <w:szCs w:val="22"/>
        </w:rPr>
        <w:t xml:space="preserve">athway </w:t>
      </w:r>
      <w:r w:rsidR="00371016" w:rsidRPr="009D4662">
        <w:rPr>
          <w:color w:val="000000"/>
          <w:sz w:val="22"/>
          <w:szCs w:val="22"/>
        </w:rPr>
        <w:t>p</w:t>
      </w:r>
      <w:r w:rsidR="00321AE5" w:rsidRPr="009D4662">
        <w:rPr>
          <w:color w:val="000000"/>
          <w:sz w:val="22"/>
          <w:szCs w:val="22"/>
        </w:rPr>
        <w:t>lan sets the young person’s route to independence and is</w:t>
      </w:r>
      <w:r w:rsidR="00524E55" w:rsidRPr="009D4662">
        <w:rPr>
          <w:color w:val="000000"/>
          <w:sz w:val="22"/>
          <w:szCs w:val="22"/>
        </w:rPr>
        <w:t xml:space="preserve"> </w:t>
      </w:r>
      <w:r w:rsidR="00321AE5" w:rsidRPr="009D4662">
        <w:rPr>
          <w:color w:val="000000"/>
          <w:sz w:val="22"/>
          <w:szCs w:val="22"/>
        </w:rPr>
        <w:t xml:space="preserve">reviewed regularly, at least every six months, continuing after they cease to be looked after </w:t>
      </w:r>
      <w:r w:rsidR="00321AE5" w:rsidRPr="008D0A7D">
        <w:rPr>
          <w:color w:val="auto"/>
          <w:sz w:val="22"/>
          <w:szCs w:val="22"/>
        </w:rPr>
        <w:t xml:space="preserve">and </w:t>
      </w:r>
      <w:r w:rsidR="001F0C2F" w:rsidRPr="008D0A7D">
        <w:rPr>
          <w:color w:val="auto"/>
          <w:sz w:val="22"/>
          <w:szCs w:val="22"/>
        </w:rPr>
        <w:t>in light of the Children and Social Work Act 2017, PA’s will continue to provide support if requested after the age of 21 and up until 25 years</w:t>
      </w:r>
      <w:r w:rsidR="00321AE5" w:rsidRPr="008D0A7D">
        <w:rPr>
          <w:color w:val="auto"/>
          <w:sz w:val="22"/>
          <w:szCs w:val="22"/>
        </w:rPr>
        <w:t xml:space="preserve">.  It should be noted that </w:t>
      </w:r>
      <w:r w:rsidR="007B3283" w:rsidRPr="008D0A7D">
        <w:rPr>
          <w:color w:val="auto"/>
          <w:sz w:val="22"/>
          <w:szCs w:val="22"/>
        </w:rPr>
        <w:t>c</w:t>
      </w:r>
      <w:r w:rsidR="00321AE5" w:rsidRPr="008D0A7D">
        <w:rPr>
          <w:color w:val="auto"/>
          <w:sz w:val="22"/>
          <w:szCs w:val="22"/>
        </w:rPr>
        <w:t xml:space="preserve">are </w:t>
      </w:r>
      <w:r w:rsidR="007B3283" w:rsidRPr="008D0A7D">
        <w:rPr>
          <w:color w:val="auto"/>
          <w:sz w:val="22"/>
          <w:szCs w:val="22"/>
        </w:rPr>
        <w:t>l</w:t>
      </w:r>
      <w:r w:rsidR="00321AE5" w:rsidRPr="008D0A7D">
        <w:rPr>
          <w:color w:val="auto"/>
          <w:sz w:val="22"/>
          <w:szCs w:val="22"/>
        </w:rPr>
        <w:t xml:space="preserve">eavers </w:t>
      </w:r>
      <w:r w:rsidR="00321AE5" w:rsidRPr="009D4662">
        <w:rPr>
          <w:color w:val="000000"/>
          <w:sz w:val="22"/>
          <w:szCs w:val="22"/>
        </w:rPr>
        <w:t>can choose to opt out of this continuing support if they wish.</w:t>
      </w:r>
    </w:p>
    <w:p w:rsidR="00085DA3" w:rsidRPr="009D4662" w:rsidRDefault="00085DA3">
      <w:pPr>
        <w:ind w:left="360"/>
        <w:rPr>
          <w:sz w:val="22"/>
          <w:szCs w:val="22"/>
        </w:rPr>
      </w:pPr>
    </w:p>
    <w:p w:rsidR="00085DA3" w:rsidRPr="009D4662" w:rsidRDefault="002B154A">
      <w:pPr>
        <w:ind w:left="360"/>
        <w:rPr>
          <w:color w:val="000000"/>
          <w:sz w:val="22"/>
          <w:szCs w:val="22"/>
        </w:rPr>
      </w:pPr>
      <w:r w:rsidRPr="009D4662">
        <w:rPr>
          <w:b/>
          <w:color w:val="000000"/>
          <w:sz w:val="22"/>
          <w:szCs w:val="22"/>
        </w:rPr>
        <w:t xml:space="preserve">7.3 </w:t>
      </w:r>
      <w:r w:rsidR="00321AE5" w:rsidRPr="009D4662">
        <w:rPr>
          <w:color w:val="000000"/>
          <w:sz w:val="22"/>
          <w:szCs w:val="22"/>
        </w:rPr>
        <w:t xml:space="preserve">KCC’s Care Leaving Service will also ensure that the young person has a realistic expectation of the type of accommodation they might be offered. This should include the fact that not all </w:t>
      </w:r>
      <w:r w:rsidR="007B3283" w:rsidRPr="009D4662">
        <w:rPr>
          <w:color w:val="000000"/>
          <w:sz w:val="22"/>
          <w:szCs w:val="22"/>
        </w:rPr>
        <w:t>c</w:t>
      </w:r>
      <w:r w:rsidR="00321AE5" w:rsidRPr="009D4662">
        <w:rPr>
          <w:color w:val="000000"/>
          <w:sz w:val="22"/>
          <w:szCs w:val="22"/>
        </w:rPr>
        <w:t xml:space="preserve">are </w:t>
      </w:r>
      <w:r w:rsidR="007B3283" w:rsidRPr="009D4662">
        <w:rPr>
          <w:color w:val="000000"/>
          <w:sz w:val="22"/>
          <w:szCs w:val="22"/>
        </w:rPr>
        <w:t>l</w:t>
      </w:r>
      <w:r w:rsidR="00321AE5" w:rsidRPr="009D4662">
        <w:rPr>
          <w:color w:val="000000"/>
          <w:sz w:val="22"/>
          <w:szCs w:val="22"/>
        </w:rPr>
        <w:t>eavers</w:t>
      </w:r>
      <w:r w:rsidR="001B2E52" w:rsidRPr="009D4662">
        <w:rPr>
          <w:color w:val="000000"/>
          <w:sz w:val="22"/>
          <w:szCs w:val="22"/>
        </w:rPr>
        <w:t xml:space="preserve"> may</w:t>
      </w:r>
      <w:r w:rsidR="00321AE5" w:rsidRPr="009D4662">
        <w:rPr>
          <w:color w:val="000000"/>
          <w:sz w:val="22"/>
          <w:szCs w:val="22"/>
        </w:rPr>
        <w:t xml:space="preserve"> be able to be accommodated in social housing as this is a limited resource and that suitable accommodation may be available or offered in the private rented sector.</w:t>
      </w:r>
    </w:p>
    <w:p w:rsidR="006C3ED1" w:rsidRPr="009D4662" w:rsidRDefault="006C3ED1">
      <w:pPr>
        <w:ind w:left="360"/>
        <w:rPr>
          <w:color w:val="000000"/>
          <w:sz w:val="22"/>
          <w:szCs w:val="22"/>
        </w:rPr>
      </w:pPr>
    </w:p>
    <w:p w:rsidR="00085DA3" w:rsidRPr="009D4662" w:rsidRDefault="00D9305A" w:rsidP="00D9305A">
      <w:pPr>
        <w:pStyle w:val="ListParagraph"/>
        <w:numPr>
          <w:ilvl w:val="0"/>
          <w:numId w:val="2"/>
        </w:numPr>
        <w:rPr>
          <w:b/>
          <w:sz w:val="22"/>
          <w:szCs w:val="22"/>
        </w:rPr>
      </w:pPr>
      <w:r w:rsidRPr="009D4662">
        <w:rPr>
          <w:b/>
          <w:sz w:val="22"/>
          <w:szCs w:val="22"/>
        </w:rPr>
        <w:t>PROCEDURE AND PREPARATION</w:t>
      </w:r>
    </w:p>
    <w:p w:rsidR="00D9305A" w:rsidRPr="009D4662" w:rsidRDefault="00D9305A" w:rsidP="00D9305A">
      <w:pPr>
        <w:pStyle w:val="ListParagraph"/>
        <w:ind w:left="360"/>
        <w:rPr>
          <w:b/>
          <w:sz w:val="22"/>
          <w:szCs w:val="22"/>
        </w:rPr>
      </w:pPr>
    </w:p>
    <w:p w:rsidR="00056DD2" w:rsidRPr="009D4662" w:rsidRDefault="00D9305A" w:rsidP="00D73C68">
      <w:pPr>
        <w:ind w:left="360"/>
        <w:rPr>
          <w:sz w:val="22"/>
          <w:szCs w:val="22"/>
        </w:rPr>
      </w:pPr>
      <w:r w:rsidRPr="009D4662">
        <w:rPr>
          <w:b/>
          <w:color w:val="000000"/>
          <w:sz w:val="22"/>
          <w:szCs w:val="22"/>
        </w:rPr>
        <w:t xml:space="preserve">8.1 </w:t>
      </w:r>
      <w:r w:rsidR="00744B07" w:rsidRPr="009D4662">
        <w:rPr>
          <w:color w:val="000000"/>
          <w:sz w:val="22"/>
          <w:szCs w:val="22"/>
        </w:rPr>
        <w:t xml:space="preserve">Once a </w:t>
      </w:r>
      <w:r w:rsidR="007B3283" w:rsidRPr="009D4662">
        <w:rPr>
          <w:color w:val="000000"/>
          <w:sz w:val="22"/>
          <w:szCs w:val="22"/>
        </w:rPr>
        <w:t>c</w:t>
      </w:r>
      <w:r w:rsidR="00744B07" w:rsidRPr="009D4662">
        <w:rPr>
          <w:color w:val="000000"/>
          <w:sz w:val="22"/>
          <w:szCs w:val="22"/>
        </w:rPr>
        <w:t xml:space="preserve">are leaver is ready to live independently, their allocated </w:t>
      </w:r>
      <w:r w:rsidR="003F780B" w:rsidRPr="009D4662">
        <w:rPr>
          <w:color w:val="000000"/>
          <w:sz w:val="22"/>
          <w:szCs w:val="22"/>
        </w:rPr>
        <w:t xml:space="preserve">PA </w:t>
      </w:r>
      <w:r w:rsidR="00FF441F" w:rsidRPr="009D4662">
        <w:rPr>
          <w:color w:val="000000"/>
          <w:sz w:val="22"/>
          <w:szCs w:val="22"/>
        </w:rPr>
        <w:t>will</w:t>
      </w:r>
      <w:r w:rsidR="00321AE5" w:rsidRPr="009D4662">
        <w:rPr>
          <w:color w:val="000000"/>
          <w:sz w:val="22"/>
          <w:szCs w:val="22"/>
        </w:rPr>
        <w:t xml:space="preserve"> contact the relevant LHA’s </w:t>
      </w:r>
      <w:r w:rsidR="00744B07" w:rsidRPr="009D4662">
        <w:rPr>
          <w:color w:val="000000"/>
          <w:sz w:val="22"/>
          <w:szCs w:val="22"/>
        </w:rPr>
        <w:t>H</w:t>
      </w:r>
      <w:r w:rsidR="00321AE5" w:rsidRPr="009D4662">
        <w:rPr>
          <w:color w:val="000000"/>
          <w:sz w:val="22"/>
          <w:szCs w:val="22"/>
        </w:rPr>
        <w:t xml:space="preserve">ousing </w:t>
      </w:r>
      <w:r w:rsidR="00744B07" w:rsidRPr="009D4662">
        <w:rPr>
          <w:color w:val="000000"/>
          <w:sz w:val="22"/>
          <w:szCs w:val="22"/>
        </w:rPr>
        <w:t>O</w:t>
      </w:r>
      <w:r w:rsidR="00321AE5" w:rsidRPr="009D4662">
        <w:rPr>
          <w:color w:val="000000"/>
          <w:sz w:val="22"/>
          <w:szCs w:val="22"/>
        </w:rPr>
        <w:t xml:space="preserve">ptions team </w:t>
      </w:r>
      <w:r w:rsidR="00A567D1" w:rsidRPr="009D4662">
        <w:rPr>
          <w:color w:val="000000"/>
          <w:sz w:val="22"/>
          <w:szCs w:val="22"/>
        </w:rPr>
        <w:t>to</w:t>
      </w:r>
      <w:r w:rsidR="00C31AAE" w:rsidRPr="009D4662">
        <w:rPr>
          <w:color w:val="000000"/>
          <w:sz w:val="22"/>
          <w:szCs w:val="22"/>
        </w:rPr>
        <w:t xml:space="preserve"> discuss whether </w:t>
      </w:r>
      <w:r w:rsidR="00753C6C" w:rsidRPr="009D4662">
        <w:rPr>
          <w:color w:val="000000"/>
          <w:sz w:val="22"/>
          <w:szCs w:val="22"/>
        </w:rPr>
        <w:t xml:space="preserve">joint </w:t>
      </w:r>
      <w:r w:rsidR="006A1EA3" w:rsidRPr="009D4662">
        <w:rPr>
          <w:color w:val="000000"/>
          <w:sz w:val="22"/>
          <w:szCs w:val="22"/>
        </w:rPr>
        <w:t xml:space="preserve">planning </w:t>
      </w:r>
      <w:r w:rsidR="00C31AAE" w:rsidRPr="009D4662">
        <w:rPr>
          <w:color w:val="000000"/>
          <w:sz w:val="22"/>
          <w:szCs w:val="22"/>
        </w:rPr>
        <w:t>arrangements are necessary</w:t>
      </w:r>
      <w:r w:rsidR="00D3215D">
        <w:rPr>
          <w:color w:val="000000"/>
          <w:sz w:val="22"/>
          <w:szCs w:val="22"/>
        </w:rPr>
        <w:t xml:space="preserve"> </w:t>
      </w:r>
      <w:r w:rsidR="00D3215D" w:rsidRPr="00900437">
        <w:rPr>
          <w:color w:val="auto"/>
          <w:sz w:val="22"/>
          <w:szCs w:val="22"/>
        </w:rPr>
        <w:t>3 months before the care leaver will be leaving the</w:t>
      </w:r>
      <w:r w:rsidR="00D809D2" w:rsidRPr="00900437">
        <w:rPr>
          <w:color w:val="auto"/>
          <w:sz w:val="22"/>
          <w:szCs w:val="22"/>
        </w:rPr>
        <w:t xml:space="preserve">ir </w:t>
      </w:r>
      <w:r w:rsidR="00D722C4">
        <w:rPr>
          <w:color w:val="auto"/>
          <w:sz w:val="22"/>
          <w:szCs w:val="22"/>
        </w:rPr>
        <w:t>placement.</w:t>
      </w:r>
      <w:r w:rsidR="00D809D2" w:rsidRPr="00900437">
        <w:rPr>
          <w:smallCaps/>
          <w:color w:val="auto"/>
          <w:sz w:val="22"/>
          <w:szCs w:val="22"/>
        </w:rPr>
        <w:t xml:space="preserve"> </w:t>
      </w:r>
      <w:r w:rsidR="00C31AAE" w:rsidRPr="00900437">
        <w:rPr>
          <w:color w:val="auto"/>
          <w:sz w:val="22"/>
          <w:szCs w:val="22"/>
        </w:rPr>
        <w:t xml:space="preserve">  </w:t>
      </w:r>
      <w:r w:rsidR="007B3283" w:rsidRPr="00900437">
        <w:rPr>
          <w:color w:val="auto"/>
          <w:sz w:val="22"/>
          <w:szCs w:val="22"/>
        </w:rPr>
        <w:t>T</w:t>
      </w:r>
      <w:r w:rsidR="00C31AAE" w:rsidRPr="00900437">
        <w:rPr>
          <w:color w:val="auto"/>
          <w:sz w:val="22"/>
          <w:szCs w:val="22"/>
        </w:rPr>
        <w:t xml:space="preserve">his </w:t>
      </w:r>
      <w:r w:rsidR="00C31AAE" w:rsidRPr="009D4662">
        <w:rPr>
          <w:color w:val="000000"/>
          <w:sz w:val="22"/>
          <w:szCs w:val="22"/>
        </w:rPr>
        <w:t xml:space="preserve">may be: </w:t>
      </w:r>
      <w:r w:rsidR="00ED1154" w:rsidRPr="009D4662">
        <w:rPr>
          <w:color w:val="000000"/>
          <w:sz w:val="22"/>
          <w:szCs w:val="22"/>
        </w:rPr>
        <w:t xml:space="preserve">a </w:t>
      </w:r>
      <w:r w:rsidR="00C31AAE" w:rsidRPr="009D4662">
        <w:rPr>
          <w:color w:val="000000"/>
          <w:sz w:val="22"/>
          <w:szCs w:val="22"/>
        </w:rPr>
        <w:t>telephone</w:t>
      </w:r>
      <w:r w:rsidR="00ED1154" w:rsidRPr="009D4662">
        <w:rPr>
          <w:color w:val="000000"/>
          <w:sz w:val="22"/>
          <w:szCs w:val="22"/>
        </w:rPr>
        <w:t>/face to face</w:t>
      </w:r>
      <w:r w:rsidR="00C31AAE" w:rsidRPr="009D4662">
        <w:rPr>
          <w:color w:val="000000"/>
          <w:sz w:val="22"/>
          <w:szCs w:val="22"/>
        </w:rPr>
        <w:t xml:space="preserve"> interview </w:t>
      </w:r>
      <w:r w:rsidR="006A1EA3" w:rsidRPr="009D4662">
        <w:rPr>
          <w:color w:val="000000"/>
          <w:sz w:val="22"/>
          <w:szCs w:val="22"/>
        </w:rPr>
        <w:t xml:space="preserve">between the </w:t>
      </w:r>
      <w:r w:rsidR="007B3283" w:rsidRPr="009D4662">
        <w:rPr>
          <w:color w:val="000000"/>
          <w:sz w:val="22"/>
          <w:szCs w:val="22"/>
        </w:rPr>
        <w:t>c</w:t>
      </w:r>
      <w:r w:rsidR="006A1EA3" w:rsidRPr="009D4662">
        <w:rPr>
          <w:color w:val="000000"/>
          <w:sz w:val="22"/>
          <w:szCs w:val="22"/>
        </w:rPr>
        <w:t xml:space="preserve">are </w:t>
      </w:r>
      <w:r w:rsidR="007B3283" w:rsidRPr="009D4662">
        <w:rPr>
          <w:color w:val="000000"/>
          <w:sz w:val="22"/>
          <w:szCs w:val="22"/>
        </w:rPr>
        <w:t>l</w:t>
      </w:r>
      <w:r w:rsidR="006A1EA3" w:rsidRPr="009D4662">
        <w:rPr>
          <w:color w:val="000000"/>
          <w:sz w:val="22"/>
          <w:szCs w:val="22"/>
        </w:rPr>
        <w:t xml:space="preserve">eaver, </w:t>
      </w:r>
      <w:r w:rsidR="003F780B" w:rsidRPr="009D4662">
        <w:rPr>
          <w:color w:val="000000"/>
          <w:sz w:val="22"/>
          <w:szCs w:val="22"/>
        </w:rPr>
        <w:t>PA</w:t>
      </w:r>
      <w:r w:rsidR="006A1EA3" w:rsidRPr="009D4662">
        <w:rPr>
          <w:color w:val="000000"/>
          <w:sz w:val="22"/>
          <w:szCs w:val="22"/>
        </w:rPr>
        <w:t xml:space="preserve"> </w:t>
      </w:r>
      <w:r w:rsidR="00150DE2" w:rsidRPr="009D4662">
        <w:rPr>
          <w:color w:val="000000"/>
          <w:sz w:val="22"/>
          <w:szCs w:val="22"/>
        </w:rPr>
        <w:t xml:space="preserve">and </w:t>
      </w:r>
      <w:r w:rsidR="00A567D1" w:rsidRPr="009D4662">
        <w:rPr>
          <w:color w:val="000000"/>
          <w:sz w:val="22"/>
          <w:szCs w:val="22"/>
        </w:rPr>
        <w:t>housing officer</w:t>
      </w:r>
      <w:r w:rsidR="006A1EA3" w:rsidRPr="009D4662">
        <w:rPr>
          <w:color w:val="000000"/>
          <w:sz w:val="22"/>
          <w:szCs w:val="22"/>
        </w:rPr>
        <w:t>, to explore</w:t>
      </w:r>
      <w:r w:rsidR="009A5B97" w:rsidRPr="009D4662">
        <w:rPr>
          <w:color w:val="000000"/>
          <w:sz w:val="22"/>
          <w:szCs w:val="22"/>
        </w:rPr>
        <w:t xml:space="preserve"> </w:t>
      </w:r>
      <w:r w:rsidR="006A1EA3" w:rsidRPr="009D4662">
        <w:rPr>
          <w:color w:val="000000"/>
          <w:sz w:val="22"/>
          <w:szCs w:val="22"/>
        </w:rPr>
        <w:t>accommodation options based on the accommodation element of the young person’s pathway plan.</w:t>
      </w:r>
      <w:r w:rsidR="00FF441F" w:rsidRPr="009D4662">
        <w:rPr>
          <w:color w:val="000000"/>
          <w:sz w:val="22"/>
          <w:szCs w:val="22"/>
        </w:rPr>
        <w:t xml:space="preserve">  </w:t>
      </w:r>
      <w:r w:rsidR="00ED1154" w:rsidRPr="009D4662">
        <w:rPr>
          <w:color w:val="000000"/>
          <w:sz w:val="22"/>
          <w:szCs w:val="22"/>
        </w:rPr>
        <w:t xml:space="preserve">The </w:t>
      </w:r>
      <w:r w:rsidR="00087646" w:rsidRPr="009D4662">
        <w:rPr>
          <w:color w:val="000000"/>
          <w:sz w:val="22"/>
          <w:szCs w:val="22"/>
        </w:rPr>
        <w:t>respective LHA may decide</w:t>
      </w:r>
      <w:r w:rsidR="00FF441F" w:rsidRPr="009D4662">
        <w:rPr>
          <w:color w:val="000000"/>
          <w:sz w:val="22"/>
          <w:szCs w:val="22"/>
        </w:rPr>
        <w:t xml:space="preserve"> that </w:t>
      </w:r>
      <w:r w:rsidR="00087646" w:rsidRPr="009D4662">
        <w:rPr>
          <w:color w:val="000000"/>
          <w:sz w:val="22"/>
          <w:szCs w:val="22"/>
        </w:rPr>
        <w:t xml:space="preserve">a Kent Agency Assessment form </w:t>
      </w:r>
      <w:r w:rsidR="00FF441F" w:rsidRPr="009D4662">
        <w:rPr>
          <w:color w:val="000000"/>
          <w:sz w:val="22"/>
          <w:szCs w:val="22"/>
        </w:rPr>
        <w:t>is required due to the level of identified need.  The form will be raised for completion at the meeting</w:t>
      </w:r>
      <w:r w:rsidR="00ED1154" w:rsidRPr="009D4662">
        <w:rPr>
          <w:color w:val="000000"/>
          <w:sz w:val="22"/>
          <w:szCs w:val="22"/>
        </w:rPr>
        <w:t xml:space="preserve"> or downloaded from the KHG/JPPB website</w:t>
      </w:r>
      <w:r w:rsidR="00FF441F" w:rsidRPr="009D4662">
        <w:rPr>
          <w:color w:val="000000"/>
          <w:sz w:val="22"/>
          <w:szCs w:val="22"/>
        </w:rPr>
        <w:t>.</w:t>
      </w:r>
      <w:r w:rsidR="00FF441F" w:rsidRPr="009D4662">
        <w:rPr>
          <w:sz w:val="22"/>
          <w:szCs w:val="22"/>
        </w:rPr>
        <w:t xml:space="preserve"> </w:t>
      </w:r>
      <w:hyperlink r:id="rId13" w:history="1">
        <w:r w:rsidRPr="009D4662">
          <w:rPr>
            <w:rStyle w:val="Hyperlink"/>
            <w:sz w:val="22"/>
            <w:szCs w:val="22"/>
          </w:rPr>
          <w:t>Kent Agency Assessment</w:t>
        </w:r>
      </w:hyperlink>
    </w:p>
    <w:p w:rsidR="00085DA3" w:rsidRPr="00D722C4" w:rsidRDefault="00FF441F" w:rsidP="00D73C68">
      <w:pPr>
        <w:ind w:left="360"/>
        <w:rPr>
          <w:color w:val="auto"/>
          <w:sz w:val="22"/>
          <w:szCs w:val="22"/>
          <w:vertAlign w:val="superscript"/>
        </w:rPr>
      </w:pPr>
      <w:r w:rsidRPr="009D4662">
        <w:rPr>
          <w:sz w:val="22"/>
          <w:szCs w:val="22"/>
        </w:rPr>
        <w:br/>
      </w:r>
      <w:r w:rsidR="00D9305A" w:rsidRPr="009D4662">
        <w:rPr>
          <w:b/>
          <w:color w:val="000000"/>
          <w:sz w:val="22"/>
          <w:szCs w:val="22"/>
        </w:rPr>
        <w:t xml:space="preserve">8.2 </w:t>
      </w:r>
      <w:r w:rsidR="00321AE5" w:rsidRPr="009D4662">
        <w:rPr>
          <w:color w:val="000000"/>
          <w:sz w:val="22"/>
          <w:szCs w:val="22"/>
        </w:rPr>
        <w:t xml:space="preserve">KCC will ensure the young person has an up to date </w:t>
      </w:r>
      <w:r w:rsidR="007718DC" w:rsidRPr="009D4662">
        <w:rPr>
          <w:color w:val="000000"/>
          <w:sz w:val="22"/>
          <w:szCs w:val="22"/>
        </w:rPr>
        <w:t>c</w:t>
      </w:r>
      <w:r w:rsidR="00321AE5" w:rsidRPr="009D4662">
        <w:rPr>
          <w:color w:val="000000"/>
          <w:sz w:val="22"/>
          <w:szCs w:val="22"/>
        </w:rPr>
        <w:t xml:space="preserve">are </w:t>
      </w:r>
      <w:r w:rsidR="007718DC" w:rsidRPr="009D4662">
        <w:rPr>
          <w:color w:val="000000"/>
          <w:sz w:val="22"/>
          <w:szCs w:val="22"/>
        </w:rPr>
        <w:t>l</w:t>
      </w:r>
      <w:r w:rsidR="00321AE5" w:rsidRPr="009D4662">
        <w:rPr>
          <w:color w:val="000000"/>
          <w:sz w:val="22"/>
          <w:szCs w:val="22"/>
        </w:rPr>
        <w:t xml:space="preserve">eaving </w:t>
      </w:r>
      <w:r w:rsidR="00371016" w:rsidRPr="009D4662">
        <w:rPr>
          <w:color w:val="000000"/>
          <w:sz w:val="22"/>
          <w:szCs w:val="22"/>
        </w:rPr>
        <w:t>p</w:t>
      </w:r>
      <w:r w:rsidR="00321AE5" w:rsidRPr="009D4662">
        <w:rPr>
          <w:color w:val="000000"/>
          <w:sz w:val="22"/>
          <w:szCs w:val="22"/>
        </w:rPr>
        <w:t xml:space="preserve">athway </w:t>
      </w:r>
      <w:r w:rsidR="00371016" w:rsidRPr="009D4662">
        <w:rPr>
          <w:color w:val="000000"/>
          <w:sz w:val="22"/>
          <w:szCs w:val="22"/>
        </w:rPr>
        <w:t>p</w:t>
      </w:r>
      <w:r w:rsidR="00321AE5" w:rsidRPr="009D4662">
        <w:rPr>
          <w:color w:val="000000"/>
          <w:sz w:val="22"/>
          <w:szCs w:val="22"/>
        </w:rPr>
        <w:t>lan which takes into consideration their tenancy readiness</w:t>
      </w:r>
      <w:r w:rsidR="0094685D" w:rsidRPr="009D4662">
        <w:rPr>
          <w:color w:val="000000"/>
          <w:sz w:val="22"/>
          <w:szCs w:val="22"/>
        </w:rPr>
        <w:t>.  The</w:t>
      </w:r>
      <w:r w:rsidR="00D51323" w:rsidRPr="009D4662">
        <w:rPr>
          <w:color w:val="000000"/>
          <w:sz w:val="22"/>
          <w:szCs w:val="22"/>
        </w:rPr>
        <w:t xml:space="preserve"> PA will obtain an</w:t>
      </w:r>
      <w:r w:rsidR="006C7DC3">
        <w:rPr>
          <w:color w:val="000000"/>
          <w:sz w:val="22"/>
          <w:szCs w:val="22"/>
        </w:rPr>
        <w:t xml:space="preserve"> </w:t>
      </w:r>
      <w:r w:rsidR="00D51323" w:rsidRPr="009D4662">
        <w:rPr>
          <w:color w:val="000000"/>
          <w:sz w:val="22"/>
          <w:szCs w:val="22"/>
        </w:rPr>
        <w:t xml:space="preserve">information sharing consent form from the </w:t>
      </w:r>
      <w:r w:rsidR="007718DC" w:rsidRPr="009D4662">
        <w:rPr>
          <w:color w:val="000000"/>
          <w:sz w:val="22"/>
          <w:szCs w:val="22"/>
        </w:rPr>
        <w:t>c</w:t>
      </w:r>
      <w:r w:rsidR="0094685D" w:rsidRPr="009D4662">
        <w:rPr>
          <w:color w:val="000000"/>
          <w:sz w:val="22"/>
          <w:szCs w:val="22"/>
        </w:rPr>
        <w:t>are leaver</w:t>
      </w:r>
      <w:r w:rsidR="00CF3A72" w:rsidRPr="00CF3A72">
        <w:rPr>
          <w:color w:val="000000"/>
          <w:sz w:val="22"/>
          <w:szCs w:val="22"/>
        </w:rPr>
        <w:t xml:space="preserve"> </w:t>
      </w:r>
      <w:r w:rsidR="00CF3A72" w:rsidRPr="00D722C4">
        <w:rPr>
          <w:color w:val="auto"/>
          <w:sz w:val="22"/>
          <w:szCs w:val="22"/>
        </w:rPr>
        <w:t xml:space="preserve">to share the accommodation section of the Pathway Plan. </w:t>
      </w:r>
      <w:r w:rsidR="00581699" w:rsidRPr="00D722C4">
        <w:rPr>
          <w:color w:val="auto"/>
          <w:sz w:val="22"/>
          <w:szCs w:val="22"/>
        </w:rPr>
        <w:t>-</w:t>
      </w:r>
      <w:r w:rsidR="00581699" w:rsidRPr="00D722C4">
        <w:rPr>
          <w:i/>
          <w:color w:val="auto"/>
          <w:sz w:val="22"/>
          <w:szCs w:val="22"/>
        </w:rPr>
        <w:t>Appendix 1</w:t>
      </w:r>
      <w:r w:rsidR="001E7428" w:rsidRPr="00D722C4">
        <w:rPr>
          <w:i/>
          <w:color w:val="auto"/>
          <w:sz w:val="22"/>
          <w:szCs w:val="22"/>
        </w:rPr>
        <w:t>.</w:t>
      </w:r>
      <w:r w:rsidR="0094685D" w:rsidRPr="00D722C4">
        <w:rPr>
          <w:color w:val="auto"/>
          <w:sz w:val="22"/>
          <w:szCs w:val="22"/>
        </w:rPr>
        <w:t xml:space="preserve"> </w:t>
      </w:r>
      <w:r w:rsidR="00D51323" w:rsidRPr="00D722C4">
        <w:rPr>
          <w:color w:val="auto"/>
          <w:sz w:val="22"/>
          <w:szCs w:val="22"/>
        </w:rPr>
        <w:t xml:space="preserve">The care leaver and </w:t>
      </w:r>
      <w:r w:rsidR="0094685D" w:rsidRPr="00D722C4">
        <w:rPr>
          <w:color w:val="auto"/>
          <w:sz w:val="22"/>
          <w:szCs w:val="22"/>
        </w:rPr>
        <w:t xml:space="preserve">PA will also ensure that </w:t>
      </w:r>
      <w:r w:rsidR="00321AE5" w:rsidRPr="00D722C4">
        <w:rPr>
          <w:color w:val="auto"/>
          <w:sz w:val="22"/>
          <w:szCs w:val="22"/>
        </w:rPr>
        <w:t>ID documentation,</w:t>
      </w:r>
      <w:r w:rsidR="0094685D" w:rsidRPr="00D722C4">
        <w:rPr>
          <w:color w:val="auto"/>
          <w:sz w:val="22"/>
          <w:szCs w:val="22"/>
        </w:rPr>
        <w:t xml:space="preserve"> is available</w:t>
      </w:r>
      <w:r w:rsidR="001E7428" w:rsidRPr="00D722C4">
        <w:rPr>
          <w:color w:val="auto"/>
          <w:sz w:val="22"/>
          <w:szCs w:val="22"/>
        </w:rPr>
        <w:t>-</w:t>
      </w:r>
      <w:r w:rsidR="00ED1154" w:rsidRPr="00D722C4">
        <w:rPr>
          <w:color w:val="auto"/>
          <w:sz w:val="22"/>
          <w:szCs w:val="22"/>
        </w:rPr>
        <w:t xml:space="preserve"> </w:t>
      </w:r>
      <w:r w:rsidR="00ED1154" w:rsidRPr="00D722C4">
        <w:rPr>
          <w:i/>
          <w:color w:val="auto"/>
          <w:sz w:val="22"/>
          <w:szCs w:val="22"/>
        </w:rPr>
        <w:t xml:space="preserve">Appendix </w:t>
      </w:r>
      <w:r w:rsidR="00581699" w:rsidRPr="00D722C4">
        <w:rPr>
          <w:i/>
          <w:color w:val="auto"/>
          <w:sz w:val="22"/>
          <w:szCs w:val="22"/>
        </w:rPr>
        <w:t>2</w:t>
      </w:r>
      <w:r w:rsidR="001E7428" w:rsidRPr="00D722C4">
        <w:rPr>
          <w:color w:val="auto"/>
          <w:sz w:val="22"/>
          <w:szCs w:val="22"/>
        </w:rPr>
        <w:t>.</w:t>
      </w:r>
    </w:p>
    <w:p w:rsidR="00085DA3" w:rsidRPr="009D4662" w:rsidRDefault="00085DA3">
      <w:pPr>
        <w:rPr>
          <w:sz w:val="22"/>
          <w:szCs w:val="22"/>
        </w:rPr>
      </w:pPr>
    </w:p>
    <w:p w:rsidR="00085DA3" w:rsidRPr="009D4662" w:rsidRDefault="00D9305A">
      <w:pPr>
        <w:ind w:left="360"/>
        <w:rPr>
          <w:b/>
          <w:sz w:val="22"/>
          <w:szCs w:val="22"/>
        </w:rPr>
      </w:pPr>
      <w:r w:rsidRPr="009D4662">
        <w:rPr>
          <w:b/>
          <w:sz w:val="22"/>
          <w:szCs w:val="22"/>
        </w:rPr>
        <w:lastRenderedPageBreak/>
        <w:t xml:space="preserve">8.3 </w:t>
      </w:r>
      <w:r w:rsidR="00321AE5" w:rsidRPr="009D4662">
        <w:rPr>
          <w:sz w:val="22"/>
          <w:szCs w:val="22"/>
        </w:rPr>
        <w:t xml:space="preserve">The </w:t>
      </w:r>
      <w:r w:rsidR="003F780B" w:rsidRPr="009D4662">
        <w:rPr>
          <w:sz w:val="22"/>
          <w:szCs w:val="22"/>
        </w:rPr>
        <w:t>PA</w:t>
      </w:r>
      <w:r w:rsidR="00321AE5" w:rsidRPr="009D4662">
        <w:rPr>
          <w:sz w:val="22"/>
          <w:szCs w:val="22"/>
        </w:rPr>
        <w:t xml:space="preserve"> will support the </w:t>
      </w:r>
      <w:r w:rsidR="007718DC" w:rsidRPr="009D4662">
        <w:rPr>
          <w:sz w:val="22"/>
          <w:szCs w:val="22"/>
        </w:rPr>
        <w:t>c</w:t>
      </w:r>
      <w:r w:rsidR="00FF441F" w:rsidRPr="009D4662">
        <w:rPr>
          <w:sz w:val="22"/>
          <w:szCs w:val="22"/>
        </w:rPr>
        <w:t xml:space="preserve">are </w:t>
      </w:r>
      <w:r w:rsidR="007718DC" w:rsidRPr="009D4662">
        <w:rPr>
          <w:sz w:val="22"/>
          <w:szCs w:val="22"/>
        </w:rPr>
        <w:t>l</w:t>
      </w:r>
      <w:r w:rsidR="00FF441F" w:rsidRPr="009D4662">
        <w:rPr>
          <w:sz w:val="22"/>
          <w:szCs w:val="22"/>
        </w:rPr>
        <w:t>eaver</w:t>
      </w:r>
      <w:r w:rsidR="00321AE5" w:rsidRPr="009D4662">
        <w:rPr>
          <w:sz w:val="22"/>
          <w:szCs w:val="22"/>
        </w:rPr>
        <w:t xml:space="preserve"> to understand the options being presented to them </w:t>
      </w:r>
      <w:r w:rsidR="000C65A5" w:rsidRPr="009D4662">
        <w:rPr>
          <w:sz w:val="22"/>
          <w:szCs w:val="22"/>
        </w:rPr>
        <w:t xml:space="preserve">by the </w:t>
      </w:r>
      <w:r w:rsidR="0094685D" w:rsidRPr="009D4662">
        <w:rPr>
          <w:sz w:val="22"/>
          <w:szCs w:val="22"/>
        </w:rPr>
        <w:t xml:space="preserve">housing officer </w:t>
      </w:r>
      <w:r w:rsidR="00321AE5" w:rsidRPr="009D4662">
        <w:rPr>
          <w:sz w:val="22"/>
          <w:szCs w:val="22"/>
        </w:rPr>
        <w:t xml:space="preserve">and assist </w:t>
      </w:r>
      <w:r w:rsidR="000C65A5" w:rsidRPr="009D4662">
        <w:rPr>
          <w:sz w:val="22"/>
          <w:szCs w:val="22"/>
        </w:rPr>
        <w:t>in</w:t>
      </w:r>
      <w:r w:rsidR="00321AE5" w:rsidRPr="009D4662">
        <w:rPr>
          <w:sz w:val="22"/>
          <w:szCs w:val="22"/>
        </w:rPr>
        <w:t xml:space="preserve"> providing information</w:t>
      </w:r>
      <w:r w:rsidR="000C65A5" w:rsidRPr="009D4662">
        <w:rPr>
          <w:sz w:val="22"/>
          <w:szCs w:val="22"/>
        </w:rPr>
        <w:t xml:space="preserve"> as needed</w:t>
      </w:r>
      <w:r w:rsidR="00321AE5" w:rsidRPr="009D4662">
        <w:rPr>
          <w:sz w:val="22"/>
          <w:szCs w:val="22"/>
        </w:rPr>
        <w:t>.</w:t>
      </w:r>
    </w:p>
    <w:p w:rsidR="00085DA3" w:rsidRPr="009D4662" w:rsidRDefault="00085DA3">
      <w:pPr>
        <w:ind w:firstLine="360"/>
        <w:rPr>
          <w:b/>
          <w:sz w:val="22"/>
          <w:szCs w:val="22"/>
        </w:rPr>
      </w:pPr>
    </w:p>
    <w:p w:rsidR="0094685D" w:rsidRPr="009D4662" w:rsidRDefault="00D9305A">
      <w:pPr>
        <w:ind w:left="360"/>
        <w:rPr>
          <w:sz w:val="22"/>
          <w:szCs w:val="22"/>
        </w:rPr>
      </w:pPr>
      <w:r w:rsidRPr="009D4662">
        <w:rPr>
          <w:b/>
          <w:sz w:val="22"/>
          <w:szCs w:val="22"/>
        </w:rPr>
        <w:t xml:space="preserve">8.4 </w:t>
      </w:r>
      <w:r w:rsidR="00321AE5" w:rsidRPr="009D4662">
        <w:rPr>
          <w:sz w:val="22"/>
          <w:szCs w:val="22"/>
        </w:rPr>
        <w:t xml:space="preserve">The </w:t>
      </w:r>
      <w:r w:rsidR="0094685D" w:rsidRPr="009D4662">
        <w:rPr>
          <w:sz w:val="22"/>
          <w:szCs w:val="22"/>
        </w:rPr>
        <w:t>housing officer</w:t>
      </w:r>
      <w:r w:rsidR="00321AE5" w:rsidRPr="009D4662">
        <w:rPr>
          <w:sz w:val="22"/>
          <w:szCs w:val="22"/>
        </w:rPr>
        <w:t xml:space="preserve"> will make an assessment, based on the information provided by the young person and their </w:t>
      </w:r>
      <w:r w:rsidR="003F780B" w:rsidRPr="009D4662">
        <w:rPr>
          <w:sz w:val="22"/>
          <w:szCs w:val="22"/>
        </w:rPr>
        <w:t>PA</w:t>
      </w:r>
      <w:r w:rsidR="00321AE5" w:rsidRPr="009D4662">
        <w:rPr>
          <w:sz w:val="22"/>
          <w:szCs w:val="22"/>
        </w:rPr>
        <w:t xml:space="preserve">, as to whether the </w:t>
      </w:r>
      <w:r w:rsidR="007718DC" w:rsidRPr="009D4662">
        <w:rPr>
          <w:sz w:val="22"/>
          <w:szCs w:val="22"/>
        </w:rPr>
        <w:t>c</w:t>
      </w:r>
      <w:r w:rsidR="00321AE5" w:rsidRPr="009D4662">
        <w:rPr>
          <w:sz w:val="22"/>
          <w:szCs w:val="22"/>
        </w:rPr>
        <w:t xml:space="preserve">are </w:t>
      </w:r>
      <w:r w:rsidR="007718DC" w:rsidRPr="009D4662">
        <w:rPr>
          <w:sz w:val="22"/>
          <w:szCs w:val="22"/>
        </w:rPr>
        <w:t>l</w:t>
      </w:r>
      <w:r w:rsidR="00321AE5" w:rsidRPr="009D4662">
        <w:rPr>
          <w:sz w:val="22"/>
          <w:szCs w:val="22"/>
        </w:rPr>
        <w:t>eaver is able to live independently</w:t>
      </w:r>
      <w:r w:rsidRPr="009D4662">
        <w:rPr>
          <w:sz w:val="22"/>
          <w:szCs w:val="22"/>
        </w:rPr>
        <w:t>.</w:t>
      </w:r>
      <w:r w:rsidR="003D06AB" w:rsidRPr="009D4662">
        <w:rPr>
          <w:sz w:val="22"/>
          <w:szCs w:val="22"/>
        </w:rPr>
        <w:t xml:space="preserve"> </w:t>
      </w:r>
      <w:r w:rsidR="00ED1154" w:rsidRPr="009D4662">
        <w:rPr>
          <w:sz w:val="22"/>
          <w:szCs w:val="22"/>
        </w:rPr>
        <w:t xml:space="preserve">The </w:t>
      </w:r>
      <w:r w:rsidR="003F780B" w:rsidRPr="009D4662">
        <w:rPr>
          <w:sz w:val="22"/>
          <w:szCs w:val="22"/>
        </w:rPr>
        <w:t>PA</w:t>
      </w:r>
      <w:r w:rsidR="00321AE5" w:rsidRPr="009D4662">
        <w:rPr>
          <w:sz w:val="22"/>
          <w:szCs w:val="22"/>
        </w:rPr>
        <w:t xml:space="preserve"> will assist the young person to complete a housing register application to enable the young person to bid for properties under the </w:t>
      </w:r>
      <w:r w:rsidR="00753C6C" w:rsidRPr="009D4662">
        <w:rPr>
          <w:sz w:val="22"/>
          <w:szCs w:val="22"/>
        </w:rPr>
        <w:t xml:space="preserve">Kent </w:t>
      </w:r>
      <w:r w:rsidR="00321AE5" w:rsidRPr="009D4662">
        <w:rPr>
          <w:sz w:val="22"/>
          <w:szCs w:val="22"/>
        </w:rPr>
        <w:t>Homechoice scheme</w:t>
      </w:r>
      <w:r w:rsidR="00F94022" w:rsidRPr="009D4662">
        <w:rPr>
          <w:sz w:val="22"/>
          <w:szCs w:val="22"/>
        </w:rPr>
        <w:t xml:space="preserve"> unless this has been previously submitted</w:t>
      </w:r>
      <w:r w:rsidR="00321AE5" w:rsidRPr="009D4662">
        <w:rPr>
          <w:sz w:val="22"/>
          <w:szCs w:val="22"/>
        </w:rPr>
        <w:t>.</w:t>
      </w:r>
    </w:p>
    <w:p w:rsidR="0094685D" w:rsidRPr="009D4662" w:rsidRDefault="0094685D" w:rsidP="00D73C68">
      <w:pPr>
        <w:rPr>
          <w:sz w:val="22"/>
          <w:szCs w:val="22"/>
        </w:rPr>
      </w:pPr>
    </w:p>
    <w:p w:rsidR="00085DA3" w:rsidRPr="009D4662" w:rsidRDefault="00D9305A">
      <w:pPr>
        <w:ind w:left="360"/>
        <w:rPr>
          <w:sz w:val="22"/>
          <w:szCs w:val="22"/>
        </w:rPr>
      </w:pPr>
      <w:r w:rsidRPr="009D4662">
        <w:rPr>
          <w:b/>
          <w:sz w:val="22"/>
          <w:szCs w:val="22"/>
        </w:rPr>
        <w:t xml:space="preserve">8.5 </w:t>
      </w:r>
      <w:r w:rsidR="00321AE5" w:rsidRPr="009D4662">
        <w:rPr>
          <w:sz w:val="22"/>
          <w:szCs w:val="22"/>
        </w:rPr>
        <w:t>The young person will be taken through a variety of housing options, such as private rented accommodation, supported accommodation, social housing with a view to identifying an appropriate option.</w:t>
      </w:r>
      <w:r w:rsidR="00753C6C" w:rsidRPr="009D4662">
        <w:rPr>
          <w:sz w:val="22"/>
          <w:szCs w:val="22"/>
        </w:rPr>
        <w:t xml:space="preserve">  </w:t>
      </w:r>
    </w:p>
    <w:p w:rsidR="00A25741" w:rsidRPr="009D4662" w:rsidRDefault="00A25741">
      <w:pPr>
        <w:ind w:left="360"/>
        <w:rPr>
          <w:sz w:val="22"/>
          <w:szCs w:val="22"/>
        </w:rPr>
      </w:pPr>
    </w:p>
    <w:p w:rsidR="00A25741" w:rsidRPr="009D4662" w:rsidRDefault="006C3ED1">
      <w:pPr>
        <w:ind w:left="360"/>
        <w:rPr>
          <w:sz w:val="22"/>
          <w:szCs w:val="22"/>
        </w:rPr>
      </w:pPr>
      <w:r w:rsidRPr="009D4662">
        <w:rPr>
          <w:b/>
          <w:sz w:val="22"/>
          <w:szCs w:val="22"/>
        </w:rPr>
        <w:t xml:space="preserve">8.6 </w:t>
      </w:r>
      <w:r w:rsidR="00A25741" w:rsidRPr="009D4662">
        <w:rPr>
          <w:sz w:val="22"/>
          <w:szCs w:val="22"/>
        </w:rPr>
        <w:t xml:space="preserve">The LHA will </w:t>
      </w:r>
      <w:r w:rsidR="00572ADF" w:rsidRPr="009D4662">
        <w:rPr>
          <w:sz w:val="22"/>
          <w:szCs w:val="22"/>
        </w:rPr>
        <w:t>note</w:t>
      </w:r>
      <w:r w:rsidR="007718DC" w:rsidRPr="009D4662">
        <w:rPr>
          <w:sz w:val="22"/>
          <w:szCs w:val="22"/>
        </w:rPr>
        <w:t xml:space="preserve"> </w:t>
      </w:r>
      <w:r w:rsidR="00A25741" w:rsidRPr="009D4662">
        <w:rPr>
          <w:sz w:val="22"/>
          <w:szCs w:val="22"/>
        </w:rPr>
        <w:t xml:space="preserve">on their system that the young person is a </w:t>
      </w:r>
      <w:r w:rsidR="007718DC" w:rsidRPr="009D4662">
        <w:rPr>
          <w:sz w:val="22"/>
          <w:szCs w:val="22"/>
        </w:rPr>
        <w:t>c</w:t>
      </w:r>
      <w:r w:rsidR="00A25741" w:rsidRPr="009D4662">
        <w:rPr>
          <w:sz w:val="22"/>
          <w:szCs w:val="22"/>
        </w:rPr>
        <w:t xml:space="preserve">are </w:t>
      </w:r>
      <w:r w:rsidR="007718DC" w:rsidRPr="009D4662">
        <w:rPr>
          <w:sz w:val="22"/>
          <w:szCs w:val="22"/>
        </w:rPr>
        <w:t>l</w:t>
      </w:r>
      <w:r w:rsidR="00A25741" w:rsidRPr="009D4662">
        <w:rPr>
          <w:sz w:val="22"/>
          <w:szCs w:val="22"/>
        </w:rPr>
        <w:t xml:space="preserve">eaver </w:t>
      </w:r>
      <w:r w:rsidR="00572ADF" w:rsidRPr="009D4662">
        <w:rPr>
          <w:sz w:val="22"/>
          <w:szCs w:val="22"/>
        </w:rPr>
        <w:t>with details of their</w:t>
      </w:r>
      <w:r w:rsidR="00A25741" w:rsidRPr="009D4662">
        <w:rPr>
          <w:sz w:val="22"/>
          <w:szCs w:val="22"/>
        </w:rPr>
        <w:t xml:space="preserve"> allocated </w:t>
      </w:r>
      <w:r w:rsidR="003F780B" w:rsidRPr="009D4662">
        <w:rPr>
          <w:sz w:val="22"/>
          <w:szCs w:val="22"/>
        </w:rPr>
        <w:t>PA</w:t>
      </w:r>
      <w:r w:rsidR="00A25741" w:rsidRPr="009D4662">
        <w:rPr>
          <w:sz w:val="22"/>
          <w:szCs w:val="22"/>
        </w:rPr>
        <w:t xml:space="preserve"> </w:t>
      </w:r>
    </w:p>
    <w:p w:rsidR="00753C6C" w:rsidRPr="009D4662" w:rsidRDefault="00753C6C">
      <w:pPr>
        <w:ind w:left="360"/>
        <w:rPr>
          <w:sz w:val="22"/>
          <w:szCs w:val="22"/>
        </w:rPr>
      </w:pPr>
    </w:p>
    <w:p w:rsidR="00753C6C" w:rsidRPr="009D4662" w:rsidRDefault="006C3ED1">
      <w:pPr>
        <w:ind w:left="360"/>
        <w:rPr>
          <w:sz w:val="22"/>
          <w:szCs w:val="22"/>
        </w:rPr>
      </w:pPr>
      <w:r w:rsidRPr="009D4662">
        <w:rPr>
          <w:b/>
          <w:sz w:val="22"/>
          <w:szCs w:val="22"/>
        </w:rPr>
        <w:t xml:space="preserve">8.7 </w:t>
      </w:r>
      <w:r w:rsidR="00753C6C" w:rsidRPr="009D4662">
        <w:rPr>
          <w:sz w:val="22"/>
          <w:szCs w:val="22"/>
        </w:rPr>
        <w:t xml:space="preserve">Where a </w:t>
      </w:r>
      <w:r w:rsidR="007718DC" w:rsidRPr="009D4662">
        <w:rPr>
          <w:sz w:val="22"/>
          <w:szCs w:val="22"/>
        </w:rPr>
        <w:t>d</w:t>
      </w:r>
      <w:r w:rsidR="00753C6C" w:rsidRPr="009D4662">
        <w:rPr>
          <w:sz w:val="22"/>
          <w:szCs w:val="22"/>
        </w:rPr>
        <w:t>istrict is in agreement to do so</w:t>
      </w:r>
      <w:r w:rsidR="0094685D" w:rsidRPr="009D4662">
        <w:rPr>
          <w:sz w:val="22"/>
          <w:szCs w:val="22"/>
        </w:rPr>
        <w:t>,</w:t>
      </w:r>
      <w:r w:rsidR="00753C6C" w:rsidRPr="009D4662">
        <w:rPr>
          <w:sz w:val="22"/>
          <w:szCs w:val="22"/>
        </w:rPr>
        <w:t xml:space="preserve"> a direct offer of accommodation </w:t>
      </w:r>
      <w:r w:rsidR="00572ADF" w:rsidRPr="009D4662">
        <w:rPr>
          <w:sz w:val="22"/>
          <w:szCs w:val="22"/>
        </w:rPr>
        <w:t>may</w:t>
      </w:r>
      <w:r w:rsidR="00753C6C" w:rsidRPr="009D4662">
        <w:rPr>
          <w:sz w:val="22"/>
          <w:szCs w:val="22"/>
        </w:rPr>
        <w:t xml:space="preserve"> be made</w:t>
      </w:r>
      <w:r w:rsidR="00572ADF" w:rsidRPr="009D4662">
        <w:rPr>
          <w:sz w:val="22"/>
          <w:szCs w:val="22"/>
        </w:rPr>
        <w:t>.</w:t>
      </w:r>
      <w:r w:rsidR="00753C6C" w:rsidRPr="009D4662">
        <w:rPr>
          <w:sz w:val="22"/>
          <w:szCs w:val="22"/>
        </w:rPr>
        <w:t xml:space="preserve"> </w:t>
      </w:r>
    </w:p>
    <w:p w:rsidR="0094685D" w:rsidRPr="009D4662" w:rsidRDefault="0094685D" w:rsidP="00D73C68">
      <w:pPr>
        <w:rPr>
          <w:sz w:val="22"/>
          <w:szCs w:val="22"/>
        </w:rPr>
      </w:pPr>
    </w:p>
    <w:p w:rsidR="0094685D" w:rsidRPr="009D4662" w:rsidRDefault="006C3ED1" w:rsidP="0094685D">
      <w:pPr>
        <w:ind w:left="360"/>
        <w:rPr>
          <w:sz w:val="22"/>
          <w:szCs w:val="22"/>
        </w:rPr>
      </w:pPr>
      <w:r w:rsidRPr="009D4662">
        <w:rPr>
          <w:b/>
          <w:sz w:val="22"/>
          <w:szCs w:val="22"/>
        </w:rPr>
        <w:t xml:space="preserve">8.8 </w:t>
      </w:r>
      <w:r w:rsidR="0094685D" w:rsidRPr="009D4662">
        <w:rPr>
          <w:sz w:val="22"/>
          <w:szCs w:val="22"/>
        </w:rPr>
        <w:t xml:space="preserve">Where the </w:t>
      </w:r>
      <w:r w:rsidR="007718DC" w:rsidRPr="009D4662">
        <w:rPr>
          <w:sz w:val="22"/>
          <w:szCs w:val="22"/>
        </w:rPr>
        <w:t>c</w:t>
      </w:r>
      <w:r w:rsidR="0094685D" w:rsidRPr="009D4662">
        <w:rPr>
          <w:sz w:val="22"/>
          <w:szCs w:val="22"/>
        </w:rPr>
        <w:t xml:space="preserve">are leaver has been </w:t>
      </w:r>
      <w:r w:rsidR="00572ADF" w:rsidRPr="009D4662">
        <w:rPr>
          <w:sz w:val="22"/>
          <w:szCs w:val="22"/>
        </w:rPr>
        <w:t xml:space="preserve">jointly </w:t>
      </w:r>
      <w:r w:rsidR="0094685D" w:rsidRPr="009D4662">
        <w:rPr>
          <w:sz w:val="22"/>
          <w:szCs w:val="22"/>
        </w:rPr>
        <w:t xml:space="preserve">identified </w:t>
      </w:r>
      <w:r w:rsidR="00572ADF" w:rsidRPr="009D4662">
        <w:rPr>
          <w:sz w:val="22"/>
          <w:szCs w:val="22"/>
        </w:rPr>
        <w:t xml:space="preserve">by the LHA and PA </w:t>
      </w:r>
      <w:r w:rsidR="0094685D" w:rsidRPr="009D4662">
        <w:rPr>
          <w:sz w:val="22"/>
          <w:szCs w:val="22"/>
        </w:rPr>
        <w:t>as having more complex needs requiring support,</w:t>
      </w:r>
      <w:r w:rsidR="00572ADF" w:rsidRPr="009D4662">
        <w:rPr>
          <w:sz w:val="22"/>
          <w:szCs w:val="22"/>
        </w:rPr>
        <w:t xml:space="preserve"> </w:t>
      </w:r>
      <w:r w:rsidR="0094685D" w:rsidRPr="009D4662">
        <w:rPr>
          <w:sz w:val="22"/>
          <w:szCs w:val="22"/>
        </w:rPr>
        <w:t xml:space="preserve"> the </w:t>
      </w:r>
      <w:r w:rsidR="003F780B" w:rsidRPr="009D4662">
        <w:rPr>
          <w:sz w:val="22"/>
          <w:szCs w:val="22"/>
        </w:rPr>
        <w:t>PA</w:t>
      </w:r>
      <w:r w:rsidR="0094685D" w:rsidRPr="009D4662">
        <w:rPr>
          <w:sz w:val="22"/>
          <w:szCs w:val="22"/>
        </w:rPr>
        <w:t xml:space="preserve"> will refer to  other accommodation providers and agencies so that appropriate accommodation can be identified.</w:t>
      </w:r>
      <w:r w:rsidR="00572ADF" w:rsidRPr="009D4662">
        <w:rPr>
          <w:sz w:val="22"/>
          <w:szCs w:val="22"/>
        </w:rPr>
        <w:t xml:space="preserve"> </w:t>
      </w:r>
    </w:p>
    <w:p w:rsidR="00085DA3" w:rsidRPr="009D4662" w:rsidRDefault="00085DA3" w:rsidP="008071B0">
      <w:pPr>
        <w:rPr>
          <w:sz w:val="22"/>
          <w:szCs w:val="22"/>
        </w:rPr>
      </w:pPr>
    </w:p>
    <w:p w:rsidR="007718DC" w:rsidRPr="009D4662" w:rsidRDefault="006C3ED1">
      <w:pPr>
        <w:ind w:left="360"/>
        <w:rPr>
          <w:b/>
          <w:sz w:val="22"/>
          <w:szCs w:val="22"/>
        </w:rPr>
      </w:pPr>
      <w:r w:rsidRPr="009D4662">
        <w:rPr>
          <w:b/>
          <w:sz w:val="22"/>
          <w:szCs w:val="22"/>
        </w:rPr>
        <w:t xml:space="preserve">8.9 </w:t>
      </w:r>
      <w:r w:rsidR="008071B0" w:rsidRPr="009D4662">
        <w:rPr>
          <w:b/>
          <w:sz w:val="22"/>
          <w:szCs w:val="22"/>
        </w:rPr>
        <w:t xml:space="preserve">The </w:t>
      </w:r>
      <w:r w:rsidR="003F780B" w:rsidRPr="009D4662">
        <w:rPr>
          <w:b/>
          <w:sz w:val="22"/>
          <w:szCs w:val="22"/>
        </w:rPr>
        <w:t>PA</w:t>
      </w:r>
      <w:r w:rsidR="008071B0" w:rsidRPr="009D4662">
        <w:rPr>
          <w:b/>
          <w:sz w:val="22"/>
          <w:szCs w:val="22"/>
        </w:rPr>
        <w:t xml:space="preserve"> will</w:t>
      </w:r>
      <w:r w:rsidR="00321AE5" w:rsidRPr="009D4662">
        <w:rPr>
          <w:sz w:val="22"/>
          <w:szCs w:val="22"/>
        </w:rPr>
        <w:t xml:space="preserve"> ensure that the </w:t>
      </w:r>
      <w:r w:rsidR="008071B0" w:rsidRPr="009D4662">
        <w:rPr>
          <w:sz w:val="22"/>
          <w:szCs w:val="22"/>
        </w:rPr>
        <w:t>C</w:t>
      </w:r>
      <w:r w:rsidR="00321AE5" w:rsidRPr="009D4662">
        <w:rPr>
          <w:sz w:val="22"/>
          <w:szCs w:val="22"/>
        </w:rPr>
        <w:t xml:space="preserve">are </w:t>
      </w:r>
      <w:r w:rsidR="008071B0" w:rsidRPr="009D4662">
        <w:rPr>
          <w:sz w:val="22"/>
          <w:szCs w:val="22"/>
        </w:rPr>
        <w:t>L</w:t>
      </w:r>
      <w:r w:rsidR="00321AE5" w:rsidRPr="009D4662">
        <w:rPr>
          <w:sz w:val="22"/>
          <w:szCs w:val="22"/>
        </w:rPr>
        <w:t xml:space="preserve">eaver is supported </w:t>
      </w:r>
      <w:r w:rsidR="008C2469" w:rsidRPr="009D4662">
        <w:rPr>
          <w:sz w:val="22"/>
          <w:szCs w:val="22"/>
        </w:rPr>
        <w:t>to identify suitable accommodation</w:t>
      </w:r>
      <w:r w:rsidR="00321AE5" w:rsidRPr="009D4662">
        <w:rPr>
          <w:sz w:val="22"/>
          <w:szCs w:val="22"/>
        </w:rPr>
        <w:t>.</w:t>
      </w:r>
      <w:r w:rsidR="008071B0" w:rsidRPr="009D4662">
        <w:rPr>
          <w:sz w:val="22"/>
          <w:szCs w:val="22"/>
        </w:rPr>
        <w:br/>
      </w:r>
    </w:p>
    <w:p w:rsidR="0094685D" w:rsidRPr="009D4662" w:rsidRDefault="006C3ED1">
      <w:pPr>
        <w:ind w:left="360"/>
        <w:rPr>
          <w:sz w:val="22"/>
          <w:szCs w:val="22"/>
        </w:rPr>
      </w:pPr>
      <w:r w:rsidRPr="009D4662">
        <w:rPr>
          <w:b/>
          <w:sz w:val="22"/>
          <w:szCs w:val="22"/>
        </w:rPr>
        <w:t xml:space="preserve">8.10 </w:t>
      </w:r>
      <w:r w:rsidR="0094685D" w:rsidRPr="009D4662">
        <w:rPr>
          <w:b/>
          <w:sz w:val="22"/>
          <w:szCs w:val="22"/>
        </w:rPr>
        <w:t>The LHA will</w:t>
      </w:r>
      <w:r w:rsidR="0094685D" w:rsidRPr="009D4662">
        <w:rPr>
          <w:sz w:val="22"/>
          <w:szCs w:val="22"/>
        </w:rPr>
        <w:t xml:space="preserve"> </w:t>
      </w:r>
      <w:r w:rsidR="00A25741" w:rsidRPr="009D4662">
        <w:rPr>
          <w:sz w:val="22"/>
          <w:szCs w:val="22"/>
        </w:rPr>
        <w:t>seek to place the Care Leaver in accommodation within</w:t>
      </w:r>
      <w:r w:rsidR="008C2469" w:rsidRPr="009D4662">
        <w:rPr>
          <w:sz w:val="22"/>
          <w:szCs w:val="22"/>
        </w:rPr>
        <w:t xml:space="preserve"> a reasonable time frame</w:t>
      </w:r>
      <w:r w:rsidR="00A25741" w:rsidRPr="009D4662">
        <w:rPr>
          <w:sz w:val="22"/>
          <w:szCs w:val="22"/>
        </w:rPr>
        <w:t xml:space="preserve">. </w:t>
      </w:r>
    </w:p>
    <w:p w:rsidR="00A25741" w:rsidRPr="009D4662" w:rsidRDefault="00A25741">
      <w:pPr>
        <w:ind w:left="360"/>
        <w:rPr>
          <w:sz w:val="22"/>
          <w:szCs w:val="22"/>
        </w:rPr>
      </w:pPr>
    </w:p>
    <w:p w:rsidR="00A25741" w:rsidRPr="009D4662" w:rsidRDefault="006C3ED1">
      <w:pPr>
        <w:ind w:left="360"/>
        <w:rPr>
          <w:sz w:val="22"/>
          <w:szCs w:val="22"/>
        </w:rPr>
      </w:pPr>
      <w:r w:rsidRPr="009D4662">
        <w:rPr>
          <w:b/>
          <w:sz w:val="22"/>
          <w:szCs w:val="22"/>
        </w:rPr>
        <w:t xml:space="preserve">8.11 </w:t>
      </w:r>
      <w:r w:rsidR="00A25741" w:rsidRPr="009D4662">
        <w:rPr>
          <w:sz w:val="22"/>
          <w:szCs w:val="22"/>
        </w:rPr>
        <w:t>With the Care Leavers consent</w:t>
      </w:r>
      <w:r w:rsidRPr="009D4662">
        <w:rPr>
          <w:sz w:val="22"/>
          <w:szCs w:val="22"/>
        </w:rPr>
        <w:t xml:space="preserve"> </w:t>
      </w:r>
      <w:r w:rsidR="00A25741" w:rsidRPr="009D4662">
        <w:rPr>
          <w:sz w:val="22"/>
          <w:szCs w:val="22"/>
        </w:rPr>
        <w:t>the LHA</w:t>
      </w:r>
      <w:r w:rsidR="008C2469" w:rsidRPr="009D4662">
        <w:rPr>
          <w:sz w:val="22"/>
          <w:szCs w:val="22"/>
        </w:rPr>
        <w:t xml:space="preserve"> and the PA will be included in </w:t>
      </w:r>
      <w:r w:rsidR="00A25741" w:rsidRPr="009D4662">
        <w:rPr>
          <w:sz w:val="22"/>
          <w:szCs w:val="22"/>
        </w:rPr>
        <w:t>all correspondence with the Care Leaver.</w:t>
      </w:r>
      <w:r w:rsidRPr="009D4662">
        <w:rPr>
          <w:sz w:val="22"/>
          <w:szCs w:val="22"/>
        </w:rPr>
        <w:t xml:space="preserve"> </w:t>
      </w:r>
    </w:p>
    <w:p w:rsidR="00085DA3" w:rsidRPr="009D4662" w:rsidRDefault="00085DA3" w:rsidP="00E4319D">
      <w:pPr>
        <w:rPr>
          <w:b/>
          <w:sz w:val="22"/>
          <w:szCs w:val="22"/>
        </w:rPr>
      </w:pPr>
    </w:p>
    <w:p w:rsidR="00085DA3" w:rsidRPr="009D4662" w:rsidRDefault="00321AE5">
      <w:pPr>
        <w:numPr>
          <w:ilvl w:val="0"/>
          <w:numId w:val="2"/>
        </w:numPr>
        <w:contextualSpacing/>
        <w:rPr>
          <w:sz w:val="22"/>
          <w:szCs w:val="22"/>
        </w:rPr>
      </w:pPr>
      <w:r w:rsidRPr="009D4662">
        <w:rPr>
          <w:b/>
          <w:sz w:val="22"/>
          <w:szCs w:val="22"/>
        </w:rPr>
        <w:t>TENANCY SUSTAINMENT AND SUPPORT</w:t>
      </w:r>
    </w:p>
    <w:p w:rsidR="00B125C6" w:rsidRPr="009D4662" w:rsidRDefault="00B125C6" w:rsidP="00B125C6">
      <w:pPr>
        <w:ind w:left="360"/>
        <w:contextualSpacing/>
        <w:rPr>
          <w:sz w:val="22"/>
          <w:szCs w:val="22"/>
        </w:rPr>
      </w:pPr>
    </w:p>
    <w:p w:rsidR="008C2469" w:rsidRPr="009D4662" w:rsidRDefault="007438BD">
      <w:pPr>
        <w:ind w:left="360"/>
        <w:rPr>
          <w:sz w:val="22"/>
          <w:szCs w:val="22"/>
        </w:rPr>
      </w:pPr>
      <w:r w:rsidRPr="009D4662">
        <w:rPr>
          <w:b/>
          <w:sz w:val="22"/>
          <w:szCs w:val="22"/>
        </w:rPr>
        <w:t xml:space="preserve">9.1 </w:t>
      </w:r>
      <w:r w:rsidR="008C2469" w:rsidRPr="009D4662">
        <w:rPr>
          <w:sz w:val="22"/>
          <w:szCs w:val="22"/>
        </w:rPr>
        <w:t xml:space="preserve">It </w:t>
      </w:r>
      <w:r w:rsidR="00321AE5" w:rsidRPr="009D4662">
        <w:rPr>
          <w:sz w:val="22"/>
          <w:szCs w:val="22"/>
        </w:rPr>
        <w:t xml:space="preserve">is important that every effort is made to ensure that </w:t>
      </w:r>
      <w:r w:rsidR="008C2469" w:rsidRPr="009D4662">
        <w:rPr>
          <w:sz w:val="22"/>
          <w:szCs w:val="22"/>
        </w:rPr>
        <w:t xml:space="preserve">a </w:t>
      </w:r>
      <w:r w:rsidR="00321AE5" w:rsidRPr="009D4662">
        <w:rPr>
          <w:sz w:val="22"/>
          <w:szCs w:val="22"/>
        </w:rPr>
        <w:t>tenancy does not break down</w:t>
      </w:r>
      <w:r w:rsidR="008C2469" w:rsidRPr="009D4662">
        <w:rPr>
          <w:sz w:val="22"/>
          <w:szCs w:val="22"/>
        </w:rPr>
        <w:t xml:space="preserve"> as</w:t>
      </w:r>
      <w:r w:rsidR="00321AE5" w:rsidRPr="009D4662">
        <w:rPr>
          <w:sz w:val="22"/>
          <w:szCs w:val="22"/>
        </w:rPr>
        <w:t xml:space="preserve"> </w:t>
      </w:r>
      <w:r w:rsidR="008C2469" w:rsidRPr="009D4662">
        <w:rPr>
          <w:sz w:val="22"/>
          <w:szCs w:val="22"/>
        </w:rPr>
        <w:t>r</w:t>
      </w:r>
      <w:r w:rsidR="00321AE5" w:rsidRPr="009D4662">
        <w:rPr>
          <w:sz w:val="22"/>
          <w:szCs w:val="22"/>
        </w:rPr>
        <w:t>esearch shows that there is a higher risk of this happening in the first months of living independentl</w:t>
      </w:r>
      <w:r w:rsidR="00825EF7" w:rsidRPr="009D4662">
        <w:rPr>
          <w:sz w:val="22"/>
          <w:szCs w:val="22"/>
        </w:rPr>
        <w:t>y</w:t>
      </w:r>
      <w:r w:rsidR="006C3ED1" w:rsidRPr="009D4662">
        <w:rPr>
          <w:sz w:val="22"/>
          <w:szCs w:val="22"/>
        </w:rPr>
        <w:t>.</w:t>
      </w:r>
      <w:r w:rsidR="008C2469" w:rsidRPr="009D4662">
        <w:rPr>
          <w:sz w:val="22"/>
          <w:szCs w:val="22"/>
        </w:rPr>
        <w:t xml:space="preserve"> The PA will attend any viewings of potential accommodation with the </w:t>
      </w:r>
      <w:r w:rsidR="007B3283" w:rsidRPr="009D4662">
        <w:rPr>
          <w:sz w:val="22"/>
          <w:szCs w:val="22"/>
        </w:rPr>
        <w:t>c</w:t>
      </w:r>
      <w:r w:rsidR="008C2469" w:rsidRPr="009D4662">
        <w:rPr>
          <w:sz w:val="22"/>
          <w:szCs w:val="22"/>
        </w:rPr>
        <w:t xml:space="preserve">are </w:t>
      </w:r>
      <w:r w:rsidR="007B3283" w:rsidRPr="009D4662">
        <w:rPr>
          <w:sz w:val="22"/>
          <w:szCs w:val="22"/>
        </w:rPr>
        <w:t>l</w:t>
      </w:r>
      <w:r w:rsidR="008C2469" w:rsidRPr="009D4662">
        <w:rPr>
          <w:sz w:val="22"/>
          <w:szCs w:val="22"/>
        </w:rPr>
        <w:t xml:space="preserve">eaver. </w:t>
      </w:r>
    </w:p>
    <w:p w:rsidR="006C3ED1" w:rsidRPr="009D4662" w:rsidRDefault="006C3ED1">
      <w:pPr>
        <w:ind w:left="360"/>
        <w:rPr>
          <w:sz w:val="22"/>
          <w:szCs w:val="22"/>
        </w:rPr>
      </w:pPr>
    </w:p>
    <w:p w:rsidR="006C3ED1" w:rsidRPr="00C248AE" w:rsidRDefault="007438BD" w:rsidP="00825EF7">
      <w:pPr>
        <w:ind w:left="360"/>
        <w:rPr>
          <w:color w:val="auto"/>
          <w:sz w:val="22"/>
          <w:szCs w:val="22"/>
        </w:rPr>
      </w:pPr>
      <w:r w:rsidRPr="009D4662">
        <w:rPr>
          <w:b/>
          <w:sz w:val="22"/>
          <w:szCs w:val="22"/>
        </w:rPr>
        <w:t xml:space="preserve">9.2 </w:t>
      </w:r>
      <w:r w:rsidR="008C2469" w:rsidRPr="009D4662">
        <w:rPr>
          <w:sz w:val="22"/>
          <w:szCs w:val="22"/>
        </w:rPr>
        <w:t xml:space="preserve">Where a young person is placed in accommodation, the </w:t>
      </w:r>
      <w:r w:rsidR="003F780B" w:rsidRPr="009D4662">
        <w:rPr>
          <w:sz w:val="22"/>
          <w:szCs w:val="22"/>
        </w:rPr>
        <w:t>PA</w:t>
      </w:r>
      <w:r w:rsidR="008C2469" w:rsidRPr="009D4662">
        <w:rPr>
          <w:sz w:val="22"/>
          <w:szCs w:val="22"/>
        </w:rPr>
        <w:t xml:space="preserve"> will make themselves known to the landlord</w:t>
      </w:r>
      <w:r w:rsidR="00BC2CBF">
        <w:rPr>
          <w:sz w:val="22"/>
          <w:szCs w:val="22"/>
        </w:rPr>
        <w:t xml:space="preserve"> </w:t>
      </w:r>
      <w:r w:rsidR="008C2469" w:rsidRPr="009D4662">
        <w:rPr>
          <w:sz w:val="22"/>
          <w:szCs w:val="22"/>
        </w:rPr>
        <w:t>with a view to being a point of contact.</w:t>
      </w:r>
      <w:r w:rsidR="007D2F20">
        <w:rPr>
          <w:sz w:val="22"/>
          <w:szCs w:val="22"/>
        </w:rPr>
        <w:t xml:space="preserve"> </w:t>
      </w:r>
      <w:r w:rsidR="007D2F20" w:rsidRPr="00C248AE">
        <w:rPr>
          <w:color w:val="auto"/>
          <w:sz w:val="22"/>
          <w:szCs w:val="22"/>
        </w:rPr>
        <w:t xml:space="preserve">The PA will </w:t>
      </w:r>
      <w:r w:rsidR="005368BF" w:rsidRPr="00C248AE">
        <w:rPr>
          <w:color w:val="auto"/>
          <w:sz w:val="22"/>
          <w:szCs w:val="22"/>
        </w:rPr>
        <w:t xml:space="preserve">initially </w:t>
      </w:r>
      <w:r w:rsidR="007D2F20" w:rsidRPr="00C248AE">
        <w:rPr>
          <w:color w:val="auto"/>
          <w:sz w:val="22"/>
          <w:szCs w:val="22"/>
        </w:rPr>
        <w:t>monitor the situation, but</w:t>
      </w:r>
      <w:r w:rsidR="00423D66" w:rsidRPr="00C248AE">
        <w:rPr>
          <w:color w:val="auto"/>
          <w:sz w:val="22"/>
          <w:szCs w:val="22"/>
        </w:rPr>
        <w:t xml:space="preserve"> if </w:t>
      </w:r>
      <w:r w:rsidR="00321AE5" w:rsidRPr="00C248AE">
        <w:rPr>
          <w:color w:val="auto"/>
          <w:sz w:val="22"/>
          <w:szCs w:val="22"/>
        </w:rPr>
        <w:t>there is a risk of breakdown</w:t>
      </w:r>
      <w:r w:rsidR="007E4097" w:rsidRPr="00C248AE">
        <w:rPr>
          <w:color w:val="auto"/>
          <w:sz w:val="22"/>
          <w:szCs w:val="22"/>
        </w:rPr>
        <w:t xml:space="preserve"> in </w:t>
      </w:r>
      <w:r w:rsidR="008C2469" w:rsidRPr="00C248AE">
        <w:rPr>
          <w:color w:val="auto"/>
          <w:sz w:val="22"/>
          <w:szCs w:val="22"/>
        </w:rPr>
        <w:t>the tenancy</w:t>
      </w:r>
      <w:r w:rsidR="00321AE5" w:rsidRPr="00C248AE">
        <w:rPr>
          <w:color w:val="auto"/>
          <w:sz w:val="22"/>
          <w:szCs w:val="22"/>
        </w:rPr>
        <w:t xml:space="preserve">, the </w:t>
      </w:r>
      <w:r w:rsidR="00527C86" w:rsidRPr="00C248AE">
        <w:rPr>
          <w:color w:val="auto"/>
          <w:sz w:val="22"/>
          <w:szCs w:val="22"/>
        </w:rPr>
        <w:t>landlord</w:t>
      </w:r>
      <w:r w:rsidR="00CF3A72" w:rsidRPr="00C248AE">
        <w:rPr>
          <w:color w:val="auto"/>
          <w:sz w:val="22"/>
          <w:szCs w:val="22"/>
        </w:rPr>
        <w:t xml:space="preserve"> will notify the PA immediately </w:t>
      </w:r>
      <w:r w:rsidR="00321AE5" w:rsidRPr="00C248AE">
        <w:rPr>
          <w:color w:val="auto"/>
          <w:sz w:val="22"/>
          <w:szCs w:val="22"/>
        </w:rPr>
        <w:t>with an indication as to how critical the situation is</w:t>
      </w:r>
      <w:r w:rsidR="00CF3A72" w:rsidRPr="00C248AE">
        <w:rPr>
          <w:color w:val="auto"/>
          <w:sz w:val="22"/>
          <w:szCs w:val="22"/>
        </w:rPr>
        <w:t xml:space="preserve"> so that they</w:t>
      </w:r>
      <w:r w:rsidR="00423D66" w:rsidRPr="00C248AE">
        <w:rPr>
          <w:color w:val="auto"/>
          <w:sz w:val="22"/>
          <w:szCs w:val="22"/>
        </w:rPr>
        <w:t xml:space="preserve"> can</w:t>
      </w:r>
      <w:r w:rsidR="00CF3A72" w:rsidRPr="00C248AE">
        <w:rPr>
          <w:color w:val="auto"/>
          <w:sz w:val="22"/>
          <w:szCs w:val="22"/>
        </w:rPr>
        <w:t xml:space="preserve"> raise the issue with the Care leaver and consult with the landlord and housing officer as needed.</w:t>
      </w:r>
    </w:p>
    <w:p w:rsidR="006C3ED1" w:rsidRPr="009D4662" w:rsidRDefault="006C3ED1" w:rsidP="00825EF7">
      <w:pPr>
        <w:ind w:left="360"/>
        <w:rPr>
          <w:sz w:val="22"/>
          <w:szCs w:val="22"/>
        </w:rPr>
      </w:pPr>
    </w:p>
    <w:p w:rsidR="00085DA3" w:rsidRPr="009D4662" w:rsidRDefault="007438BD" w:rsidP="00825EF7">
      <w:pPr>
        <w:ind w:left="360"/>
        <w:rPr>
          <w:sz w:val="22"/>
          <w:szCs w:val="22"/>
        </w:rPr>
      </w:pPr>
      <w:r w:rsidRPr="009D4662">
        <w:rPr>
          <w:b/>
          <w:sz w:val="22"/>
          <w:szCs w:val="22"/>
        </w:rPr>
        <w:t>9.3</w:t>
      </w:r>
      <w:r w:rsidRPr="009D4662">
        <w:rPr>
          <w:sz w:val="22"/>
          <w:szCs w:val="22"/>
        </w:rPr>
        <w:t xml:space="preserve"> </w:t>
      </w:r>
      <w:r w:rsidR="00321AE5" w:rsidRPr="009D4662">
        <w:rPr>
          <w:sz w:val="22"/>
          <w:szCs w:val="22"/>
        </w:rPr>
        <w:t xml:space="preserve">The </w:t>
      </w:r>
      <w:r w:rsidR="003F780B" w:rsidRPr="009D4662">
        <w:rPr>
          <w:sz w:val="22"/>
          <w:szCs w:val="22"/>
        </w:rPr>
        <w:t>PA</w:t>
      </w:r>
      <w:r w:rsidR="00321AE5" w:rsidRPr="009D4662">
        <w:rPr>
          <w:sz w:val="22"/>
          <w:szCs w:val="22"/>
        </w:rPr>
        <w:t xml:space="preserve"> will contact the young person to ascertain what further support is needed with immediate effect and action this </w:t>
      </w:r>
      <w:r w:rsidR="00825EF7" w:rsidRPr="009D4662">
        <w:rPr>
          <w:sz w:val="22"/>
          <w:szCs w:val="22"/>
        </w:rPr>
        <w:t xml:space="preserve">immediately </w:t>
      </w:r>
      <w:r w:rsidR="00321AE5" w:rsidRPr="009D4662">
        <w:rPr>
          <w:sz w:val="22"/>
          <w:szCs w:val="22"/>
        </w:rPr>
        <w:t xml:space="preserve">in a severe crisis. </w:t>
      </w:r>
      <w:r w:rsidR="00423D66">
        <w:rPr>
          <w:sz w:val="22"/>
          <w:szCs w:val="22"/>
        </w:rPr>
        <w:t>The PA will notify the housing department immediately.</w:t>
      </w:r>
      <w:r w:rsidR="00321AE5" w:rsidRPr="009D4662">
        <w:rPr>
          <w:sz w:val="22"/>
          <w:szCs w:val="22"/>
        </w:rPr>
        <w:t xml:space="preserve">  </w:t>
      </w:r>
      <w:r w:rsidR="00BC2CBF" w:rsidRPr="00C248AE">
        <w:rPr>
          <w:color w:val="auto"/>
          <w:sz w:val="22"/>
          <w:szCs w:val="22"/>
        </w:rPr>
        <w:t>A meeting will be scheduled</w:t>
      </w:r>
      <w:r w:rsidR="00EA2C2F" w:rsidRPr="00C248AE">
        <w:rPr>
          <w:color w:val="auto"/>
          <w:sz w:val="22"/>
          <w:szCs w:val="22"/>
        </w:rPr>
        <w:t xml:space="preserve"> by the PA with the </w:t>
      </w:r>
      <w:r w:rsidR="00EA2C2F" w:rsidRPr="00C248AE">
        <w:rPr>
          <w:color w:val="auto"/>
          <w:sz w:val="22"/>
          <w:szCs w:val="22"/>
        </w:rPr>
        <w:lastRenderedPageBreak/>
        <w:t>Accommodation team and LHA lead person and young person</w:t>
      </w:r>
      <w:r w:rsidR="00BC2CBF" w:rsidRPr="00C248AE">
        <w:rPr>
          <w:color w:val="auto"/>
          <w:sz w:val="22"/>
          <w:szCs w:val="22"/>
        </w:rPr>
        <w:t xml:space="preserve">, </w:t>
      </w:r>
      <w:r w:rsidR="0003005D" w:rsidRPr="00C248AE">
        <w:rPr>
          <w:color w:val="auto"/>
          <w:sz w:val="22"/>
          <w:szCs w:val="22"/>
        </w:rPr>
        <w:t xml:space="preserve">to </w:t>
      </w:r>
      <w:r w:rsidR="00EA2C2F" w:rsidRPr="00C248AE">
        <w:rPr>
          <w:color w:val="auto"/>
          <w:sz w:val="22"/>
          <w:szCs w:val="22"/>
        </w:rPr>
        <w:t xml:space="preserve">agree actions </w:t>
      </w:r>
      <w:r w:rsidR="00321AE5" w:rsidRPr="009D4662">
        <w:rPr>
          <w:sz w:val="22"/>
          <w:szCs w:val="22"/>
        </w:rPr>
        <w:t>to resolve the situation</w:t>
      </w:r>
      <w:r w:rsidR="00EA2C2F">
        <w:rPr>
          <w:sz w:val="22"/>
          <w:szCs w:val="22"/>
        </w:rPr>
        <w:t xml:space="preserve"> and en</w:t>
      </w:r>
      <w:r w:rsidR="00321AE5" w:rsidRPr="009D4662">
        <w:rPr>
          <w:sz w:val="22"/>
          <w:szCs w:val="22"/>
        </w:rPr>
        <w:t xml:space="preserve">sure that the young person is appropriately supported going forward so that the tenancy can be sustained.  </w:t>
      </w:r>
    </w:p>
    <w:p w:rsidR="00085DA3" w:rsidRPr="009D4662" w:rsidRDefault="00085DA3">
      <w:pPr>
        <w:ind w:left="360"/>
        <w:rPr>
          <w:sz w:val="22"/>
          <w:szCs w:val="22"/>
        </w:rPr>
      </w:pPr>
    </w:p>
    <w:p w:rsidR="00085DA3" w:rsidRPr="009D4662" w:rsidRDefault="007438BD">
      <w:pPr>
        <w:ind w:left="360"/>
        <w:rPr>
          <w:sz w:val="22"/>
          <w:szCs w:val="22"/>
        </w:rPr>
      </w:pPr>
      <w:r w:rsidRPr="009D4662">
        <w:rPr>
          <w:b/>
          <w:sz w:val="22"/>
          <w:szCs w:val="22"/>
        </w:rPr>
        <w:t xml:space="preserve">9.4 </w:t>
      </w:r>
      <w:r w:rsidR="00321AE5" w:rsidRPr="009D4662">
        <w:rPr>
          <w:sz w:val="22"/>
          <w:szCs w:val="22"/>
        </w:rPr>
        <w:t>The young person will be informed by their PA</w:t>
      </w:r>
      <w:r w:rsidR="00527C86" w:rsidRPr="009D4662">
        <w:rPr>
          <w:sz w:val="22"/>
          <w:szCs w:val="22"/>
        </w:rPr>
        <w:t xml:space="preserve"> and the landlord </w:t>
      </w:r>
      <w:r w:rsidR="00321AE5" w:rsidRPr="009D4662">
        <w:rPr>
          <w:sz w:val="22"/>
          <w:szCs w:val="22"/>
        </w:rPr>
        <w:t xml:space="preserve">that their actions may deem them </w:t>
      </w:r>
      <w:r w:rsidR="007150F7" w:rsidRPr="009D4662">
        <w:rPr>
          <w:sz w:val="22"/>
          <w:szCs w:val="22"/>
        </w:rPr>
        <w:t>intentionally</w:t>
      </w:r>
      <w:r w:rsidR="00321AE5" w:rsidRPr="009D4662">
        <w:rPr>
          <w:sz w:val="22"/>
          <w:szCs w:val="22"/>
        </w:rPr>
        <w:t xml:space="preserve"> homeless due to their actions/behaviour and the implications of this decision being made</w:t>
      </w:r>
      <w:r w:rsidR="007150F7" w:rsidRPr="009D4662">
        <w:rPr>
          <w:sz w:val="22"/>
          <w:szCs w:val="22"/>
        </w:rPr>
        <w:t>.</w:t>
      </w:r>
    </w:p>
    <w:p w:rsidR="00085DA3" w:rsidRPr="009D4662" w:rsidRDefault="00085DA3">
      <w:pPr>
        <w:ind w:left="720"/>
        <w:rPr>
          <w:sz w:val="22"/>
          <w:szCs w:val="22"/>
        </w:rPr>
      </w:pPr>
    </w:p>
    <w:p w:rsidR="00085DA3" w:rsidRPr="009D4662" w:rsidRDefault="007438BD">
      <w:pPr>
        <w:ind w:left="360"/>
        <w:rPr>
          <w:sz w:val="22"/>
          <w:szCs w:val="22"/>
        </w:rPr>
      </w:pPr>
      <w:r w:rsidRPr="009D4662">
        <w:rPr>
          <w:b/>
          <w:sz w:val="22"/>
          <w:szCs w:val="22"/>
        </w:rPr>
        <w:t xml:space="preserve">9.5 </w:t>
      </w:r>
      <w:r w:rsidR="00321AE5" w:rsidRPr="009D4662">
        <w:rPr>
          <w:sz w:val="22"/>
          <w:szCs w:val="22"/>
        </w:rPr>
        <w:t xml:space="preserve">If the tenancy cannot be sustained and the </w:t>
      </w:r>
      <w:r w:rsidR="007B3283" w:rsidRPr="009D4662">
        <w:rPr>
          <w:sz w:val="22"/>
          <w:szCs w:val="22"/>
        </w:rPr>
        <w:t>c</w:t>
      </w:r>
      <w:r w:rsidR="00321AE5" w:rsidRPr="009D4662">
        <w:rPr>
          <w:sz w:val="22"/>
          <w:szCs w:val="22"/>
        </w:rPr>
        <w:t xml:space="preserve">are </w:t>
      </w:r>
      <w:r w:rsidR="007B3283" w:rsidRPr="009D4662">
        <w:rPr>
          <w:sz w:val="22"/>
          <w:szCs w:val="22"/>
        </w:rPr>
        <w:t>l</w:t>
      </w:r>
      <w:r w:rsidR="00321AE5" w:rsidRPr="009D4662">
        <w:rPr>
          <w:sz w:val="22"/>
          <w:szCs w:val="22"/>
        </w:rPr>
        <w:t xml:space="preserve">eaver is at risk of becoming homeless, a planned move to alternative accommodation should be arranged wherever possible. </w:t>
      </w:r>
      <w:r w:rsidR="007150F7" w:rsidRPr="009D4662">
        <w:rPr>
          <w:sz w:val="22"/>
          <w:szCs w:val="22"/>
        </w:rPr>
        <w:t xml:space="preserve"> </w:t>
      </w:r>
      <w:r w:rsidR="00321AE5" w:rsidRPr="009D4662">
        <w:rPr>
          <w:sz w:val="22"/>
          <w:szCs w:val="22"/>
        </w:rPr>
        <w:t xml:space="preserve">Consideration will be given to all types of alternative accommodation. </w:t>
      </w:r>
    </w:p>
    <w:p w:rsidR="00085DA3" w:rsidRPr="009D4662" w:rsidRDefault="00085DA3">
      <w:pPr>
        <w:rPr>
          <w:sz w:val="22"/>
          <w:szCs w:val="22"/>
        </w:rPr>
      </w:pPr>
    </w:p>
    <w:p w:rsidR="00FF441F" w:rsidRPr="009D4662" w:rsidRDefault="007438BD" w:rsidP="00FF441F">
      <w:pPr>
        <w:ind w:left="360"/>
        <w:rPr>
          <w:sz w:val="22"/>
          <w:szCs w:val="22"/>
        </w:rPr>
      </w:pPr>
      <w:r w:rsidRPr="009D4662">
        <w:rPr>
          <w:b/>
          <w:sz w:val="22"/>
          <w:szCs w:val="22"/>
        </w:rPr>
        <w:t xml:space="preserve">9.6 </w:t>
      </w:r>
      <w:r w:rsidR="00FF441F" w:rsidRPr="009D4662">
        <w:rPr>
          <w:sz w:val="22"/>
          <w:szCs w:val="22"/>
        </w:rPr>
        <w:t xml:space="preserve">In the rare event that a </w:t>
      </w:r>
      <w:r w:rsidR="005952E8" w:rsidRPr="009D4662">
        <w:rPr>
          <w:sz w:val="22"/>
          <w:szCs w:val="22"/>
        </w:rPr>
        <w:t>care leaver</w:t>
      </w:r>
      <w:r w:rsidR="00FF441F" w:rsidRPr="009D4662">
        <w:rPr>
          <w:sz w:val="22"/>
          <w:szCs w:val="22"/>
        </w:rPr>
        <w:t xml:space="preserve"> presents as homeless,</w:t>
      </w:r>
      <w:r w:rsidR="005952E8" w:rsidRPr="009D4662">
        <w:rPr>
          <w:sz w:val="22"/>
          <w:szCs w:val="22"/>
        </w:rPr>
        <w:t xml:space="preserve"> they are classed as a priority group</w:t>
      </w:r>
      <w:r w:rsidR="007B3283" w:rsidRPr="009D4662">
        <w:rPr>
          <w:sz w:val="22"/>
          <w:szCs w:val="22"/>
        </w:rPr>
        <w:t>;</w:t>
      </w:r>
      <w:r w:rsidR="005952E8" w:rsidRPr="009D4662">
        <w:rPr>
          <w:sz w:val="22"/>
          <w:szCs w:val="22"/>
        </w:rPr>
        <w:t xml:space="preserve"> however</w:t>
      </w:r>
      <w:r w:rsidR="007B3283" w:rsidRPr="009D4662">
        <w:rPr>
          <w:sz w:val="22"/>
          <w:szCs w:val="22"/>
        </w:rPr>
        <w:t>,</w:t>
      </w:r>
      <w:r w:rsidR="00FF441F" w:rsidRPr="009D4662">
        <w:rPr>
          <w:sz w:val="22"/>
          <w:szCs w:val="22"/>
        </w:rPr>
        <w:t xml:space="preserve"> the LHA</w:t>
      </w:r>
      <w:r w:rsidR="00527C86" w:rsidRPr="009D4662">
        <w:rPr>
          <w:sz w:val="22"/>
          <w:szCs w:val="22"/>
        </w:rPr>
        <w:t>s</w:t>
      </w:r>
      <w:r w:rsidR="00FF441F" w:rsidRPr="009D4662">
        <w:rPr>
          <w:sz w:val="22"/>
          <w:szCs w:val="22"/>
        </w:rPr>
        <w:t xml:space="preserve"> can discharge </w:t>
      </w:r>
      <w:r w:rsidR="00527C86" w:rsidRPr="009D4662">
        <w:rPr>
          <w:sz w:val="22"/>
          <w:szCs w:val="22"/>
        </w:rPr>
        <w:t>their</w:t>
      </w:r>
      <w:r w:rsidR="00FF441F" w:rsidRPr="009D4662">
        <w:rPr>
          <w:sz w:val="22"/>
          <w:szCs w:val="22"/>
        </w:rPr>
        <w:t xml:space="preserve"> duty into the private rented sector.</w:t>
      </w:r>
      <w:r w:rsidR="00EB263B" w:rsidRPr="009D4662">
        <w:rPr>
          <w:sz w:val="22"/>
          <w:szCs w:val="22"/>
        </w:rPr>
        <w:t xml:space="preserve"> </w:t>
      </w:r>
    </w:p>
    <w:p w:rsidR="00FF441F" w:rsidRPr="009D4662" w:rsidRDefault="00FF441F">
      <w:pPr>
        <w:rPr>
          <w:b/>
          <w:sz w:val="22"/>
          <w:szCs w:val="22"/>
        </w:rPr>
      </w:pPr>
    </w:p>
    <w:p w:rsidR="00085DA3" w:rsidRPr="009D4662" w:rsidRDefault="00321AE5">
      <w:pPr>
        <w:numPr>
          <w:ilvl w:val="0"/>
          <w:numId w:val="2"/>
        </w:numPr>
        <w:contextualSpacing/>
        <w:rPr>
          <w:sz w:val="22"/>
          <w:szCs w:val="22"/>
        </w:rPr>
      </w:pPr>
      <w:r w:rsidRPr="009D4662">
        <w:rPr>
          <w:b/>
          <w:sz w:val="22"/>
          <w:szCs w:val="22"/>
        </w:rPr>
        <w:t>DISPUTE RESOLUTION</w:t>
      </w:r>
    </w:p>
    <w:p w:rsidR="006C3ED1" w:rsidRPr="009D4662" w:rsidRDefault="006C3ED1" w:rsidP="006C3ED1">
      <w:pPr>
        <w:ind w:left="360"/>
        <w:contextualSpacing/>
        <w:rPr>
          <w:sz w:val="22"/>
          <w:szCs w:val="22"/>
        </w:rPr>
      </w:pPr>
    </w:p>
    <w:p w:rsidR="00085DA3" w:rsidRPr="009D4662" w:rsidRDefault="00321AE5">
      <w:pPr>
        <w:ind w:left="360"/>
        <w:rPr>
          <w:sz w:val="22"/>
          <w:szCs w:val="22"/>
        </w:rPr>
      </w:pPr>
      <w:r w:rsidRPr="009D4662">
        <w:rPr>
          <w:sz w:val="22"/>
          <w:szCs w:val="22"/>
        </w:rPr>
        <w:t xml:space="preserve">Any difference of opinion over areas of responsibility and proposed action should initially be dealt with by the </w:t>
      </w:r>
      <w:r w:rsidR="007E4097" w:rsidRPr="009D4662">
        <w:rPr>
          <w:sz w:val="22"/>
          <w:szCs w:val="22"/>
        </w:rPr>
        <w:t>PA and housing officer</w:t>
      </w:r>
      <w:r w:rsidRPr="009D4662">
        <w:rPr>
          <w:sz w:val="22"/>
          <w:szCs w:val="22"/>
        </w:rPr>
        <w:t xml:space="preserve">.  If the issue cannot be resolved at this point, the case should be referred jointly to the housing </w:t>
      </w:r>
      <w:r w:rsidR="006C3ED1" w:rsidRPr="009D4662">
        <w:rPr>
          <w:sz w:val="22"/>
          <w:szCs w:val="22"/>
        </w:rPr>
        <w:t>o</w:t>
      </w:r>
      <w:r w:rsidRPr="009D4662">
        <w:rPr>
          <w:sz w:val="22"/>
          <w:szCs w:val="22"/>
        </w:rPr>
        <w:t xml:space="preserve">ptions/needs manager of the relevant local housing authority and </w:t>
      </w:r>
      <w:r w:rsidR="00753C6C" w:rsidRPr="009D4662">
        <w:rPr>
          <w:sz w:val="22"/>
          <w:szCs w:val="22"/>
        </w:rPr>
        <w:t>the relevant Team manager of</w:t>
      </w:r>
      <w:r w:rsidRPr="009D4662">
        <w:rPr>
          <w:sz w:val="22"/>
          <w:szCs w:val="22"/>
        </w:rPr>
        <w:t xml:space="preserve"> </w:t>
      </w:r>
      <w:r w:rsidR="00753C6C" w:rsidRPr="009D4662">
        <w:rPr>
          <w:sz w:val="22"/>
          <w:szCs w:val="22"/>
        </w:rPr>
        <w:t xml:space="preserve">the </w:t>
      </w:r>
      <w:r w:rsidRPr="009D4662">
        <w:rPr>
          <w:sz w:val="22"/>
          <w:szCs w:val="22"/>
        </w:rPr>
        <w:t>18+ Service for joint resolution.</w:t>
      </w:r>
    </w:p>
    <w:p w:rsidR="007B3283" w:rsidRPr="009D4662" w:rsidRDefault="007B3283" w:rsidP="007B3283">
      <w:pPr>
        <w:rPr>
          <w:sz w:val="22"/>
          <w:szCs w:val="22"/>
        </w:rPr>
      </w:pPr>
    </w:p>
    <w:p w:rsidR="007B3283" w:rsidRDefault="007B3283" w:rsidP="007B3283">
      <w:pPr>
        <w:pStyle w:val="ListParagraph"/>
        <w:numPr>
          <w:ilvl w:val="0"/>
          <w:numId w:val="2"/>
        </w:numPr>
        <w:rPr>
          <w:b/>
          <w:sz w:val="22"/>
          <w:szCs w:val="22"/>
        </w:rPr>
      </w:pPr>
      <w:r w:rsidRPr="009D4662">
        <w:rPr>
          <w:b/>
          <w:sz w:val="22"/>
          <w:szCs w:val="22"/>
        </w:rPr>
        <w:t>MONITORING AND REVIEW</w:t>
      </w:r>
    </w:p>
    <w:p w:rsidR="009A307B" w:rsidRDefault="009A307B" w:rsidP="009A307B">
      <w:pPr>
        <w:pStyle w:val="ListParagraph"/>
        <w:ind w:left="360"/>
        <w:rPr>
          <w:b/>
          <w:sz w:val="22"/>
          <w:szCs w:val="22"/>
        </w:rPr>
      </w:pPr>
    </w:p>
    <w:p w:rsidR="009A307B" w:rsidRDefault="009A307B" w:rsidP="009A307B">
      <w:pPr>
        <w:pStyle w:val="ListParagraph"/>
        <w:ind w:left="360"/>
        <w:rPr>
          <w:sz w:val="22"/>
          <w:szCs w:val="22"/>
        </w:rPr>
      </w:pPr>
      <w:r>
        <w:rPr>
          <w:sz w:val="22"/>
          <w:szCs w:val="22"/>
        </w:rPr>
        <w:t>This protocol will be monitored jointly by the Accommodation Manager from the 18 + Service and the Chair of KHOG on a quarterly basis.</w:t>
      </w:r>
      <w:r w:rsidR="005C1F7D">
        <w:rPr>
          <w:sz w:val="22"/>
          <w:szCs w:val="22"/>
        </w:rPr>
        <w:t xml:space="preserve"> </w:t>
      </w:r>
    </w:p>
    <w:p w:rsidR="00AA0B2A" w:rsidRDefault="00AA0B2A" w:rsidP="009A307B">
      <w:pPr>
        <w:pStyle w:val="ListParagraph"/>
        <w:ind w:left="360"/>
        <w:rPr>
          <w:sz w:val="22"/>
          <w:szCs w:val="22"/>
        </w:rPr>
      </w:pPr>
    </w:p>
    <w:p w:rsidR="00AA0B2A" w:rsidRDefault="00AA0B2A" w:rsidP="009A307B">
      <w:pPr>
        <w:pStyle w:val="ListParagraph"/>
        <w:ind w:left="360"/>
        <w:rPr>
          <w:color w:val="auto"/>
          <w:sz w:val="22"/>
          <w:szCs w:val="22"/>
        </w:rPr>
      </w:pPr>
      <w:r w:rsidRPr="00AA0B2A">
        <w:rPr>
          <w:color w:val="auto"/>
          <w:sz w:val="22"/>
          <w:szCs w:val="22"/>
        </w:rPr>
        <w:t>Monitoring will include:</w:t>
      </w:r>
    </w:p>
    <w:p w:rsidR="00AA0B2A" w:rsidRDefault="00AA0B2A" w:rsidP="009A307B">
      <w:pPr>
        <w:pStyle w:val="ListParagraph"/>
        <w:ind w:left="360"/>
        <w:rPr>
          <w:color w:val="auto"/>
          <w:sz w:val="22"/>
          <w:szCs w:val="22"/>
        </w:rPr>
      </w:pPr>
      <w:r>
        <w:rPr>
          <w:color w:val="auto"/>
          <w:sz w:val="22"/>
          <w:szCs w:val="22"/>
        </w:rPr>
        <w:t>Number of care leavers obtaining accommodation in the private sector</w:t>
      </w:r>
    </w:p>
    <w:p w:rsidR="00AA0B2A" w:rsidRDefault="00AA0B2A" w:rsidP="009A307B">
      <w:pPr>
        <w:pStyle w:val="ListParagraph"/>
        <w:ind w:left="360"/>
        <w:rPr>
          <w:color w:val="auto"/>
          <w:sz w:val="22"/>
          <w:szCs w:val="22"/>
        </w:rPr>
      </w:pPr>
      <w:r>
        <w:rPr>
          <w:color w:val="auto"/>
          <w:sz w:val="22"/>
          <w:szCs w:val="22"/>
        </w:rPr>
        <w:t>Number of care leavers placed in supported accommodation</w:t>
      </w:r>
    </w:p>
    <w:p w:rsidR="00AA0B2A" w:rsidRDefault="00AA0B2A" w:rsidP="009A307B">
      <w:pPr>
        <w:pStyle w:val="ListParagraph"/>
        <w:ind w:left="360"/>
        <w:rPr>
          <w:color w:val="auto"/>
          <w:sz w:val="22"/>
          <w:szCs w:val="22"/>
        </w:rPr>
      </w:pPr>
      <w:r>
        <w:rPr>
          <w:color w:val="auto"/>
          <w:sz w:val="22"/>
          <w:szCs w:val="22"/>
        </w:rPr>
        <w:t>Number  of care leavers placed in general needs social housing</w:t>
      </w:r>
    </w:p>
    <w:p w:rsidR="00AA0B2A" w:rsidRPr="00AA0B2A" w:rsidRDefault="00AA0B2A" w:rsidP="009A307B">
      <w:pPr>
        <w:pStyle w:val="ListParagraph"/>
        <w:ind w:left="360"/>
        <w:rPr>
          <w:color w:val="auto"/>
          <w:sz w:val="22"/>
          <w:szCs w:val="22"/>
        </w:rPr>
      </w:pPr>
      <w:r>
        <w:rPr>
          <w:color w:val="auto"/>
          <w:sz w:val="22"/>
          <w:szCs w:val="22"/>
        </w:rPr>
        <w:t>Number of care leavers presenting as homeless</w:t>
      </w:r>
    </w:p>
    <w:p w:rsidR="00AA0B2A" w:rsidRPr="005C1F7D" w:rsidRDefault="00AA0B2A" w:rsidP="009A307B">
      <w:pPr>
        <w:pStyle w:val="ListParagraph"/>
        <w:ind w:left="360"/>
        <w:rPr>
          <w:color w:val="FF0000"/>
          <w:sz w:val="22"/>
          <w:szCs w:val="22"/>
        </w:rPr>
      </w:pPr>
    </w:p>
    <w:p w:rsidR="00085DA3" w:rsidRDefault="009A307B" w:rsidP="00EA2C2F">
      <w:pPr>
        <w:pStyle w:val="ListParagraph"/>
        <w:ind w:left="360"/>
        <w:rPr>
          <w:sz w:val="22"/>
          <w:szCs w:val="22"/>
        </w:rPr>
      </w:pPr>
      <w:r>
        <w:rPr>
          <w:sz w:val="22"/>
          <w:szCs w:val="22"/>
        </w:rPr>
        <w:t>The protocol will be subject to review annually starting from April 2018.</w:t>
      </w:r>
    </w:p>
    <w:p w:rsidR="00F37032" w:rsidRDefault="00F37032">
      <w:pPr>
        <w:rPr>
          <w:sz w:val="22"/>
          <w:szCs w:val="22"/>
        </w:rPr>
      </w:pPr>
      <w:r>
        <w:rPr>
          <w:sz w:val="22"/>
          <w:szCs w:val="22"/>
        </w:rPr>
        <w:br w:type="page"/>
      </w:r>
    </w:p>
    <w:p w:rsidR="00C73BB8" w:rsidRDefault="00C73BB8" w:rsidP="00C73BB8">
      <w:pPr>
        <w:rPr>
          <w:b/>
          <w:sz w:val="22"/>
          <w:szCs w:val="22"/>
        </w:rPr>
      </w:pPr>
      <w:r w:rsidRPr="00C73BB8">
        <w:rPr>
          <w:b/>
          <w:sz w:val="22"/>
          <w:szCs w:val="22"/>
        </w:rPr>
        <w:lastRenderedPageBreak/>
        <w:t>APPENDIX 1</w:t>
      </w:r>
    </w:p>
    <w:p w:rsidR="00C73BB8" w:rsidRDefault="00C73BB8" w:rsidP="00C73BB8">
      <w:pPr>
        <w:rPr>
          <w:b/>
          <w:sz w:val="22"/>
          <w:szCs w:val="22"/>
        </w:rPr>
      </w:pPr>
    </w:p>
    <w:p w:rsidR="00C73BB8" w:rsidRDefault="00F039B6" w:rsidP="00C73BB8">
      <w:pPr>
        <w:rPr>
          <w:b/>
          <w:sz w:val="22"/>
          <w:szCs w:val="22"/>
        </w:rPr>
      </w:pPr>
      <w:r>
        <w:rPr>
          <w:b/>
          <w:sz w:val="22"/>
          <w:szCs w:val="22"/>
        </w:rPr>
        <w:t>INFORMATION SHARING</w:t>
      </w:r>
      <w:r w:rsidR="00D411E7">
        <w:rPr>
          <w:b/>
          <w:sz w:val="22"/>
          <w:szCs w:val="22"/>
        </w:rPr>
        <w:t xml:space="preserve"> CONSENT FORM</w:t>
      </w:r>
      <w:r w:rsidR="00A6081C">
        <w:rPr>
          <w:b/>
          <w:sz w:val="22"/>
          <w:szCs w:val="22"/>
        </w:rPr>
        <w:t xml:space="preserve"> FOR A REFERRAL TO THE LOCAL HOUSING AUTHORITY</w:t>
      </w:r>
    </w:p>
    <w:p w:rsidR="008B125B" w:rsidRDefault="008B125B" w:rsidP="00C73BB8">
      <w:pPr>
        <w:rPr>
          <w:b/>
          <w:sz w:val="22"/>
          <w:szCs w:val="22"/>
        </w:rPr>
      </w:pPr>
    </w:p>
    <w:p w:rsidR="002E6AF8" w:rsidRPr="002E6AF8" w:rsidRDefault="002E6AF8" w:rsidP="002E6AF8">
      <w:pPr>
        <w:rPr>
          <w:b/>
          <w:sz w:val="22"/>
          <w:szCs w:val="22"/>
        </w:rPr>
      </w:pPr>
      <w:r w:rsidRPr="002E6AF8">
        <w:rPr>
          <w:b/>
          <w:sz w:val="22"/>
          <w:szCs w:val="22"/>
        </w:rPr>
        <w:t>I give my permission for:</w:t>
      </w: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 xml:space="preserve">Kent County Council – </w:t>
      </w:r>
      <w:r>
        <w:rPr>
          <w:b/>
          <w:sz w:val="22"/>
          <w:szCs w:val="22"/>
        </w:rPr>
        <w:t>18 Plus</w:t>
      </w:r>
      <w:r w:rsidRPr="002E6AF8">
        <w:rPr>
          <w:b/>
          <w:sz w:val="22"/>
          <w:szCs w:val="22"/>
        </w:rPr>
        <w:t xml:space="preserve"> Service </w:t>
      </w: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and/or</w:t>
      </w:r>
    </w:p>
    <w:p w:rsidR="002E6AF8" w:rsidRPr="002E6AF8" w:rsidRDefault="002E6AF8" w:rsidP="002E6AF8">
      <w:pPr>
        <w:rPr>
          <w:b/>
          <w:sz w:val="22"/>
          <w:szCs w:val="22"/>
        </w:rPr>
      </w:pPr>
      <w:r w:rsidRPr="002E6AF8">
        <w:rPr>
          <w:b/>
          <w:sz w:val="22"/>
          <w:szCs w:val="22"/>
        </w:rPr>
        <w:t xml:space="preserve">............................................................................................. Housing authority </w:t>
      </w:r>
    </w:p>
    <w:p w:rsidR="002E6AF8" w:rsidRPr="002E6AF8" w:rsidRDefault="002E6AF8" w:rsidP="002E6AF8">
      <w:pPr>
        <w:rPr>
          <w:b/>
          <w:sz w:val="22"/>
          <w:szCs w:val="22"/>
        </w:rPr>
      </w:pPr>
      <w:r w:rsidRPr="002E6AF8">
        <w:rPr>
          <w:b/>
          <w:sz w:val="22"/>
          <w:szCs w:val="22"/>
        </w:rPr>
        <w:t>and/or</w:t>
      </w:r>
    </w:p>
    <w:p w:rsidR="002E6AF8" w:rsidRPr="002E6AF8" w:rsidRDefault="002E6AF8" w:rsidP="002E6AF8">
      <w:pPr>
        <w:rPr>
          <w:b/>
          <w:sz w:val="22"/>
          <w:szCs w:val="22"/>
        </w:rPr>
      </w:pPr>
      <w:r w:rsidRPr="002E6AF8">
        <w:rPr>
          <w:b/>
          <w:sz w:val="22"/>
          <w:szCs w:val="22"/>
        </w:rPr>
        <w:t>............................................................................................. Other Agency (please specify)</w:t>
      </w:r>
    </w:p>
    <w:p w:rsidR="002E6AF8" w:rsidRPr="002E6AF8" w:rsidRDefault="002E6AF8" w:rsidP="002E6AF8">
      <w:pPr>
        <w:rPr>
          <w:b/>
          <w:sz w:val="22"/>
          <w:szCs w:val="22"/>
        </w:rPr>
      </w:pP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to share any necessary information</w:t>
      </w:r>
      <w:r w:rsidR="0026658A">
        <w:rPr>
          <w:b/>
          <w:sz w:val="22"/>
          <w:szCs w:val="22"/>
        </w:rPr>
        <w:t xml:space="preserve"> </w:t>
      </w:r>
      <w:r w:rsidR="0026658A" w:rsidRPr="00CC47AF">
        <w:rPr>
          <w:b/>
          <w:sz w:val="22"/>
          <w:szCs w:val="22"/>
        </w:rPr>
        <w:t>in respect of future accommodation</w:t>
      </w:r>
      <w:r w:rsidR="0026658A">
        <w:rPr>
          <w:b/>
          <w:sz w:val="22"/>
          <w:szCs w:val="22"/>
        </w:rPr>
        <w:t xml:space="preserve">  including the housing element</w:t>
      </w:r>
      <w:r>
        <w:rPr>
          <w:b/>
          <w:sz w:val="22"/>
          <w:szCs w:val="22"/>
        </w:rPr>
        <w:t xml:space="preserve"> of my pathway plan</w:t>
      </w:r>
      <w:r w:rsidRPr="002E6AF8">
        <w:rPr>
          <w:b/>
          <w:sz w:val="22"/>
          <w:szCs w:val="22"/>
        </w:rPr>
        <w:t xml:space="preserve"> and make any necessary enquires about me in relation to this referral (this includes sharing the outcome of any assessment or enquiries).</w:t>
      </w: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 xml:space="preserve">Name............................................................................................... </w:t>
      </w: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Signature.........................................................................................</w:t>
      </w: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Date.................................................................................................</w:t>
      </w:r>
    </w:p>
    <w:p w:rsidR="002E6AF8" w:rsidRPr="002E6AF8" w:rsidRDefault="002E6AF8" w:rsidP="002E6AF8">
      <w:pPr>
        <w:rPr>
          <w:b/>
          <w:sz w:val="22"/>
          <w:szCs w:val="22"/>
        </w:rPr>
      </w:pPr>
    </w:p>
    <w:p w:rsidR="002E6AF8" w:rsidRPr="002E6AF8" w:rsidRDefault="002E6AF8" w:rsidP="002E6AF8">
      <w:pPr>
        <w:rPr>
          <w:b/>
          <w:sz w:val="22"/>
          <w:szCs w:val="22"/>
        </w:rPr>
      </w:pPr>
    </w:p>
    <w:p w:rsidR="002E6AF8" w:rsidRPr="002E6AF8" w:rsidRDefault="002E6AF8" w:rsidP="002E6AF8">
      <w:pPr>
        <w:rPr>
          <w:b/>
          <w:sz w:val="22"/>
          <w:szCs w:val="22"/>
        </w:rPr>
      </w:pPr>
    </w:p>
    <w:p w:rsidR="002E6AF8" w:rsidRPr="002E6AF8" w:rsidRDefault="002E6AF8" w:rsidP="002E6AF8">
      <w:pPr>
        <w:rPr>
          <w:b/>
          <w:sz w:val="22"/>
          <w:szCs w:val="22"/>
        </w:rPr>
      </w:pPr>
      <w:r w:rsidRPr="002E6AF8">
        <w:rPr>
          <w:b/>
          <w:sz w:val="22"/>
          <w:szCs w:val="22"/>
        </w:rPr>
        <w:t>The terms ‘necessary information’ and ‘necessary enquiries’ mean that the agencies on the list will only share information or ask for information about you that they need in order to:</w:t>
      </w:r>
    </w:p>
    <w:p w:rsidR="002E6AF8" w:rsidRPr="002E6AF8" w:rsidRDefault="002E6AF8" w:rsidP="002E6AF8">
      <w:pPr>
        <w:rPr>
          <w:b/>
          <w:sz w:val="22"/>
          <w:szCs w:val="22"/>
        </w:rPr>
      </w:pPr>
    </w:p>
    <w:p w:rsidR="002E6AF8" w:rsidRPr="002E6AF8" w:rsidRDefault="002E6AF8" w:rsidP="002E6AF8">
      <w:pPr>
        <w:numPr>
          <w:ilvl w:val="0"/>
          <w:numId w:val="7"/>
        </w:numPr>
        <w:rPr>
          <w:b/>
          <w:sz w:val="22"/>
          <w:szCs w:val="22"/>
        </w:rPr>
      </w:pPr>
      <w:r w:rsidRPr="002E6AF8">
        <w:rPr>
          <w:b/>
          <w:sz w:val="22"/>
          <w:szCs w:val="22"/>
        </w:rPr>
        <w:t>assess their responsibilities to you;</w:t>
      </w:r>
    </w:p>
    <w:p w:rsidR="002E6AF8" w:rsidRPr="002E6AF8" w:rsidRDefault="002E6AF8" w:rsidP="002E6AF8">
      <w:pPr>
        <w:numPr>
          <w:ilvl w:val="0"/>
          <w:numId w:val="7"/>
        </w:numPr>
        <w:rPr>
          <w:b/>
          <w:sz w:val="22"/>
          <w:szCs w:val="22"/>
        </w:rPr>
      </w:pPr>
      <w:r w:rsidRPr="002E6AF8">
        <w:rPr>
          <w:b/>
          <w:sz w:val="22"/>
          <w:szCs w:val="22"/>
        </w:rPr>
        <w:t xml:space="preserve">decide on the type and location of accommodation that will be secure for you; </w:t>
      </w:r>
    </w:p>
    <w:p w:rsidR="002E6AF8" w:rsidRPr="002E6AF8" w:rsidRDefault="002E6AF8" w:rsidP="002E6AF8">
      <w:pPr>
        <w:numPr>
          <w:ilvl w:val="0"/>
          <w:numId w:val="7"/>
        </w:numPr>
        <w:rPr>
          <w:b/>
          <w:sz w:val="22"/>
          <w:szCs w:val="22"/>
        </w:rPr>
      </w:pPr>
      <w:r w:rsidRPr="002E6AF8">
        <w:rPr>
          <w:b/>
          <w:sz w:val="22"/>
          <w:szCs w:val="22"/>
        </w:rPr>
        <w:t xml:space="preserve">decide with you on the type and duration of support that will be put in place for you. </w:t>
      </w:r>
    </w:p>
    <w:p w:rsidR="002E6AF8" w:rsidRDefault="002E6AF8" w:rsidP="002E6AF8">
      <w:pPr>
        <w:numPr>
          <w:ilvl w:val="0"/>
          <w:numId w:val="7"/>
        </w:numPr>
        <w:rPr>
          <w:b/>
          <w:sz w:val="22"/>
          <w:szCs w:val="22"/>
        </w:rPr>
      </w:pPr>
      <w:r w:rsidRPr="002E6AF8">
        <w:rPr>
          <w:b/>
          <w:sz w:val="22"/>
          <w:szCs w:val="22"/>
        </w:rPr>
        <w:t xml:space="preserve">All information will be processed and used in accordance </w:t>
      </w:r>
      <w:r>
        <w:rPr>
          <w:b/>
          <w:sz w:val="22"/>
          <w:szCs w:val="22"/>
        </w:rPr>
        <w:t xml:space="preserve"> with the General Data Protection Regulation (GDPR)</w:t>
      </w:r>
      <w:r w:rsidR="00A137F9">
        <w:rPr>
          <w:b/>
          <w:sz w:val="22"/>
          <w:szCs w:val="22"/>
        </w:rPr>
        <w:t xml:space="preserve"> May 2018</w:t>
      </w:r>
    </w:p>
    <w:p w:rsidR="00A137F9" w:rsidRDefault="00A137F9" w:rsidP="00A137F9">
      <w:pPr>
        <w:rPr>
          <w:b/>
          <w:sz w:val="22"/>
          <w:szCs w:val="22"/>
        </w:rPr>
      </w:pPr>
    </w:p>
    <w:p w:rsidR="00A137F9" w:rsidRPr="00A137F9" w:rsidRDefault="00A137F9" w:rsidP="00A137F9">
      <w:pPr>
        <w:rPr>
          <w:b/>
          <w:sz w:val="22"/>
          <w:szCs w:val="22"/>
        </w:rPr>
      </w:pPr>
      <w:r w:rsidRPr="00A137F9">
        <w:rPr>
          <w:b/>
          <w:sz w:val="22"/>
          <w:szCs w:val="22"/>
        </w:rPr>
        <w:t>The right of access</w:t>
      </w:r>
    </w:p>
    <w:p w:rsidR="00A137F9" w:rsidRPr="00A137F9" w:rsidRDefault="00A137F9" w:rsidP="00A137F9">
      <w:pPr>
        <w:rPr>
          <w:b/>
          <w:sz w:val="22"/>
          <w:szCs w:val="22"/>
        </w:rPr>
      </w:pPr>
      <w:r w:rsidRPr="00A137F9">
        <w:rPr>
          <w:b/>
          <w:sz w:val="22"/>
          <w:szCs w:val="22"/>
        </w:rPr>
        <w:t>You have a right to ask what personal information is held about you and to request a copy of your information. This is known as a ‘subject access request’ (SAR).</w:t>
      </w:r>
    </w:p>
    <w:p w:rsidR="00A137F9" w:rsidRPr="00A137F9" w:rsidRDefault="00A137F9" w:rsidP="00A137F9">
      <w:pPr>
        <w:rPr>
          <w:b/>
          <w:sz w:val="22"/>
          <w:szCs w:val="22"/>
        </w:rPr>
      </w:pPr>
      <w:r w:rsidRPr="00A137F9">
        <w:rPr>
          <w:b/>
          <w:sz w:val="22"/>
          <w:szCs w:val="22"/>
        </w:rPr>
        <w:t>SARs need to be made in writing and we ask that your written request is accompanied by proof of your address and identify.</w:t>
      </w:r>
    </w:p>
    <w:p w:rsidR="00A137F9" w:rsidRPr="00A137F9" w:rsidRDefault="00A137F9" w:rsidP="00A137F9">
      <w:pPr>
        <w:rPr>
          <w:b/>
          <w:sz w:val="22"/>
          <w:szCs w:val="22"/>
        </w:rPr>
      </w:pPr>
      <w:r w:rsidRPr="00A137F9">
        <w:rPr>
          <w:b/>
          <w:sz w:val="22"/>
          <w:szCs w:val="22"/>
        </w:rPr>
        <w:t>If you are seeking to obtain specific information (e.g. about a particular matter or from a particular time period), it helps if you clarify the details of what you would like to receive in your written request.</w:t>
      </w:r>
    </w:p>
    <w:p w:rsidR="00A137F9" w:rsidRPr="00A137F9" w:rsidRDefault="00A137F9" w:rsidP="00A137F9">
      <w:pPr>
        <w:rPr>
          <w:b/>
          <w:sz w:val="22"/>
          <w:szCs w:val="22"/>
        </w:rPr>
      </w:pPr>
      <w:r w:rsidRPr="00A137F9">
        <w:rPr>
          <w:b/>
          <w:sz w:val="22"/>
          <w:szCs w:val="22"/>
        </w:rPr>
        <w:t>If someone is requesting information on your behalf they will need written confirmation from you to evidence your consent for us to release this and proof of ID (both yours and theirs).</w:t>
      </w:r>
    </w:p>
    <w:p w:rsidR="00A137F9" w:rsidRPr="00A137F9" w:rsidRDefault="00A137F9" w:rsidP="00A137F9">
      <w:pPr>
        <w:rPr>
          <w:b/>
          <w:sz w:val="22"/>
          <w:szCs w:val="22"/>
        </w:rPr>
      </w:pPr>
      <w:r w:rsidRPr="00A137F9">
        <w:rPr>
          <w:b/>
          <w:sz w:val="22"/>
          <w:szCs w:val="22"/>
        </w:rPr>
        <w:lastRenderedPageBreak/>
        <w:t>We have 30 days within which to provide you with the information you’ve asked for (although we will try to provide this to you as promptly as possible).In response to SARs, we will provide you with a copy of the information we hold that relates to you.</w:t>
      </w:r>
    </w:p>
    <w:p w:rsidR="00A137F9" w:rsidRPr="00A137F9" w:rsidRDefault="00A137F9" w:rsidP="00A137F9">
      <w:pPr>
        <w:rPr>
          <w:b/>
          <w:sz w:val="22"/>
          <w:szCs w:val="22"/>
        </w:rPr>
      </w:pPr>
      <w:r w:rsidRPr="00A137F9">
        <w:rPr>
          <w:b/>
          <w:sz w:val="22"/>
          <w:szCs w:val="22"/>
        </w:rPr>
        <w:t>For a SARs request or to access the relevant privacy policy, contact your Local Authority directly via the following emails:</w:t>
      </w:r>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Ashford Borough Council  </w:t>
      </w:r>
      <w:hyperlink r:id="rId14" w:history="1">
        <w:r w:rsidR="000578AB" w:rsidRPr="00206D06">
          <w:rPr>
            <w:rStyle w:val="Hyperlink"/>
            <w:b/>
            <w:sz w:val="22"/>
            <w:szCs w:val="22"/>
          </w:rPr>
          <w:t>foi@ashford.gov.uk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Canterbury City Council – </w:t>
      </w:r>
      <w:hyperlink r:id="rId15" w:history="1">
        <w:r w:rsidR="000578AB" w:rsidRPr="00206D06">
          <w:rPr>
            <w:rStyle w:val="Hyperlink"/>
            <w:b/>
            <w:sz w:val="22"/>
            <w:szCs w:val="22"/>
          </w:rPr>
          <w:t>dataprotection@canterbury.gov.uk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Dartford Borough Council - </w:t>
      </w:r>
      <w:hyperlink r:id="rId16" w:history="1">
        <w:r w:rsidR="000578AB" w:rsidRPr="00206D06">
          <w:rPr>
            <w:rStyle w:val="Hyperlink"/>
            <w:b/>
            <w:sz w:val="22"/>
            <w:szCs w:val="22"/>
          </w:rPr>
          <w:t>https://www.dartford.gov.uk/by-category/council-and-democracy2/subject-access-rights-data-protection-act-1998</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Dover District Council – </w:t>
      </w:r>
      <w:hyperlink r:id="rId17" w:history="1">
        <w:r w:rsidR="000578AB" w:rsidRPr="00206D06">
          <w:rPr>
            <w:rStyle w:val="Hyperlink"/>
            <w:b/>
            <w:sz w:val="22"/>
            <w:szCs w:val="22"/>
          </w:rPr>
          <w:t>dataprotection@dover.gov.uk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Folkestone &amp; Hythe District Council - </w:t>
      </w:r>
      <w:hyperlink r:id="rId18" w:history="1">
        <w:r w:rsidR="000578AB" w:rsidRPr="00206D06">
          <w:rPr>
            <w:rStyle w:val="Hyperlink"/>
            <w:b/>
            <w:sz w:val="22"/>
            <w:szCs w:val="22"/>
          </w:rPr>
          <w:t>Information.Officer@folkestone-hythe.gov.uk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Gravesham Borough Council – </w:t>
      </w:r>
      <w:hyperlink r:id="rId19" w:history="1">
        <w:r w:rsidR="000578AB" w:rsidRPr="00206D06">
          <w:rPr>
            <w:rStyle w:val="Hyperlink"/>
            <w:b/>
            <w:sz w:val="22"/>
            <w:szCs w:val="22"/>
          </w:rPr>
          <w:t>gdpr@medway.gov.uk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Maidstone Borough Council – </w:t>
      </w:r>
      <w:hyperlink r:id="rId20" w:history="1">
        <w:r w:rsidR="000578AB" w:rsidRPr="00206D06">
          <w:rPr>
            <w:rStyle w:val="Hyperlink"/>
            <w:b/>
            <w:sz w:val="22"/>
            <w:szCs w:val="22"/>
          </w:rPr>
          <w:t>kenthomechoice@dover.gov.uk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Sevenoaks District Council – </w:t>
      </w:r>
      <w:hyperlink r:id="rId21" w:history="1">
        <w:r w:rsidR="000578AB" w:rsidRPr="00206D06">
          <w:rPr>
            <w:rStyle w:val="Hyperlink"/>
            <w:b/>
            <w:sz w:val="22"/>
            <w:szCs w:val="22"/>
          </w:rPr>
          <w:t>dataprotection@sevenoaks.gov.uk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Swale Borough Council – </w:t>
      </w:r>
      <w:hyperlink r:id="rId22" w:history="1">
        <w:r w:rsidR="000578AB" w:rsidRPr="00206D06">
          <w:rPr>
            <w:rStyle w:val="Hyperlink"/>
            <w:b/>
            <w:sz w:val="22"/>
            <w:szCs w:val="22"/>
          </w:rPr>
          <w:t>sar@swale.gov.uk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Thanet District Council – </w:t>
      </w:r>
      <w:hyperlink r:id="rId23" w:history="1">
        <w:r w:rsidR="000578AB" w:rsidRPr="00206D06">
          <w:rPr>
            <w:rStyle w:val="Hyperlink"/>
            <w:b/>
            <w:sz w:val="22"/>
            <w:szCs w:val="22"/>
          </w:rPr>
          <w:t>foi@thanet.gov.uk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Tonbridge &amp; </w:t>
      </w:r>
      <w:proofErr w:type="spellStart"/>
      <w:r w:rsidRPr="00A137F9">
        <w:rPr>
          <w:b/>
          <w:sz w:val="22"/>
          <w:szCs w:val="22"/>
        </w:rPr>
        <w:t>Malling</w:t>
      </w:r>
      <w:proofErr w:type="spellEnd"/>
      <w:r w:rsidRPr="00A137F9">
        <w:rPr>
          <w:b/>
          <w:sz w:val="22"/>
          <w:szCs w:val="22"/>
        </w:rPr>
        <w:t xml:space="preserve"> Borough Council – </w:t>
      </w:r>
      <w:hyperlink r:id="rId24" w:history="1">
        <w:r w:rsidR="000578AB" w:rsidRPr="00206D06">
          <w:rPr>
            <w:rStyle w:val="Hyperlink"/>
            <w:b/>
            <w:sz w:val="22"/>
            <w:szCs w:val="22"/>
          </w:rPr>
          <w:t>foi@tmbc.gov.uk</w:t>
        </w:r>
      </w:hyperlink>
    </w:p>
    <w:p w:rsidR="00A137F9" w:rsidRPr="00A137F9" w:rsidRDefault="00A137F9" w:rsidP="00A137F9">
      <w:pPr>
        <w:rPr>
          <w:b/>
          <w:sz w:val="22"/>
          <w:szCs w:val="22"/>
        </w:rPr>
      </w:pPr>
    </w:p>
    <w:p w:rsidR="00A137F9" w:rsidRDefault="00A137F9" w:rsidP="00A137F9">
      <w:pPr>
        <w:rPr>
          <w:b/>
          <w:sz w:val="22"/>
          <w:szCs w:val="22"/>
        </w:rPr>
      </w:pPr>
      <w:r w:rsidRPr="00A137F9">
        <w:rPr>
          <w:b/>
          <w:sz w:val="22"/>
          <w:szCs w:val="22"/>
        </w:rPr>
        <w:t xml:space="preserve">Tunbridge Wells Borough Council – </w:t>
      </w:r>
      <w:hyperlink r:id="rId25" w:history="1">
        <w:r w:rsidR="000578AB" w:rsidRPr="00206D06">
          <w:rPr>
            <w:rStyle w:val="Hyperlink"/>
            <w:b/>
            <w:sz w:val="22"/>
            <w:szCs w:val="22"/>
          </w:rPr>
          <w:t>dataprotection@twells.gov.uk</w:t>
        </w:r>
      </w:hyperlink>
    </w:p>
    <w:p w:rsidR="00A137F9" w:rsidRPr="00A137F9" w:rsidRDefault="00A137F9" w:rsidP="00A137F9">
      <w:pPr>
        <w:rPr>
          <w:b/>
          <w:sz w:val="22"/>
          <w:szCs w:val="22"/>
        </w:rPr>
      </w:pPr>
      <w:bookmarkStart w:id="1" w:name="_GoBack"/>
      <w:bookmarkEnd w:id="1"/>
    </w:p>
    <w:p w:rsidR="00A137F9" w:rsidRPr="00A137F9" w:rsidRDefault="00A137F9" w:rsidP="00A137F9">
      <w:pPr>
        <w:rPr>
          <w:b/>
          <w:sz w:val="22"/>
          <w:szCs w:val="22"/>
        </w:rPr>
      </w:pPr>
    </w:p>
    <w:p w:rsidR="00A137F9" w:rsidRPr="00A137F9" w:rsidRDefault="00A137F9" w:rsidP="00A137F9">
      <w:pPr>
        <w:rPr>
          <w:b/>
          <w:sz w:val="22"/>
          <w:szCs w:val="22"/>
        </w:rPr>
      </w:pPr>
    </w:p>
    <w:p w:rsidR="00A137F9" w:rsidRPr="00A137F9" w:rsidRDefault="00A137F9" w:rsidP="00A137F9">
      <w:pPr>
        <w:rPr>
          <w:b/>
          <w:sz w:val="22"/>
          <w:szCs w:val="22"/>
        </w:rPr>
      </w:pPr>
    </w:p>
    <w:p w:rsidR="00A137F9" w:rsidRPr="00A137F9" w:rsidRDefault="00A137F9" w:rsidP="00A137F9">
      <w:pPr>
        <w:rPr>
          <w:b/>
          <w:sz w:val="22"/>
          <w:szCs w:val="22"/>
        </w:rPr>
      </w:pPr>
    </w:p>
    <w:p w:rsidR="00A137F9" w:rsidRPr="002E6AF8" w:rsidRDefault="00A137F9" w:rsidP="00A137F9">
      <w:pPr>
        <w:rPr>
          <w:b/>
          <w:sz w:val="22"/>
          <w:szCs w:val="22"/>
        </w:rPr>
      </w:pPr>
    </w:p>
    <w:p w:rsidR="00D411E7" w:rsidRDefault="00D411E7">
      <w:pPr>
        <w:rPr>
          <w:b/>
          <w:sz w:val="22"/>
          <w:szCs w:val="22"/>
        </w:rPr>
      </w:pPr>
      <w:r>
        <w:rPr>
          <w:b/>
          <w:sz w:val="22"/>
          <w:szCs w:val="22"/>
        </w:rPr>
        <w:br w:type="page"/>
      </w:r>
    </w:p>
    <w:p w:rsidR="00D411E7" w:rsidRDefault="00D411E7" w:rsidP="00C73BB8">
      <w:pPr>
        <w:rPr>
          <w:b/>
          <w:sz w:val="22"/>
          <w:szCs w:val="22"/>
        </w:rPr>
      </w:pPr>
      <w:r>
        <w:rPr>
          <w:b/>
          <w:sz w:val="22"/>
          <w:szCs w:val="22"/>
        </w:rPr>
        <w:lastRenderedPageBreak/>
        <w:t>APPENDIX TWO</w:t>
      </w:r>
    </w:p>
    <w:p w:rsidR="00D411E7" w:rsidRDefault="00D411E7" w:rsidP="00C73BB8">
      <w:pPr>
        <w:rPr>
          <w:b/>
          <w:sz w:val="22"/>
          <w:szCs w:val="22"/>
        </w:rPr>
      </w:pPr>
    </w:p>
    <w:p w:rsidR="00D411E7" w:rsidRDefault="00D411E7" w:rsidP="00C73BB8">
      <w:pPr>
        <w:rPr>
          <w:b/>
          <w:sz w:val="22"/>
          <w:szCs w:val="22"/>
        </w:rPr>
      </w:pPr>
      <w:r>
        <w:rPr>
          <w:b/>
          <w:sz w:val="22"/>
          <w:szCs w:val="22"/>
        </w:rPr>
        <w:t>FORMS OF IDENTIFICATION NEEDED FOR HOUSING APPLICATIONS</w:t>
      </w:r>
    </w:p>
    <w:p w:rsidR="00A53B3A" w:rsidRDefault="00A53B3A" w:rsidP="00C73BB8">
      <w:pPr>
        <w:rPr>
          <w:b/>
          <w:sz w:val="22"/>
          <w:szCs w:val="22"/>
        </w:rPr>
      </w:pPr>
    </w:p>
    <w:p w:rsidR="00A53B3A" w:rsidRPr="00A53B3A" w:rsidRDefault="00A53B3A" w:rsidP="00C73BB8">
      <w:pPr>
        <w:rPr>
          <w:b/>
          <w:sz w:val="22"/>
          <w:szCs w:val="22"/>
        </w:rPr>
      </w:pPr>
      <w:r>
        <w:rPr>
          <w:b/>
          <w:i/>
          <w:sz w:val="22"/>
          <w:szCs w:val="22"/>
        </w:rPr>
        <w:t xml:space="preserve">Note: Please check with the relevant Local </w:t>
      </w:r>
      <w:r w:rsidRPr="00A53B3A">
        <w:rPr>
          <w:b/>
          <w:i/>
          <w:sz w:val="22"/>
          <w:szCs w:val="22"/>
        </w:rPr>
        <w:t>Housing Authority</w:t>
      </w:r>
    </w:p>
    <w:p w:rsidR="00D411E7" w:rsidRDefault="00D411E7" w:rsidP="00C73BB8">
      <w:pPr>
        <w:rPr>
          <w:b/>
          <w:sz w:val="22"/>
          <w:szCs w:val="22"/>
        </w:rPr>
      </w:pPr>
    </w:p>
    <w:p w:rsidR="00C73BB8" w:rsidRDefault="00C73BB8" w:rsidP="00C73BB8">
      <w:pPr>
        <w:rPr>
          <w:b/>
          <w:sz w:val="22"/>
          <w:szCs w:val="22"/>
        </w:rPr>
      </w:pPr>
    </w:p>
    <w:p w:rsidR="0062653E" w:rsidRPr="00C73730" w:rsidRDefault="0062653E" w:rsidP="00C73BB8">
      <w:pPr>
        <w:rPr>
          <w:b/>
          <w:sz w:val="22"/>
          <w:szCs w:val="22"/>
        </w:rPr>
      </w:pPr>
      <w:r w:rsidRPr="00C73730">
        <w:rPr>
          <w:b/>
          <w:sz w:val="22"/>
          <w:szCs w:val="22"/>
        </w:rPr>
        <w:t xml:space="preserve">The minimum needed for proof of </w:t>
      </w:r>
      <w:r w:rsidR="00EB6BDB">
        <w:rPr>
          <w:b/>
          <w:sz w:val="22"/>
          <w:szCs w:val="22"/>
        </w:rPr>
        <w:t>identification</w:t>
      </w:r>
      <w:r w:rsidRPr="00C73730">
        <w:rPr>
          <w:b/>
          <w:sz w:val="22"/>
          <w:szCs w:val="22"/>
        </w:rPr>
        <w:t>:</w:t>
      </w:r>
    </w:p>
    <w:p w:rsidR="0062653E" w:rsidRPr="00C73730" w:rsidRDefault="0062653E" w:rsidP="00C73BB8">
      <w:pPr>
        <w:rPr>
          <w:b/>
          <w:sz w:val="22"/>
          <w:szCs w:val="22"/>
        </w:rPr>
      </w:pPr>
    </w:p>
    <w:p w:rsidR="0062653E" w:rsidRPr="00C73730" w:rsidRDefault="0062653E" w:rsidP="00C73730">
      <w:pPr>
        <w:pStyle w:val="ListParagraph"/>
        <w:numPr>
          <w:ilvl w:val="0"/>
          <w:numId w:val="6"/>
        </w:numPr>
        <w:rPr>
          <w:b/>
          <w:sz w:val="22"/>
          <w:szCs w:val="22"/>
        </w:rPr>
      </w:pPr>
      <w:r w:rsidRPr="00C73730">
        <w:rPr>
          <w:b/>
          <w:sz w:val="22"/>
          <w:szCs w:val="22"/>
        </w:rPr>
        <w:t>Birth cert</w:t>
      </w:r>
      <w:r w:rsidR="00635E08">
        <w:rPr>
          <w:b/>
          <w:sz w:val="22"/>
          <w:szCs w:val="22"/>
        </w:rPr>
        <w:t>ificate</w:t>
      </w:r>
      <w:r w:rsidRPr="00C73730">
        <w:rPr>
          <w:b/>
          <w:sz w:val="22"/>
          <w:szCs w:val="22"/>
        </w:rPr>
        <w:t xml:space="preserve">/ </w:t>
      </w:r>
      <w:r w:rsidR="00A53B3A">
        <w:rPr>
          <w:b/>
          <w:sz w:val="22"/>
          <w:szCs w:val="22"/>
        </w:rPr>
        <w:t xml:space="preserve">photo </w:t>
      </w:r>
      <w:r w:rsidRPr="00C73730">
        <w:rPr>
          <w:b/>
          <w:sz w:val="22"/>
          <w:szCs w:val="22"/>
        </w:rPr>
        <w:t>driving licence</w:t>
      </w:r>
      <w:r w:rsidR="00A53B3A">
        <w:rPr>
          <w:b/>
          <w:sz w:val="22"/>
          <w:szCs w:val="22"/>
        </w:rPr>
        <w:t>/passport/student photo id</w:t>
      </w:r>
      <w:r w:rsidRPr="00C73730">
        <w:rPr>
          <w:b/>
          <w:sz w:val="22"/>
          <w:szCs w:val="22"/>
        </w:rPr>
        <w:t xml:space="preserve"> etc.</w:t>
      </w:r>
    </w:p>
    <w:p w:rsidR="0062653E" w:rsidRPr="00C73730" w:rsidRDefault="0062653E" w:rsidP="00C73BB8">
      <w:pPr>
        <w:rPr>
          <w:b/>
          <w:sz w:val="22"/>
          <w:szCs w:val="22"/>
        </w:rPr>
      </w:pPr>
    </w:p>
    <w:p w:rsidR="0062653E" w:rsidRPr="00C73730" w:rsidRDefault="0062653E" w:rsidP="00C73730">
      <w:pPr>
        <w:pStyle w:val="ListParagraph"/>
        <w:numPr>
          <w:ilvl w:val="0"/>
          <w:numId w:val="6"/>
        </w:numPr>
        <w:rPr>
          <w:b/>
          <w:sz w:val="22"/>
          <w:szCs w:val="22"/>
        </w:rPr>
      </w:pPr>
      <w:r w:rsidRPr="00C73730">
        <w:rPr>
          <w:b/>
          <w:sz w:val="22"/>
          <w:szCs w:val="22"/>
        </w:rPr>
        <w:t>Care leaver to know their National Insurance number as referrals to certain housing providers cannot be made without this.</w:t>
      </w:r>
    </w:p>
    <w:p w:rsidR="0062653E" w:rsidRPr="00C73730" w:rsidRDefault="0062653E" w:rsidP="00C73BB8">
      <w:pPr>
        <w:rPr>
          <w:b/>
          <w:sz w:val="22"/>
          <w:szCs w:val="22"/>
        </w:rPr>
      </w:pPr>
    </w:p>
    <w:p w:rsidR="00C73BB8" w:rsidRPr="00C73730" w:rsidRDefault="0062653E" w:rsidP="00C73730">
      <w:pPr>
        <w:pStyle w:val="ListParagraph"/>
        <w:numPr>
          <w:ilvl w:val="0"/>
          <w:numId w:val="6"/>
        </w:numPr>
        <w:rPr>
          <w:b/>
          <w:sz w:val="22"/>
          <w:szCs w:val="22"/>
        </w:rPr>
      </w:pPr>
      <w:r w:rsidRPr="00C73730">
        <w:rPr>
          <w:b/>
          <w:sz w:val="22"/>
          <w:szCs w:val="22"/>
        </w:rPr>
        <w:t>Proof of income (a bank statement or benefit award letter).</w:t>
      </w:r>
    </w:p>
    <w:p w:rsidR="00C73BB8" w:rsidRPr="00C73730" w:rsidRDefault="00C73BB8" w:rsidP="00C73BB8">
      <w:pPr>
        <w:pStyle w:val="ListParagraph"/>
        <w:ind w:left="360"/>
        <w:jc w:val="center"/>
        <w:rPr>
          <w:b/>
          <w:sz w:val="22"/>
          <w:szCs w:val="22"/>
        </w:rPr>
      </w:pPr>
    </w:p>
    <w:p w:rsidR="00C73BB8" w:rsidRDefault="00C73BB8" w:rsidP="00C73BB8">
      <w:pPr>
        <w:pStyle w:val="ListParagraph"/>
        <w:ind w:left="360"/>
        <w:jc w:val="center"/>
        <w:rPr>
          <w:b/>
          <w:sz w:val="22"/>
          <w:szCs w:val="22"/>
        </w:rPr>
      </w:pPr>
    </w:p>
    <w:p w:rsidR="00C73BB8" w:rsidRDefault="00C73BB8" w:rsidP="00EA2C2F">
      <w:pPr>
        <w:pStyle w:val="ListParagraph"/>
        <w:ind w:left="360"/>
        <w:rPr>
          <w:b/>
          <w:sz w:val="22"/>
          <w:szCs w:val="22"/>
        </w:rPr>
      </w:pPr>
    </w:p>
    <w:p w:rsidR="00C73BB8" w:rsidRDefault="00C73BB8"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r>
        <w:rPr>
          <w:b/>
          <w:sz w:val="22"/>
          <w:szCs w:val="22"/>
        </w:rPr>
        <w:t>THE ABOVE PROTOCOL  IS AGREED BY:</w:t>
      </w: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r>
        <w:rPr>
          <w:b/>
          <w:sz w:val="22"/>
          <w:szCs w:val="22"/>
        </w:rPr>
        <w:t>SARAH ROBSON CHAIR OF KENT HOUSING GROUP</w:t>
      </w: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BF6B7F" w:rsidP="00EA2C2F">
      <w:pPr>
        <w:pStyle w:val="ListParagraph"/>
        <w:ind w:left="360"/>
        <w:rPr>
          <w:b/>
          <w:sz w:val="22"/>
          <w:szCs w:val="22"/>
        </w:rPr>
      </w:pPr>
      <w:r>
        <w:rPr>
          <w:rFonts w:ascii="Arial" w:eastAsia="Arial" w:hAnsi="Arial" w:cs="Arial"/>
          <w:noProof/>
        </w:rPr>
        <w:drawing>
          <wp:inline distT="0" distB="0" distL="0" distR="0" wp14:anchorId="0BBB0650" wp14:editId="20EDD16E">
            <wp:extent cx="1809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r>
        <w:rPr>
          <w:b/>
          <w:sz w:val="22"/>
          <w:szCs w:val="22"/>
        </w:rPr>
        <w:tab/>
      </w:r>
      <w:r>
        <w:rPr>
          <w:b/>
          <w:sz w:val="22"/>
          <w:szCs w:val="22"/>
        </w:rPr>
        <w:tab/>
      </w:r>
      <w:r>
        <w:rPr>
          <w:b/>
          <w:sz w:val="22"/>
          <w:szCs w:val="22"/>
        </w:rPr>
        <w:tab/>
      </w:r>
      <w:r>
        <w:rPr>
          <w:b/>
          <w:sz w:val="22"/>
          <w:szCs w:val="22"/>
        </w:rPr>
        <w:tab/>
      </w:r>
    </w:p>
    <w:p w:rsidR="00F37032" w:rsidRDefault="00F37032" w:rsidP="00EA2C2F">
      <w:pPr>
        <w:pStyle w:val="ListParagraph"/>
        <w:ind w:left="360"/>
        <w:rPr>
          <w:b/>
          <w:sz w:val="22"/>
          <w:szCs w:val="22"/>
        </w:rPr>
      </w:pPr>
      <w:r>
        <w:rPr>
          <w:b/>
          <w:sz w:val="22"/>
          <w:szCs w:val="22"/>
        </w:rPr>
        <w:t>--------------------------------------------------------                DATED -</w:t>
      </w:r>
      <w:r w:rsidR="00BF6B7F" w:rsidRPr="00BF6B7F">
        <w:rPr>
          <w:b/>
          <w:sz w:val="22"/>
          <w:szCs w:val="22"/>
        </w:rPr>
        <w:t>20/02/18</w:t>
      </w: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F37032" w:rsidRDefault="00F37032" w:rsidP="00EA2C2F">
      <w:pPr>
        <w:pStyle w:val="ListParagraph"/>
        <w:ind w:left="360"/>
        <w:rPr>
          <w:b/>
          <w:sz w:val="22"/>
          <w:szCs w:val="22"/>
        </w:rPr>
      </w:pPr>
    </w:p>
    <w:p w:rsidR="00566449" w:rsidRPr="00566449" w:rsidRDefault="00F37032" w:rsidP="00566449">
      <w:pPr>
        <w:pStyle w:val="ListParagraph"/>
        <w:ind w:left="360"/>
        <w:rPr>
          <w:b/>
          <w:sz w:val="22"/>
          <w:szCs w:val="22"/>
        </w:rPr>
      </w:pPr>
      <w:r>
        <w:rPr>
          <w:b/>
          <w:sz w:val="22"/>
          <w:szCs w:val="22"/>
        </w:rPr>
        <w:t>NICK CRICK</w:t>
      </w:r>
      <w:r w:rsidR="00566449">
        <w:rPr>
          <w:b/>
          <w:sz w:val="22"/>
          <w:szCs w:val="22"/>
        </w:rPr>
        <w:t xml:space="preserve"> </w:t>
      </w:r>
      <w:r w:rsidR="00566449" w:rsidRPr="00566449">
        <w:rPr>
          <w:b/>
          <w:bCs/>
          <w:sz w:val="22"/>
          <w:szCs w:val="22"/>
        </w:rPr>
        <w:t>INTERIM HEAD OF SERVICE, 18+ CARE LEAVERS SERVICE</w:t>
      </w:r>
    </w:p>
    <w:p w:rsidR="00566449" w:rsidRDefault="00566449" w:rsidP="00566449">
      <w:pPr>
        <w:pStyle w:val="ListParagraph"/>
        <w:ind w:left="360"/>
        <w:rPr>
          <w:b/>
          <w:bCs/>
          <w:sz w:val="22"/>
          <w:szCs w:val="22"/>
        </w:rPr>
      </w:pPr>
      <w:r w:rsidRPr="00566449">
        <w:rPr>
          <w:b/>
          <w:bCs/>
          <w:sz w:val="22"/>
          <w:szCs w:val="22"/>
        </w:rPr>
        <w:t>&amp; UASC STRATEGIC LEAD AND OPERATIONAL MANAGE</w:t>
      </w:r>
      <w:r>
        <w:rPr>
          <w:b/>
          <w:bCs/>
          <w:sz w:val="22"/>
          <w:szCs w:val="22"/>
        </w:rPr>
        <w:t>R</w:t>
      </w:r>
    </w:p>
    <w:p w:rsidR="00566449" w:rsidRDefault="00566449" w:rsidP="00566449">
      <w:pPr>
        <w:pStyle w:val="ListParagraph"/>
        <w:ind w:left="360"/>
        <w:rPr>
          <w:b/>
          <w:bCs/>
          <w:sz w:val="22"/>
          <w:szCs w:val="22"/>
        </w:rPr>
      </w:pPr>
    </w:p>
    <w:p w:rsidR="00566449" w:rsidRDefault="00566449" w:rsidP="00566449">
      <w:pPr>
        <w:pStyle w:val="ListParagraph"/>
        <w:ind w:left="360"/>
        <w:rPr>
          <w:b/>
          <w:bCs/>
          <w:sz w:val="22"/>
          <w:szCs w:val="22"/>
        </w:rPr>
      </w:pPr>
    </w:p>
    <w:p w:rsidR="00566449" w:rsidRDefault="007A05E9" w:rsidP="00566449">
      <w:pPr>
        <w:pStyle w:val="ListParagraph"/>
        <w:ind w:left="360"/>
        <w:rPr>
          <w:b/>
          <w:bCs/>
          <w:sz w:val="22"/>
          <w:szCs w:val="22"/>
        </w:rPr>
      </w:pPr>
      <w:r>
        <w:rPr>
          <w:noProof/>
        </w:rPr>
        <w:drawing>
          <wp:inline distT="0" distB="0" distL="0" distR="0" wp14:anchorId="6A4F3BEA" wp14:editId="7CBA7D5C">
            <wp:extent cx="1762125" cy="1061357"/>
            <wp:effectExtent l="0" t="0" r="0" b="5715"/>
            <wp:docPr id="3" name="Picture 3" descr="\\invicta.cantium.net\kccroot\users\gra-homedrive\singhs02\Desktop\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cta.cantium.net\kccroot\users\gra-homedrive\singhs02\Desktop\Signature.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2125" cy="1061357"/>
                    </a:xfrm>
                    <a:prstGeom prst="rect">
                      <a:avLst/>
                    </a:prstGeom>
                    <a:noFill/>
                    <a:ln>
                      <a:noFill/>
                    </a:ln>
                  </pic:spPr>
                </pic:pic>
              </a:graphicData>
            </a:graphic>
          </wp:inline>
        </w:drawing>
      </w:r>
    </w:p>
    <w:p w:rsidR="00F37032" w:rsidRDefault="00566449" w:rsidP="00EA2C2F">
      <w:pPr>
        <w:pStyle w:val="ListParagraph"/>
        <w:ind w:left="360"/>
        <w:rPr>
          <w:b/>
          <w:sz w:val="22"/>
          <w:szCs w:val="22"/>
        </w:rPr>
      </w:pPr>
      <w:r>
        <w:rPr>
          <w:b/>
          <w:sz w:val="22"/>
          <w:szCs w:val="22"/>
        </w:rPr>
        <w:t xml:space="preserve">----------------------------------------------------------              </w:t>
      </w:r>
      <w:r w:rsidR="007A05E9">
        <w:rPr>
          <w:b/>
          <w:sz w:val="22"/>
          <w:szCs w:val="22"/>
        </w:rPr>
        <w:t>DATED    20/02/18</w:t>
      </w:r>
    </w:p>
    <w:p w:rsidR="00566449" w:rsidRDefault="00566449" w:rsidP="00EA2C2F">
      <w:pPr>
        <w:pStyle w:val="ListParagraph"/>
        <w:ind w:left="360"/>
        <w:rPr>
          <w:b/>
          <w:sz w:val="22"/>
          <w:szCs w:val="22"/>
        </w:rPr>
      </w:pPr>
    </w:p>
    <w:p w:rsidR="00566449" w:rsidRDefault="00566449" w:rsidP="00EA2C2F">
      <w:pPr>
        <w:pStyle w:val="ListParagraph"/>
        <w:ind w:left="360"/>
        <w:rPr>
          <w:b/>
          <w:sz w:val="22"/>
          <w:szCs w:val="22"/>
        </w:rPr>
      </w:pPr>
    </w:p>
    <w:p w:rsidR="00566449" w:rsidRDefault="00566449" w:rsidP="00EA2C2F">
      <w:pPr>
        <w:pStyle w:val="ListParagraph"/>
        <w:ind w:left="360"/>
        <w:rPr>
          <w:b/>
          <w:sz w:val="22"/>
          <w:szCs w:val="22"/>
        </w:rPr>
      </w:pPr>
    </w:p>
    <w:p w:rsidR="00566449" w:rsidRDefault="00566449" w:rsidP="00EA2C2F">
      <w:pPr>
        <w:pStyle w:val="ListParagraph"/>
        <w:ind w:left="360"/>
        <w:rPr>
          <w:b/>
          <w:sz w:val="22"/>
          <w:szCs w:val="22"/>
        </w:rPr>
      </w:pPr>
      <w:r>
        <w:rPr>
          <w:b/>
          <w:sz w:val="22"/>
          <w:szCs w:val="22"/>
        </w:rPr>
        <w:t>JOHN LITTLEMORE CHAIR OF KENT JOINT POLICY AND PLANNING BOARD</w:t>
      </w:r>
    </w:p>
    <w:p w:rsidR="00BF6B7F" w:rsidRDefault="00BF6B7F" w:rsidP="00EA2C2F">
      <w:pPr>
        <w:pStyle w:val="ListParagraph"/>
        <w:ind w:left="360"/>
        <w:rPr>
          <w:b/>
          <w:sz w:val="22"/>
          <w:szCs w:val="22"/>
        </w:rPr>
      </w:pPr>
    </w:p>
    <w:p w:rsidR="00566449" w:rsidRDefault="003C1EF3" w:rsidP="00EA2C2F">
      <w:pPr>
        <w:pStyle w:val="ListParagraph"/>
        <w:ind w:left="360"/>
        <w:rPr>
          <w:b/>
          <w:sz w:val="22"/>
          <w:szCs w:val="22"/>
        </w:rPr>
      </w:pPr>
      <w:r>
        <w:rPr>
          <w:noProof/>
        </w:rPr>
        <w:drawing>
          <wp:inline distT="0" distB="0" distL="0" distR="0" wp14:anchorId="1DF1FB67" wp14:editId="67465651">
            <wp:extent cx="2171700" cy="419100"/>
            <wp:effectExtent l="0" t="0" r="0" b="0"/>
            <wp:docPr id="6" name="Picture 6" descr="3A92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92EFA2"/>
                    <pic:cNvPicPr>
                      <a:picLocks noChangeAspect="1" noChangeArrowheads="1"/>
                    </pic:cNvPicPr>
                  </pic:nvPicPr>
                  <pic:blipFill>
                    <a:blip r:embed="rId28" cstate="print">
                      <a:lum bright="-6000" contrast="46000"/>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rsidR="00566449" w:rsidRDefault="00566449" w:rsidP="00EA2C2F">
      <w:pPr>
        <w:pStyle w:val="ListParagraph"/>
        <w:ind w:left="360"/>
        <w:rPr>
          <w:b/>
          <w:sz w:val="22"/>
          <w:szCs w:val="22"/>
        </w:rPr>
      </w:pPr>
    </w:p>
    <w:p w:rsidR="00566449" w:rsidRDefault="00566449" w:rsidP="00EA2C2F">
      <w:pPr>
        <w:pStyle w:val="ListParagraph"/>
        <w:ind w:left="360"/>
        <w:rPr>
          <w:b/>
          <w:sz w:val="22"/>
          <w:szCs w:val="22"/>
        </w:rPr>
      </w:pPr>
    </w:p>
    <w:p w:rsidR="00566449" w:rsidRDefault="00BF6B7F" w:rsidP="00EA2C2F">
      <w:pPr>
        <w:pStyle w:val="ListParagraph"/>
        <w:ind w:left="36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566449" w:rsidRPr="00EA2C2F" w:rsidRDefault="00566449" w:rsidP="00EA2C2F">
      <w:pPr>
        <w:pStyle w:val="ListParagraph"/>
        <w:ind w:left="360"/>
        <w:rPr>
          <w:b/>
          <w:sz w:val="22"/>
          <w:szCs w:val="22"/>
        </w:rPr>
      </w:pPr>
      <w:r>
        <w:rPr>
          <w:b/>
          <w:sz w:val="22"/>
          <w:szCs w:val="22"/>
        </w:rPr>
        <w:t xml:space="preserve">-----------------------------------------------------------             </w:t>
      </w:r>
      <w:r w:rsidRPr="00566449">
        <w:rPr>
          <w:b/>
          <w:sz w:val="22"/>
          <w:szCs w:val="22"/>
        </w:rPr>
        <w:t>DATED --</w:t>
      </w:r>
      <w:r w:rsidR="00BF6B7F" w:rsidRPr="00BF6B7F">
        <w:rPr>
          <w:b/>
          <w:sz w:val="22"/>
          <w:szCs w:val="22"/>
        </w:rPr>
        <w:t>20/02/18</w:t>
      </w:r>
      <w:r>
        <w:rPr>
          <w:b/>
          <w:sz w:val="22"/>
          <w:szCs w:val="22"/>
        </w:rPr>
        <w:t xml:space="preserve"> </w:t>
      </w:r>
    </w:p>
    <w:sectPr w:rsidR="00566449" w:rsidRPr="00EA2C2F">
      <w:headerReference w:type="default" r:id="rId29"/>
      <w:footerReference w:type="default" r:id="rId30"/>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4A" w:rsidRDefault="00D4194A">
      <w:r>
        <w:separator/>
      </w:r>
    </w:p>
  </w:endnote>
  <w:endnote w:type="continuationSeparator" w:id="0">
    <w:p w:rsidR="00D4194A" w:rsidRDefault="00D4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170408"/>
      <w:docPartObj>
        <w:docPartGallery w:val="Page Numbers (Bottom of Page)"/>
        <w:docPartUnique/>
      </w:docPartObj>
    </w:sdtPr>
    <w:sdtEndPr>
      <w:rPr>
        <w:noProof/>
      </w:rPr>
    </w:sdtEndPr>
    <w:sdtContent>
      <w:p w:rsidR="00002F94" w:rsidRDefault="00002F94">
        <w:pPr>
          <w:pStyle w:val="Footer"/>
          <w:jc w:val="right"/>
        </w:pPr>
        <w:r>
          <w:fldChar w:fldCharType="begin"/>
        </w:r>
        <w:r>
          <w:instrText xml:space="preserve"> PAGE   \* MERGEFORMAT </w:instrText>
        </w:r>
        <w:r>
          <w:fldChar w:fldCharType="separate"/>
        </w:r>
        <w:r w:rsidR="000578AB">
          <w:rPr>
            <w:noProof/>
          </w:rPr>
          <w:t>9</w:t>
        </w:r>
        <w:r>
          <w:rPr>
            <w:noProof/>
          </w:rPr>
          <w:fldChar w:fldCharType="end"/>
        </w:r>
      </w:p>
    </w:sdtContent>
  </w:sdt>
  <w:p w:rsidR="00085DA3" w:rsidRDefault="00085DA3">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4A" w:rsidRDefault="00D4194A">
      <w:r>
        <w:separator/>
      </w:r>
    </w:p>
  </w:footnote>
  <w:footnote w:type="continuationSeparator" w:id="0">
    <w:p w:rsidR="00D4194A" w:rsidRDefault="00D41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8D6" w:rsidRDefault="00F36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5609"/>
    <w:multiLevelType w:val="hybridMultilevel"/>
    <w:tmpl w:val="CA1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313AE"/>
    <w:multiLevelType w:val="hybridMultilevel"/>
    <w:tmpl w:val="4CC0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700F9"/>
    <w:multiLevelType w:val="multilevel"/>
    <w:tmpl w:val="D99CEB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94B165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64433137"/>
    <w:multiLevelType w:val="hybridMultilevel"/>
    <w:tmpl w:val="9F7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EA614C"/>
    <w:multiLevelType w:val="multilevel"/>
    <w:tmpl w:val="EFFC589E"/>
    <w:lvl w:ilvl="0">
      <w:start w:val="1"/>
      <w:numFmt w:val="decimal"/>
      <w:lvlText w:val="%1."/>
      <w:lvlJc w:val="left"/>
      <w:pPr>
        <w:ind w:left="360" w:hanging="360"/>
      </w:pPr>
      <w:rPr>
        <w:b/>
      </w:rPr>
    </w:lvl>
    <w:lvl w:ilvl="1">
      <w:start w:val="1"/>
      <w:numFmt w:val="decimal"/>
      <w:lvlText w:val="%1.%2"/>
      <w:lvlJc w:val="left"/>
      <w:pPr>
        <w:ind w:left="786"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1BC0D05"/>
    <w:multiLevelType w:val="hybridMultilevel"/>
    <w:tmpl w:val="5D1A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
  <w:rsids>
    <w:rsidRoot w:val="00085DA3"/>
    <w:rsid w:val="00002F94"/>
    <w:rsid w:val="0003005D"/>
    <w:rsid w:val="00056DD2"/>
    <w:rsid w:val="000578AB"/>
    <w:rsid w:val="00072EA0"/>
    <w:rsid w:val="000828CB"/>
    <w:rsid w:val="00085DA3"/>
    <w:rsid w:val="00087646"/>
    <w:rsid w:val="00095689"/>
    <w:rsid w:val="000C65A5"/>
    <w:rsid w:val="000D33B8"/>
    <w:rsid w:val="00150DE2"/>
    <w:rsid w:val="00164769"/>
    <w:rsid w:val="00196B98"/>
    <w:rsid w:val="001B0C38"/>
    <w:rsid w:val="001B25F8"/>
    <w:rsid w:val="001B2E52"/>
    <w:rsid w:val="001E7428"/>
    <w:rsid w:val="001F0C2F"/>
    <w:rsid w:val="002506D7"/>
    <w:rsid w:val="0026658A"/>
    <w:rsid w:val="00282B3E"/>
    <w:rsid w:val="002A484A"/>
    <w:rsid w:val="002A76C9"/>
    <w:rsid w:val="002B154A"/>
    <w:rsid w:val="002E6AF8"/>
    <w:rsid w:val="00321AE5"/>
    <w:rsid w:val="00371016"/>
    <w:rsid w:val="003724DE"/>
    <w:rsid w:val="00390150"/>
    <w:rsid w:val="003A386F"/>
    <w:rsid w:val="003C1EF3"/>
    <w:rsid w:val="003D06AB"/>
    <w:rsid w:val="003F780B"/>
    <w:rsid w:val="004214C9"/>
    <w:rsid w:val="00423D66"/>
    <w:rsid w:val="004B3463"/>
    <w:rsid w:val="004D2200"/>
    <w:rsid w:val="004D64F3"/>
    <w:rsid w:val="004E1EF9"/>
    <w:rsid w:val="00521923"/>
    <w:rsid w:val="00524E55"/>
    <w:rsid w:val="00527297"/>
    <w:rsid w:val="00527C86"/>
    <w:rsid w:val="00534E85"/>
    <w:rsid w:val="005368BF"/>
    <w:rsid w:val="0055510B"/>
    <w:rsid w:val="00565AC0"/>
    <w:rsid w:val="00566449"/>
    <w:rsid w:val="00572ADF"/>
    <w:rsid w:val="00581699"/>
    <w:rsid w:val="005952E8"/>
    <w:rsid w:val="0059545D"/>
    <w:rsid w:val="005B702C"/>
    <w:rsid w:val="005C1F7D"/>
    <w:rsid w:val="0060158B"/>
    <w:rsid w:val="0062653E"/>
    <w:rsid w:val="00635E08"/>
    <w:rsid w:val="00656E7E"/>
    <w:rsid w:val="006861ED"/>
    <w:rsid w:val="006A1EA3"/>
    <w:rsid w:val="006B35B7"/>
    <w:rsid w:val="006C3ED1"/>
    <w:rsid w:val="006C7DC3"/>
    <w:rsid w:val="0070176D"/>
    <w:rsid w:val="007150F7"/>
    <w:rsid w:val="007366E9"/>
    <w:rsid w:val="007438BD"/>
    <w:rsid w:val="00744B07"/>
    <w:rsid w:val="00753C6C"/>
    <w:rsid w:val="0076024B"/>
    <w:rsid w:val="007718DC"/>
    <w:rsid w:val="007A05E9"/>
    <w:rsid w:val="007B3283"/>
    <w:rsid w:val="007B5C50"/>
    <w:rsid w:val="007D2F20"/>
    <w:rsid w:val="007D524E"/>
    <w:rsid w:val="007E4097"/>
    <w:rsid w:val="008071B0"/>
    <w:rsid w:val="008219FC"/>
    <w:rsid w:val="00825EF7"/>
    <w:rsid w:val="00835E27"/>
    <w:rsid w:val="008778F9"/>
    <w:rsid w:val="008A643B"/>
    <w:rsid w:val="008B125B"/>
    <w:rsid w:val="008C2469"/>
    <w:rsid w:val="008D0A7D"/>
    <w:rsid w:val="008E7FCF"/>
    <w:rsid w:val="00900437"/>
    <w:rsid w:val="0094685D"/>
    <w:rsid w:val="00953153"/>
    <w:rsid w:val="00956157"/>
    <w:rsid w:val="00962A95"/>
    <w:rsid w:val="0097332E"/>
    <w:rsid w:val="009857CF"/>
    <w:rsid w:val="00986A7A"/>
    <w:rsid w:val="009A307B"/>
    <w:rsid w:val="009A5B97"/>
    <w:rsid w:val="009D27C6"/>
    <w:rsid w:val="009D322B"/>
    <w:rsid w:val="009D4662"/>
    <w:rsid w:val="00A10454"/>
    <w:rsid w:val="00A137F9"/>
    <w:rsid w:val="00A23DEF"/>
    <w:rsid w:val="00A25741"/>
    <w:rsid w:val="00A35B9D"/>
    <w:rsid w:val="00A53B3A"/>
    <w:rsid w:val="00A567D1"/>
    <w:rsid w:val="00A6081C"/>
    <w:rsid w:val="00A61D24"/>
    <w:rsid w:val="00A650EF"/>
    <w:rsid w:val="00AA0B2A"/>
    <w:rsid w:val="00AB7197"/>
    <w:rsid w:val="00AD16F3"/>
    <w:rsid w:val="00AD5241"/>
    <w:rsid w:val="00B073F5"/>
    <w:rsid w:val="00B125C6"/>
    <w:rsid w:val="00B21C2C"/>
    <w:rsid w:val="00B806FF"/>
    <w:rsid w:val="00BA67DE"/>
    <w:rsid w:val="00BC2CBF"/>
    <w:rsid w:val="00BF6594"/>
    <w:rsid w:val="00BF6B7F"/>
    <w:rsid w:val="00C002A8"/>
    <w:rsid w:val="00C22DEC"/>
    <w:rsid w:val="00C248AE"/>
    <w:rsid w:val="00C31AAE"/>
    <w:rsid w:val="00C341A2"/>
    <w:rsid w:val="00C73730"/>
    <w:rsid w:val="00C73BB8"/>
    <w:rsid w:val="00CB49CB"/>
    <w:rsid w:val="00CC47AF"/>
    <w:rsid w:val="00CF3A72"/>
    <w:rsid w:val="00CF5246"/>
    <w:rsid w:val="00CF740C"/>
    <w:rsid w:val="00CF7B67"/>
    <w:rsid w:val="00D238FE"/>
    <w:rsid w:val="00D3215D"/>
    <w:rsid w:val="00D411E7"/>
    <w:rsid w:val="00D4194A"/>
    <w:rsid w:val="00D45C94"/>
    <w:rsid w:val="00D51323"/>
    <w:rsid w:val="00D560EC"/>
    <w:rsid w:val="00D722C4"/>
    <w:rsid w:val="00D73C68"/>
    <w:rsid w:val="00D809D2"/>
    <w:rsid w:val="00D9305A"/>
    <w:rsid w:val="00DB0F7B"/>
    <w:rsid w:val="00DD1F8C"/>
    <w:rsid w:val="00E27455"/>
    <w:rsid w:val="00E4319D"/>
    <w:rsid w:val="00E50FE7"/>
    <w:rsid w:val="00E54E73"/>
    <w:rsid w:val="00E6263D"/>
    <w:rsid w:val="00E71222"/>
    <w:rsid w:val="00E74CA3"/>
    <w:rsid w:val="00E84D44"/>
    <w:rsid w:val="00EA2C2F"/>
    <w:rsid w:val="00EB263B"/>
    <w:rsid w:val="00EB451E"/>
    <w:rsid w:val="00EB6BDB"/>
    <w:rsid w:val="00EC3CD8"/>
    <w:rsid w:val="00EC4DA4"/>
    <w:rsid w:val="00EC5EC6"/>
    <w:rsid w:val="00ED1154"/>
    <w:rsid w:val="00EE2C29"/>
    <w:rsid w:val="00F039B6"/>
    <w:rsid w:val="00F1061E"/>
    <w:rsid w:val="00F142B4"/>
    <w:rsid w:val="00F32231"/>
    <w:rsid w:val="00F368D6"/>
    <w:rsid w:val="00F37032"/>
    <w:rsid w:val="00F55E4A"/>
    <w:rsid w:val="00F81279"/>
    <w:rsid w:val="00F94022"/>
    <w:rsid w:val="00FE79F3"/>
    <w:rsid w:val="00FF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D0D0D"/>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1AE5"/>
    <w:rPr>
      <w:rFonts w:ascii="Tahoma" w:hAnsi="Tahoma" w:cs="Tahoma"/>
      <w:sz w:val="16"/>
      <w:szCs w:val="16"/>
    </w:rPr>
  </w:style>
  <w:style w:type="character" w:customStyle="1" w:styleId="BalloonTextChar">
    <w:name w:val="Balloon Text Char"/>
    <w:basedOn w:val="DefaultParagraphFont"/>
    <w:link w:val="BalloonText"/>
    <w:uiPriority w:val="99"/>
    <w:semiHidden/>
    <w:rsid w:val="00321A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7CF"/>
    <w:rPr>
      <w:b/>
      <w:bCs/>
    </w:rPr>
  </w:style>
  <w:style w:type="character" w:customStyle="1" w:styleId="CommentSubjectChar">
    <w:name w:val="Comment Subject Char"/>
    <w:basedOn w:val="CommentTextChar"/>
    <w:link w:val="CommentSubject"/>
    <w:uiPriority w:val="99"/>
    <w:semiHidden/>
    <w:rsid w:val="009857CF"/>
    <w:rPr>
      <w:b/>
      <w:bCs/>
      <w:sz w:val="20"/>
      <w:szCs w:val="20"/>
    </w:rPr>
  </w:style>
  <w:style w:type="paragraph" w:styleId="Header">
    <w:name w:val="header"/>
    <w:basedOn w:val="Normal"/>
    <w:link w:val="HeaderChar"/>
    <w:uiPriority w:val="99"/>
    <w:unhideWhenUsed/>
    <w:rsid w:val="00F368D6"/>
    <w:pPr>
      <w:tabs>
        <w:tab w:val="center" w:pos="4513"/>
        <w:tab w:val="right" w:pos="9026"/>
      </w:tabs>
    </w:pPr>
  </w:style>
  <w:style w:type="character" w:customStyle="1" w:styleId="HeaderChar">
    <w:name w:val="Header Char"/>
    <w:basedOn w:val="DefaultParagraphFont"/>
    <w:link w:val="Header"/>
    <w:uiPriority w:val="99"/>
    <w:rsid w:val="00F368D6"/>
  </w:style>
  <w:style w:type="paragraph" w:styleId="Footer">
    <w:name w:val="footer"/>
    <w:basedOn w:val="Normal"/>
    <w:link w:val="FooterChar"/>
    <w:uiPriority w:val="99"/>
    <w:unhideWhenUsed/>
    <w:rsid w:val="00F368D6"/>
    <w:pPr>
      <w:tabs>
        <w:tab w:val="center" w:pos="4513"/>
        <w:tab w:val="right" w:pos="9026"/>
      </w:tabs>
    </w:pPr>
  </w:style>
  <w:style w:type="character" w:customStyle="1" w:styleId="FooterChar">
    <w:name w:val="Footer Char"/>
    <w:basedOn w:val="DefaultParagraphFont"/>
    <w:link w:val="Footer"/>
    <w:uiPriority w:val="99"/>
    <w:rsid w:val="00F368D6"/>
  </w:style>
  <w:style w:type="paragraph" w:styleId="ListParagraph">
    <w:name w:val="List Paragraph"/>
    <w:basedOn w:val="Normal"/>
    <w:uiPriority w:val="34"/>
    <w:qFormat/>
    <w:rsid w:val="000C65A5"/>
    <w:pPr>
      <w:ind w:left="720"/>
      <w:contextualSpacing/>
    </w:pPr>
  </w:style>
  <w:style w:type="character" w:styleId="Hyperlink">
    <w:name w:val="Hyperlink"/>
    <w:basedOn w:val="DefaultParagraphFont"/>
    <w:uiPriority w:val="99"/>
    <w:unhideWhenUsed/>
    <w:rsid w:val="00D93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D0D0D"/>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1AE5"/>
    <w:rPr>
      <w:rFonts w:ascii="Tahoma" w:hAnsi="Tahoma" w:cs="Tahoma"/>
      <w:sz w:val="16"/>
      <w:szCs w:val="16"/>
    </w:rPr>
  </w:style>
  <w:style w:type="character" w:customStyle="1" w:styleId="BalloonTextChar">
    <w:name w:val="Balloon Text Char"/>
    <w:basedOn w:val="DefaultParagraphFont"/>
    <w:link w:val="BalloonText"/>
    <w:uiPriority w:val="99"/>
    <w:semiHidden/>
    <w:rsid w:val="00321A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857CF"/>
    <w:rPr>
      <w:b/>
      <w:bCs/>
    </w:rPr>
  </w:style>
  <w:style w:type="character" w:customStyle="1" w:styleId="CommentSubjectChar">
    <w:name w:val="Comment Subject Char"/>
    <w:basedOn w:val="CommentTextChar"/>
    <w:link w:val="CommentSubject"/>
    <w:uiPriority w:val="99"/>
    <w:semiHidden/>
    <w:rsid w:val="009857CF"/>
    <w:rPr>
      <w:b/>
      <w:bCs/>
      <w:sz w:val="20"/>
      <w:szCs w:val="20"/>
    </w:rPr>
  </w:style>
  <w:style w:type="paragraph" w:styleId="Header">
    <w:name w:val="header"/>
    <w:basedOn w:val="Normal"/>
    <w:link w:val="HeaderChar"/>
    <w:uiPriority w:val="99"/>
    <w:unhideWhenUsed/>
    <w:rsid w:val="00F368D6"/>
    <w:pPr>
      <w:tabs>
        <w:tab w:val="center" w:pos="4513"/>
        <w:tab w:val="right" w:pos="9026"/>
      </w:tabs>
    </w:pPr>
  </w:style>
  <w:style w:type="character" w:customStyle="1" w:styleId="HeaderChar">
    <w:name w:val="Header Char"/>
    <w:basedOn w:val="DefaultParagraphFont"/>
    <w:link w:val="Header"/>
    <w:uiPriority w:val="99"/>
    <w:rsid w:val="00F368D6"/>
  </w:style>
  <w:style w:type="paragraph" w:styleId="Footer">
    <w:name w:val="footer"/>
    <w:basedOn w:val="Normal"/>
    <w:link w:val="FooterChar"/>
    <w:uiPriority w:val="99"/>
    <w:unhideWhenUsed/>
    <w:rsid w:val="00F368D6"/>
    <w:pPr>
      <w:tabs>
        <w:tab w:val="center" w:pos="4513"/>
        <w:tab w:val="right" w:pos="9026"/>
      </w:tabs>
    </w:pPr>
  </w:style>
  <w:style w:type="character" w:customStyle="1" w:styleId="FooterChar">
    <w:name w:val="Footer Char"/>
    <w:basedOn w:val="DefaultParagraphFont"/>
    <w:link w:val="Footer"/>
    <w:uiPriority w:val="99"/>
    <w:rsid w:val="00F368D6"/>
  </w:style>
  <w:style w:type="paragraph" w:styleId="ListParagraph">
    <w:name w:val="List Paragraph"/>
    <w:basedOn w:val="Normal"/>
    <w:uiPriority w:val="34"/>
    <w:qFormat/>
    <w:rsid w:val="000C65A5"/>
    <w:pPr>
      <w:ind w:left="720"/>
      <w:contextualSpacing/>
    </w:pPr>
  </w:style>
  <w:style w:type="character" w:styleId="Hyperlink">
    <w:name w:val="Hyperlink"/>
    <w:basedOn w:val="DefaultParagraphFont"/>
    <w:uiPriority w:val="99"/>
    <w:unhideWhenUsed/>
    <w:rsid w:val="00D93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9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thousinggroup.org.uk/protocols/kent-agency-assessment/" TargetMode="External"/><Relationship Id="rId18" Type="http://schemas.openxmlformats.org/officeDocument/2006/relationships/hyperlink" Target="mailto:Information.Officer@folkestone-hythe.gov.uk"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mailto:dataprotection@sevenoaks.gov.uk" TargetMode="External"/><Relationship Id="rId7" Type="http://schemas.openxmlformats.org/officeDocument/2006/relationships/footnotes" Target="footnotes.xml"/><Relationship Id="rId12" Type="http://schemas.openxmlformats.org/officeDocument/2006/relationships/hyperlink" Target="http://kentchildcare.proceduresonline.com/pdfs/leaving_care_policy.pdf" TargetMode="External"/><Relationship Id="rId17" Type="http://schemas.openxmlformats.org/officeDocument/2006/relationships/hyperlink" Target="mailto:dataprotection@dover.gov.uk" TargetMode="External"/><Relationship Id="rId25" Type="http://schemas.openxmlformats.org/officeDocument/2006/relationships/hyperlink" Target="mailto:dataprotection@twells.gov.uk" TargetMode="External"/><Relationship Id="rId2" Type="http://schemas.openxmlformats.org/officeDocument/2006/relationships/numbering" Target="numbering.xml"/><Relationship Id="rId16" Type="http://schemas.openxmlformats.org/officeDocument/2006/relationships/hyperlink" Target="https://www.dartford.gov.uk/by-category/council-and-democracy2/subject-access-rights-data-protection-act-1998" TargetMode="External"/><Relationship Id="rId20" Type="http://schemas.openxmlformats.org/officeDocument/2006/relationships/hyperlink" Target="mailto:kenthomechoice@dover.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mailto:foi@tmbc.gov.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taprotection@canterbury.gov.uk" TargetMode="External"/><Relationship Id="rId23" Type="http://schemas.openxmlformats.org/officeDocument/2006/relationships/hyperlink" Target="mailto:foi@thanet.gov.uk" TargetMode="External"/><Relationship Id="rId28"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hyperlink" Target="mailto:gdpr@medway.gov.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oi@ashford.gov.uk" TargetMode="External"/><Relationship Id="rId22" Type="http://schemas.openxmlformats.org/officeDocument/2006/relationships/hyperlink" Target="mailto:sar@swale.gov.uk" TargetMode="External"/><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A40F0-4626-4AAE-8E39-8F556EF8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EKServices</Company>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Clay</dc:creator>
  <cp:lastModifiedBy>Lesley Clay</cp:lastModifiedBy>
  <cp:revision>7</cp:revision>
  <dcterms:created xsi:type="dcterms:W3CDTF">2018-02-28T14:51:00Z</dcterms:created>
  <dcterms:modified xsi:type="dcterms:W3CDTF">2018-08-02T11:41:00Z</dcterms:modified>
  <cp:contentStatus/>
</cp:coreProperties>
</file>