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382839" w:rsidP="00933209">
      <w:pPr>
        <w:tabs>
          <w:tab w:val="left" w:pos="3533"/>
          <w:tab w:val="center" w:pos="6979"/>
        </w:tabs>
        <w:rPr>
          <w:b/>
          <w:sz w:val="28"/>
          <w:szCs w:val="28"/>
          <w:u w:val="double" w:color="0070C0"/>
        </w:rPr>
      </w:pPr>
      <w:r>
        <w:rPr>
          <w:b/>
          <w:sz w:val="28"/>
          <w:szCs w:val="28"/>
          <w:highlight w:val="yellow"/>
          <w:u w:val="double" w:color="0070C0"/>
        </w:rPr>
        <w:t xml:space="preserve">KHG </w:t>
      </w:r>
      <w:r w:rsidR="00C15D03">
        <w:rPr>
          <w:b/>
          <w:sz w:val="28"/>
          <w:szCs w:val="28"/>
          <w:highlight w:val="yellow"/>
          <w:u w:val="double" w:color="0070C0"/>
        </w:rPr>
        <w:t xml:space="preserve">Executive Board </w:t>
      </w:r>
      <w:r w:rsidR="00957B5B" w:rsidRPr="00957B5B">
        <w:rPr>
          <w:b/>
          <w:sz w:val="28"/>
          <w:szCs w:val="28"/>
          <w:highlight w:val="yellow"/>
          <w:u w:val="double" w:color="0070C0"/>
        </w:rPr>
        <w:t>Meeting</w:t>
      </w:r>
      <w:r>
        <w:rPr>
          <w:b/>
          <w:sz w:val="28"/>
          <w:szCs w:val="28"/>
          <w:u w:val="double" w:color="0070C0"/>
        </w:rPr>
        <w:t xml:space="preserve"> – 5</w:t>
      </w:r>
      <w:r w:rsidRPr="00382839">
        <w:rPr>
          <w:b/>
          <w:sz w:val="28"/>
          <w:szCs w:val="28"/>
          <w:u w:val="double" w:color="0070C0"/>
          <w:vertAlign w:val="superscript"/>
        </w:rPr>
        <w:t>th</w:t>
      </w:r>
      <w:r>
        <w:rPr>
          <w:b/>
          <w:sz w:val="28"/>
          <w:szCs w:val="28"/>
          <w:u w:val="double" w:color="0070C0"/>
        </w:rPr>
        <w:t xml:space="preserve"> February 2018</w:t>
      </w:r>
    </w:p>
    <w:tbl>
      <w:tblPr>
        <w:tblStyle w:val="TableGrid"/>
        <w:tblW w:w="15971" w:type="dxa"/>
        <w:tblInd w:w="-743" w:type="dxa"/>
        <w:tblLayout w:type="fixed"/>
        <w:tblLook w:val="04A0" w:firstRow="1" w:lastRow="0" w:firstColumn="1" w:lastColumn="0" w:noHBand="0" w:noVBand="1"/>
      </w:tblPr>
      <w:tblGrid>
        <w:gridCol w:w="1135"/>
        <w:gridCol w:w="1276"/>
        <w:gridCol w:w="6945"/>
        <w:gridCol w:w="4253"/>
        <w:gridCol w:w="992"/>
        <w:gridCol w:w="1370"/>
      </w:tblGrid>
      <w:tr w:rsidR="008319F8" w:rsidRPr="00745BAC" w:rsidTr="00DF3888">
        <w:tc>
          <w:tcPr>
            <w:tcW w:w="15971" w:type="dxa"/>
            <w:gridSpan w:val="6"/>
            <w:shd w:val="clear" w:color="auto" w:fill="0070C0"/>
          </w:tcPr>
          <w:p w:rsidR="008319F8" w:rsidRDefault="008319F8" w:rsidP="00745BAC">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FC1D08">
              <w:rPr>
                <w:rFonts w:cstheme="minorHAnsi"/>
                <w:color w:val="FFFFFF" w:themeColor="background1"/>
              </w:rPr>
              <w:t xml:space="preserve">Sarah Robson, Shepway DC &amp; Chair; Jo Ellis, TCHG &amp; Vice Chair; Brian Horton, SELEP; Sharon Williams, Ashford BC &amp; Treasurer; Deborah White, WKHA; Sasha Harrison, SHG; </w:t>
            </w:r>
            <w:r w:rsidR="00AB264A">
              <w:rPr>
                <w:rFonts w:cstheme="minorHAnsi"/>
                <w:color w:val="FFFFFF" w:themeColor="background1"/>
              </w:rPr>
              <w:t>Eileen Martin, Optivo &amp; KHG Events Chair; Hayley Brooks, Sevenoaks DC; Suzanne Smith, MHS Homes &amp; KHG Communications; Mel Anthony, Debra Exall and Christy Holden, KCC; Kevin Hetherington, TWBC &amp; KHC Chair; Jill Pells &amp; Rebecca Smith, KHG;</w:t>
            </w:r>
          </w:p>
          <w:p w:rsidR="00745BAC" w:rsidRDefault="00745BAC" w:rsidP="00745BAC">
            <w:pPr>
              <w:jc w:val="center"/>
              <w:rPr>
                <w:color w:val="FFFFFF" w:themeColor="background1"/>
              </w:rPr>
            </w:pPr>
          </w:p>
          <w:p w:rsidR="00957B5B" w:rsidRPr="00745BAC" w:rsidRDefault="00745BAC" w:rsidP="00961AEB">
            <w:pPr>
              <w:rPr>
                <w:rFonts w:cstheme="minorHAnsi"/>
                <w:color w:val="FFFFFF" w:themeColor="background1"/>
              </w:rPr>
            </w:pPr>
            <w:r w:rsidRPr="00C127AE">
              <w:rPr>
                <w:rFonts w:cstheme="minorHAnsi"/>
                <w:b/>
                <w:color w:val="FFFFFF" w:themeColor="background1"/>
              </w:rPr>
              <w:t>Apologies</w:t>
            </w:r>
            <w:r>
              <w:rPr>
                <w:rFonts w:cstheme="minorHAnsi"/>
                <w:color w:val="FFFFFF" w:themeColor="background1"/>
              </w:rPr>
              <w:t>:</w:t>
            </w:r>
            <w:r w:rsidR="00F84C0D">
              <w:rPr>
                <w:rFonts w:cstheme="minorHAnsi"/>
                <w:color w:val="FFFFFF" w:themeColor="background1"/>
              </w:rPr>
              <w:t xml:space="preserve"> </w:t>
            </w:r>
            <w:r w:rsidR="00382839">
              <w:rPr>
                <w:rFonts w:cstheme="minorHAnsi"/>
                <w:color w:val="FFFFFF" w:themeColor="background1"/>
              </w:rPr>
              <w:t xml:space="preserve"> </w:t>
            </w:r>
            <w:r w:rsidR="00C15D03">
              <w:rPr>
                <w:rFonts w:cstheme="minorHAnsi"/>
                <w:color w:val="FFFFFF" w:themeColor="background1"/>
              </w:rPr>
              <w:t xml:space="preserve">Nick Fenton, KDG; </w:t>
            </w:r>
            <w:r w:rsidR="00AB264A">
              <w:rPr>
                <w:rFonts w:cstheme="minorHAnsi"/>
                <w:color w:val="FFFFFF" w:themeColor="background1"/>
              </w:rPr>
              <w:t xml:space="preserve">John Littlemore, Maidstone BC &amp; Chair of JPPB; </w:t>
            </w:r>
          </w:p>
        </w:tc>
      </w:tr>
      <w:tr w:rsidR="00933209" w:rsidRPr="00745BAC" w:rsidTr="00804E5C">
        <w:tc>
          <w:tcPr>
            <w:tcW w:w="1135" w:type="dxa"/>
            <w:shd w:val="clear" w:color="auto" w:fill="DBE5F1" w:themeFill="accent1" w:themeFillTint="33"/>
          </w:tcPr>
          <w:p w:rsidR="00933209" w:rsidRPr="00745BAC" w:rsidRDefault="00700FF2" w:rsidP="002B184E">
            <w:pPr>
              <w:jc w:val="center"/>
              <w:rPr>
                <w:b/>
              </w:rPr>
            </w:pPr>
            <w:r>
              <w:rPr>
                <w:b/>
              </w:rPr>
              <w:t>15/11/11</w:t>
            </w:r>
          </w:p>
        </w:tc>
        <w:tc>
          <w:tcPr>
            <w:tcW w:w="1276" w:type="dxa"/>
            <w:shd w:val="clear" w:color="auto" w:fill="DBE5F1" w:themeFill="accent1" w:themeFillTint="33"/>
          </w:tcPr>
          <w:p w:rsidR="00933209" w:rsidRPr="00745BAC" w:rsidRDefault="00933209" w:rsidP="004E4A71">
            <w:pPr>
              <w:jc w:val="center"/>
              <w:rPr>
                <w:b/>
              </w:rPr>
            </w:pPr>
            <w:r w:rsidRPr="00745BAC">
              <w:rPr>
                <w:b/>
              </w:rPr>
              <w:t>Reference</w:t>
            </w:r>
          </w:p>
        </w:tc>
        <w:tc>
          <w:tcPr>
            <w:tcW w:w="6945" w:type="dxa"/>
            <w:shd w:val="clear" w:color="auto" w:fill="DBE5F1" w:themeFill="accent1" w:themeFillTint="33"/>
          </w:tcPr>
          <w:p w:rsidR="00933209" w:rsidRPr="00745BAC" w:rsidRDefault="00933209" w:rsidP="002B184E">
            <w:pPr>
              <w:jc w:val="center"/>
              <w:rPr>
                <w:b/>
              </w:rPr>
            </w:pPr>
            <w:r>
              <w:rPr>
                <w:b/>
              </w:rPr>
              <w:t>Notes</w:t>
            </w:r>
          </w:p>
        </w:tc>
        <w:tc>
          <w:tcPr>
            <w:tcW w:w="4253" w:type="dxa"/>
            <w:shd w:val="clear" w:color="auto" w:fill="DBE5F1" w:themeFill="accent1" w:themeFillTint="33"/>
          </w:tcPr>
          <w:p w:rsidR="00933209" w:rsidRPr="00745BAC" w:rsidRDefault="00933209" w:rsidP="004E4A71">
            <w:pPr>
              <w:jc w:val="center"/>
              <w:rPr>
                <w:b/>
              </w:rPr>
            </w:pPr>
            <w:r w:rsidRPr="00745BAC">
              <w:rPr>
                <w:b/>
              </w:rPr>
              <w:t>Action/Decision</w:t>
            </w:r>
          </w:p>
        </w:tc>
        <w:tc>
          <w:tcPr>
            <w:tcW w:w="992" w:type="dxa"/>
            <w:shd w:val="clear" w:color="auto" w:fill="DBE5F1" w:themeFill="accent1" w:themeFillTint="33"/>
          </w:tcPr>
          <w:p w:rsidR="00933209" w:rsidRPr="00745BAC" w:rsidRDefault="00933209" w:rsidP="004E4A71">
            <w:pPr>
              <w:jc w:val="center"/>
              <w:rPr>
                <w:b/>
              </w:rPr>
            </w:pPr>
            <w:r>
              <w:rPr>
                <w:b/>
              </w:rPr>
              <w:t>Lead Person</w:t>
            </w:r>
          </w:p>
        </w:tc>
        <w:tc>
          <w:tcPr>
            <w:tcW w:w="1370" w:type="dxa"/>
            <w:shd w:val="clear" w:color="auto" w:fill="DBE5F1" w:themeFill="accent1" w:themeFillTint="33"/>
          </w:tcPr>
          <w:p w:rsidR="00933209" w:rsidRPr="00745BAC" w:rsidRDefault="00933209" w:rsidP="004E4A71">
            <w:pPr>
              <w:jc w:val="center"/>
              <w:rPr>
                <w:b/>
              </w:rPr>
            </w:pPr>
            <w:r w:rsidRPr="00745BAC">
              <w:rPr>
                <w:b/>
              </w:rPr>
              <w:t>Timescale</w:t>
            </w:r>
          </w:p>
        </w:tc>
      </w:tr>
      <w:tr w:rsidR="00F84C0D" w:rsidRPr="004048B3" w:rsidTr="00804E5C">
        <w:tc>
          <w:tcPr>
            <w:tcW w:w="2411" w:type="dxa"/>
            <w:gridSpan w:val="2"/>
          </w:tcPr>
          <w:p w:rsidR="00F84C0D" w:rsidRPr="00F84C0D" w:rsidRDefault="00C15D03" w:rsidP="00F84C0D">
            <w:pPr>
              <w:rPr>
                <w:b/>
              </w:rPr>
            </w:pPr>
            <w:r>
              <w:rPr>
                <w:b/>
              </w:rPr>
              <w:t>Mins &amp; Matters Arising</w:t>
            </w:r>
          </w:p>
        </w:tc>
        <w:tc>
          <w:tcPr>
            <w:tcW w:w="6945" w:type="dxa"/>
            <w:shd w:val="clear" w:color="auto" w:fill="auto"/>
          </w:tcPr>
          <w:p w:rsidR="003C1A94" w:rsidRDefault="00961AEB" w:rsidP="00D131A0">
            <w:pPr>
              <w:jc w:val="both"/>
            </w:pPr>
            <w:r>
              <w:t xml:space="preserve">Kent Homechoice Update – Tender completed and Locata to run the system for another 5 years, with a competitive price </w:t>
            </w:r>
            <w:r w:rsidR="004023DE">
              <w:t>agreed.</w:t>
            </w:r>
            <w:r>
              <w:t xml:space="preserve">  </w:t>
            </w:r>
            <w:r w:rsidR="004023DE">
              <w:t>A</w:t>
            </w:r>
            <w:r>
              <w:t xml:space="preserve">ll LA’s except from KCC and all but 6 HA’s </w:t>
            </w:r>
            <w:r w:rsidR="004023DE">
              <w:t>have signed the contract extension</w:t>
            </w:r>
            <w:r>
              <w:t>.  Contract with Locata to be signed</w:t>
            </w:r>
            <w:r w:rsidR="004023DE">
              <w:t xml:space="preserve"> off completely</w:t>
            </w:r>
            <w:r>
              <w:t xml:space="preserve"> within the month.</w:t>
            </w:r>
          </w:p>
          <w:p w:rsidR="00961AEB" w:rsidRDefault="00961AEB" w:rsidP="00D131A0">
            <w:pPr>
              <w:jc w:val="both"/>
            </w:pPr>
          </w:p>
          <w:p w:rsidR="00961AEB" w:rsidRDefault="00961AEB" w:rsidP="00D131A0">
            <w:pPr>
              <w:jc w:val="both"/>
            </w:pPr>
            <w:r>
              <w:t>London Councils meeting with KHOG now happening in February, with a smaller representation from KHG LA colleagues, to feedback to wider KHG colleagues.</w:t>
            </w:r>
          </w:p>
          <w:p w:rsidR="00961AEB" w:rsidRPr="00745BAC" w:rsidRDefault="00961AEB" w:rsidP="00D131A0">
            <w:pPr>
              <w:jc w:val="both"/>
            </w:pPr>
          </w:p>
        </w:tc>
        <w:tc>
          <w:tcPr>
            <w:tcW w:w="4253" w:type="dxa"/>
            <w:shd w:val="clear" w:color="auto" w:fill="auto"/>
          </w:tcPr>
          <w:p w:rsidR="00874C16" w:rsidRDefault="00874C16" w:rsidP="003636E7">
            <w:pPr>
              <w:rPr>
                <w:b/>
              </w:rPr>
            </w:pPr>
          </w:p>
          <w:p w:rsidR="00961AEB" w:rsidRDefault="00961AEB" w:rsidP="003636E7">
            <w:pPr>
              <w:rPr>
                <w:b/>
              </w:rPr>
            </w:pPr>
          </w:p>
          <w:p w:rsidR="00961AEB" w:rsidRDefault="00961AEB" w:rsidP="003636E7">
            <w:pPr>
              <w:rPr>
                <w:b/>
              </w:rPr>
            </w:pPr>
          </w:p>
          <w:p w:rsidR="00961AEB" w:rsidRDefault="00961AEB" w:rsidP="003636E7">
            <w:pPr>
              <w:rPr>
                <w:b/>
              </w:rPr>
            </w:pPr>
          </w:p>
          <w:p w:rsidR="00961AEB" w:rsidRDefault="00961AEB" w:rsidP="003636E7">
            <w:pPr>
              <w:rPr>
                <w:b/>
              </w:rPr>
            </w:pPr>
          </w:p>
          <w:p w:rsidR="00961AEB" w:rsidRPr="004048B3" w:rsidRDefault="00961AEB" w:rsidP="003636E7">
            <w:pPr>
              <w:rPr>
                <w:b/>
              </w:rPr>
            </w:pPr>
            <w:r>
              <w:rPr>
                <w:b/>
              </w:rPr>
              <w:t>DW or KHOG colleagues to feedback when meeting completed</w:t>
            </w:r>
          </w:p>
        </w:tc>
        <w:tc>
          <w:tcPr>
            <w:tcW w:w="992" w:type="dxa"/>
            <w:shd w:val="clear" w:color="auto" w:fill="auto"/>
          </w:tcPr>
          <w:p w:rsidR="00571F35" w:rsidRDefault="00571F35" w:rsidP="00D131A0">
            <w:pPr>
              <w:jc w:val="both"/>
              <w:rPr>
                <w:b/>
              </w:rPr>
            </w:pPr>
          </w:p>
          <w:p w:rsidR="00961AEB" w:rsidRDefault="00961AEB" w:rsidP="00D131A0">
            <w:pPr>
              <w:jc w:val="both"/>
              <w:rPr>
                <w:b/>
              </w:rPr>
            </w:pPr>
          </w:p>
          <w:p w:rsidR="00961AEB" w:rsidRDefault="00961AEB" w:rsidP="00D131A0">
            <w:pPr>
              <w:jc w:val="both"/>
              <w:rPr>
                <w:b/>
              </w:rPr>
            </w:pPr>
          </w:p>
          <w:p w:rsidR="00961AEB" w:rsidRDefault="00961AEB" w:rsidP="00D131A0">
            <w:pPr>
              <w:jc w:val="both"/>
              <w:rPr>
                <w:b/>
              </w:rPr>
            </w:pPr>
          </w:p>
          <w:p w:rsidR="00961AEB" w:rsidRDefault="00961AEB" w:rsidP="00D131A0">
            <w:pPr>
              <w:jc w:val="both"/>
              <w:rPr>
                <w:b/>
              </w:rPr>
            </w:pPr>
          </w:p>
          <w:p w:rsidR="00961AEB" w:rsidRPr="004048B3" w:rsidRDefault="00961AEB" w:rsidP="00D131A0">
            <w:pPr>
              <w:jc w:val="both"/>
              <w:rPr>
                <w:b/>
              </w:rPr>
            </w:pPr>
            <w:r>
              <w:rPr>
                <w:b/>
              </w:rPr>
              <w:t>DW</w:t>
            </w:r>
          </w:p>
        </w:tc>
        <w:tc>
          <w:tcPr>
            <w:tcW w:w="1370" w:type="dxa"/>
            <w:shd w:val="clear" w:color="auto" w:fill="auto"/>
          </w:tcPr>
          <w:p w:rsidR="00571F35" w:rsidRDefault="00571F35" w:rsidP="00D131A0">
            <w:pPr>
              <w:jc w:val="both"/>
              <w:rPr>
                <w:b/>
                <w:color w:val="FF0000"/>
              </w:rPr>
            </w:pPr>
          </w:p>
          <w:p w:rsidR="00961AEB" w:rsidRDefault="00961AEB" w:rsidP="00D131A0">
            <w:pPr>
              <w:jc w:val="both"/>
              <w:rPr>
                <w:b/>
                <w:color w:val="FF0000"/>
              </w:rPr>
            </w:pPr>
          </w:p>
          <w:p w:rsidR="00961AEB" w:rsidRDefault="00961AEB" w:rsidP="00D131A0">
            <w:pPr>
              <w:jc w:val="both"/>
              <w:rPr>
                <w:b/>
                <w:color w:val="FF0000"/>
              </w:rPr>
            </w:pPr>
          </w:p>
          <w:p w:rsidR="00961AEB" w:rsidRDefault="00961AEB" w:rsidP="00D131A0">
            <w:pPr>
              <w:jc w:val="both"/>
              <w:rPr>
                <w:b/>
                <w:color w:val="FF0000"/>
              </w:rPr>
            </w:pPr>
          </w:p>
          <w:p w:rsidR="00961AEB" w:rsidRDefault="00961AEB" w:rsidP="00D131A0">
            <w:pPr>
              <w:jc w:val="both"/>
              <w:rPr>
                <w:b/>
                <w:color w:val="FF0000"/>
              </w:rPr>
            </w:pPr>
          </w:p>
          <w:p w:rsidR="00961AEB" w:rsidRPr="004048B3" w:rsidRDefault="00961AEB" w:rsidP="00D131A0">
            <w:pPr>
              <w:jc w:val="both"/>
              <w:rPr>
                <w:b/>
                <w:color w:val="FF0000"/>
              </w:rPr>
            </w:pPr>
            <w:r>
              <w:rPr>
                <w:b/>
                <w:color w:val="FF0000"/>
              </w:rPr>
              <w:t>As appropriate</w:t>
            </w:r>
          </w:p>
        </w:tc>
      </w:tr>
      <w:tr w:rsidR="00C15D03" w:rsidRPr="004048B3" w:rsidTr="00804E5C">
        <w:tc>
          <w:tcPr>
            <w:tcW w:w="2411" w:type="dxa"/>
            <w:gridSpan w:val="2"/>
          </w:tcPr>
          <w:p w:rsidR="00C15D03" w:rsidRDefault="00C15D03" w:rsidP="00F84C0D">
            <w:pPr>
              <w:rPr>
                <w:b/>
              </w:rPr>
            </w:pPr>
            <w:r>
              <w:rPr>
                <w:b/>
              </w:rPr>
              <w:t>KHG Budget</w:t>
            </w:r>
          </w:p>
        </w:tc>
        <w:tc>
          <w:tcPr>
            <w:tcW w:w="6945" w:type="dxa"/>
            <w:shd w:val="clear" w:color="auto" w:fill="auto"/>
          </w:tcPr>
          <w:p w:rsidR="00C15D03" w:rsidRDefault="001871AC" w:rsidP="00D131A0">
            <w:pPr>
              <w:jc w:val="both"/>
            </w:pPr>
            <w:r>
              <w:t>Budget papers were circulated with the membership.  SW and RS to re-evaluate the figures and share again with colleagues for agreement on when to pay JP salary.</w:t>
            </w:r>
          </w:p>
          <w:p w:rsidR="001871AC" w:rsidRDefault="001871AC" w:rsidP="00D131A0">
            <w:pPr>
              <w:jc w:val="both"/>
            </w:pPr>
          </w:p>
          <w:p w:rsidR="001871AC" w:rsidRDefault="001871AC" w:rsidP="00D131A0">
            <w:pPr>
              <w:jc w:val="both"/>
            </w:pPr>
            <w:r>
              <w:t>Agreed to retain membership of Housing Forum for 18/19 and evaluate membership for the following year.</w:t>
            </w:r>
          </w:p>
          <w:p w:rsidR="0092551E" w:rsidRDefault="0092551E" w:rsidP="00D131A0">
            <w:pPr>
              <w:jc w:val="both"/>
            </w:pPr>
          </w:p>
          <w:p w:rsidR="00D06BDB" w:rsidRDefault="00D06BDB" w:rsidP="00D131A0">
            <w:pPr>
              <w:jc w:val="both"/>
            </w:pPr>
            <w:r>
              <w:t>Agreed to amend figures for income regarding Events as required.</w:t>
            </w:r>
          </w:p>
          <w:p w:rsidR="00D06BDB" w:rsidRPr="00745BAC" w:rsidRDefault="00D06BDB" w:rsidP="00D131A0">
            <w:pPr>
              <w:jc w:val="both"/>
            </w:pPr>
          </w:p>
        </w:tc>
        <w:tc>
          <w:tcPr>
            <w:tcW w:w="4253" w:type="dxa"/>
            <w:shd w:val="clear" w:color="auto" w:fill="auto"/>
          </w:tcPr>
          <w:p w:rsidR="00C15D03" w:rsidRDefault="001871AC" w:rsidP="003636E7">
            <w:pPr>
              <w:rPr>
                <w:b/>
              </w:rPr>
            </w:pPr>
            <w:r>
              <w:rPr>
                <w:b/>
              </w:rPr>
              <w:t>RS to agree figures and share with colleagues</w:t>
            </w:r>
          </w:p>
          <w:p w:rsidR="001871AC" w:rsidRDefault="001871AC" w:rsidP="003636E7">
            <w:pPr>
              <w:rPr>
                <w:b/>
              </w:rPr>
            </w:pPr>
          </w:p>
          <w:p w:rsidR="001871AC" w:rsidRDefault="001871AC" w:rsidP="003636E7">
            <w:pPr>
              <w:rPr>
                <w:b/>
              </w:rPr>
            </w:pPr>
          </w:p>
          <w:p w:rsidR="001871AC" w:rsidRDefault="001871AC" w:rsidP="003636E7">
            <w:pPr>
              <w:rPr>
                <w:b/>
              </w:rPr>
            </w:pPr>
            <w:r>
              <w:rPr>
                <w:b/>
              </w:rPr>
              <w:t>RS to note for future meeting/budget agenda</w:t>
            </w:r>
          </w:p>
          <w:p w:rsidR="00D06BDB" w:rsidRDefault="00D06BDB" w:rsidP="003636E7">
            <w:pPr>
              <w:rPr>
                <w:b/>
              </w:rPr>
            </w:pPr>
          </w:p>
          <w:p w:rsidR="00D06BDB" w:rsidRPr="004048B3" w:rsidRDefault="00D06BDB" w:rsidP="003636E7">
            <w:pPr>
              <w:rPr>
                <w:b/>
              </w:rPr>
            </w:pPr>
            <w:r>
              <w:rPr>
                <w:b/>
              </w:rPr>
              <w:t>RS/SW to note for future reference</w:t>
            </w:r>
          </w:p>
        </w:tc>
        <w:tc>
          <w:tcPr>
            <w:tcW w:w="992" w:type="dxa"/>
            <w:shd w:val="clear" w:color="auto" w:fill="auto"/>
          </w:tcPr>
          <w:p w:rsidR="00C15D03" w:rsidRDefault="001871AC" w:rsidP="00D131A0">
            <w:pPr>
              <w:jc w:val="both"/>
              <w:rPr>
                <w:b/>
              </w:rPr>
            </w:pPr>
            <w:r>
              <w:rPr>
                <w:b/>
              </w:rPr>
              <w:t>RS</w:t>
            </w:r>
          </w:p>
          <w:p w:rsidR="001871AC" w:rsidRDefault="001871AC" w:rsidP="00D131A0">
            <w:pPr>
              <w:jc w:val="both"/>
              <w:rPr>
                <w:b/>
              </w:rPr>
            </w:pPr>
          </w:p>
          <w:p w:rsidR="001871AC" w:rsidRDefault="001871AC" w:rsidP="00D131A0">
            <w:pPr>
              <w:jc w:val="both"/>
              <w:rPr>
                <w:b/>
              </w:rPr>
            </w:pPr>
          </w:p>
          <w:p w:rsidR="001871AC" w:rsidRDefault="001871AC" w:rsidP="00D131A0">
            <w:pPr>
              <w:jc w:val="both"/>
              <w:rPr>
                <w:b/>
              </w:rPr>
            </w:pPr>
          </w:p>
          <w:p w:rsidR="001871AC" w:rsidRDefault="001871AC" w:rsidP="00D131A0">
            <w:pPr>
              <w:jc w:val="both"/>
              <w:rPr>
                <w:b/>
              </w:rPr>
            </w:pPr>
            <w:r>
              <w:rPr>
                <w:b/>
              </w:rPr>
              <w:t>RS</w:t>
            </w:r>
          </w:p>
          <w:p w:rsidR="00D06BDB" w:rsidRDefault="00D06BDB" w:rsidP="00D131A0">
            <w:pPr>
              <w:jc w:val="both"/>
              <w:rPr>
                <w:b/>
              </w:rPr>
            </w:pPr>
          </w:p>
          <w:p w:rsidR="00D06BDB" w:rsidRDefault="00D06BDB" w:rsidP="00D131A0">
            <w:pPr>
              <w:jc w:val="both"/>
              <w:rPr>
                <w:b/>
              </w:rPr>
            </w:pPr>
          </w:p>
          <w:p w:rsidR="00D06BDB" w:rsidRPr="00D06BDB" w:rsidRDefault="00D06BDB" w:rsidP="00D131A0">
            <w:pPr>
              <w:jc w:val="both"/>
              <w:rPr>
                <w:b/>
              </w:rPr>
            </w:pPr>
            <w:r>
              <w:rPr>
                <w:b/>
              </w:rPr>
              <w:t>SW/RS</w:t>
            </w:r>
          </w:p>
        </w:tc>
        <w:tc>
          <w:tcPr>
            <w:tcW w:w="1370" w:type="dxa"/>
            <w:shd w:val="clear" w:color="auto" w:fill="auto"/>
          </w:tcPr>
          <w:p w:rsidR="00C15D03" w:rsidRDefault="004023DE" w:rsidP="00D131A0">
            <w:pPr>
              <w:jc w:val="both"/>
              <w:rPr>
                <w:b/>
                <w:color w:val="FF0000"/>
              </w:rPr>
            </w:pPr>
            <w:r>
              <w:rPr>
                <w:b/>
                <w:color w:val="FF0000"/>
              </w:rPr>
              <w:t>By 16</w:t>
            </w:r>
            <w:r w:rsidRPr="004023DE">
              <w:rPr>
                <w:b/>
                <w:color w:val="FF0000"/>
                <w:vertAlign w:val="superscript"/>
              </w:rPr>
              <w:t>th</w:t>
            </w:r>
            <w:r>
              <w:rPr>
                <w:b/>
                <w:color w:val="FF0000"/>
              </w:rPr>
              <w:t xml:space="preserve"> Feb</w:t>
            </w: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r>
              <w:rPr>
                <w:b/>
                <w:color w:val="FF0000"/>
              </w:rPr>
              <w:t>Noted</w:t>
            </w:r>
          </w:p>
          <w:p w:rsidR="004023DE" w:rsidRDefault="004023DE" w:rsidP="00D131A0">
            <w:pPr>
              <w:jc w:val="both"/>
              <w:rPr>
                <w:b/>
                <w:color w:val="FF0000"/>
              </w:rPr>
            </w:pPr>
          </w:p>
          <w:p w:rsidR="004023DE" w:rsidRDefault="004023DE" w:rsidP="00D131A0">
            <w:pPr>
              <w:jc w:val="both"/>
              <w:rPr>
                <w:b/>
                <w:color w:val="FF0000"/>
              </w:rPr>
            </w:pPr>
          </w:p>
          <w:p w:rsidR="004023DE" w:rsidRPr="004048B3" w:rsidRDefault="004023DE" w:rsidP="00D131A0">
            <w:pPr>
              <w:jc w:val="both"/>
              <w:rPr>
                <w:b/>
                <w:color w:val="FF0000"/>
              </w:rPr>
            </w:pPr>
            <w:r>
              <w:rPr>
                <w:b/>
                <w:color w:val="FF0000"/>
              </w:rPr>
              <w:t>Noted</w:t>
            </w:r>
          </w:p>
        </w:tc>
      </w:tr>
      <w:tr w:rsidR="00F84C0D" w:rsidRPr="00745BAC" w:rsidTr="00804E5C">
        <w:tc>
          <w:tcPr>
            <w:tcW w:w="2411" w:type="dxa"/>
            <w:gridSpan w:val="2"/>
          </w:tcPr>
          <w:p w:rsidR="00F84C0D" w:rsidRPr="00F84C0D" w:rsidRDefault="00C15D03" w:rsidP="004E4A71">
            <w:pPr>
              <w:rPr>
                <w:b/>
              </w:rPr>
            </w:pPr>
            <w:r>
              <w:rPr>
                <w:b/>
              </w:rPr>
              <w:t>KHG EXB Forward Plan</w:t>
            </w:r>
          </w:p>
        </w:tc>
        <w:tc>
          <w:tcPr>
            <w:tcW w:w="6945" w:type="dxa"/>
            <w:shd w:val="clear" w:color="auto" w:fill="auto"/>
          </w:tcPr>
          <w:p w:rsidR="00C06557" w:rsidRDefault="00961AEB" w:rsidP="00F84C0D">
            <w:pPr>
              <w:jc w:val="both"/>
            </w:pPr>
            <w:r>
              <w:t>SR considering what the KHG EXB could achieve and what it needs in terms of operation and governance going forward.  Draft Forward Plan circulated and should provide focus for the group.</w:t>
            </w:r>
          </w:p>
          <w:p w:rsidR="00961AEB" w:rsidRDefault="00961AEB" w:rsidP="00F84C0D">
            <w:pPr>
              <w:jc w:val="both"/>
            </w:pPr>
          </w:p>
          <w:p w:rsidR="00F059F1" w:rsidRDefault="004023DE" w:rsidP="00F84C0D">
            <w:pPr>
              <w:jc w:val="both"/>
            </w:pPr>
            <w:r>
              <w:rPr>
                <w:i/>
              </w:rPr>
              <w:t>K</w:t>
            </w:r>
            <w:r w:rsidR="00F059F1" w:rsidRPr="00C15B6E">
              <w:rPr>
                <w:i/>
              </w:rPr>
              <w:t>HG Dashboard</w:t>
            </w:r>
            <w:r w:rsidR="00F059F1">
              <w:t xml:space="preserve"> – what is the future of this? What do we want to collect and share back with Leaders/CEX.    The team are now looking at the core responsibilities and the impact of a change of the team/structure.  </w:t>
            </w:r>
          </w:p>
          <w:p w:rsidR="00F059F1" w:rsidRDefault="00F059F1" w:rsidP="00F84C0D">
            <w:pPr>
              <w:jc w:val="both"/>
            </w:pPr>
            <w:r>
              <w:lastRenderedPageBreak/>
              <w:t>Colleagues have had a document that indicates what was collected within the Dashboard.  Some of the data in the Dashboard can be used to provide context for the KMHS.</w:t>
            </w:r>
          </w:p>
          <w:p w:rsidR="00F059F1" w:rsidRDefault="00F059F1" w:rsidP="00F84C0D">
            <w:pPr>
              <w:jc w:val="both"/>
            </w:pPr>
          </w:p>
          <w:p w:rsidR="004E1D48" w:rsidRDefault="004E1D48" w:rsidP="00F84C0D">
            <w:pPr>
              <w:jc w:val="both"/>
            </w:pPr>
            <w:r w:rsidRPr="00C15B6E">
              <w:rPr>
                <w:i/>
              </w:rPr>
              <w:t>Review of the Sub groups</w:t>
            </w:r>
            <w:r>
              <w:t xml:space="preserve"> – to be completed once it is clear about outcomes from the KMHS development and then through the implementation plan task sub groups with outcomes.  This may include representation and how the groups are supported.</w:t>
            </w:r>
          </w:p>
          <w:p w:rsidR="004E1D48" w:rsidRDefault="004E1D48" w:rsidP="00F84C0D">
            <w:pPr>
              <w:jc w:val="both"/>
            </w:pPr>
          </w:p>
          <w:p w:rsidR="00F059F1" w:rsidRDefault="004E1D48" w:rsidP="00F84C0D">
            <w:pPr>
              <w:jc w:val="both"/>
            </w:pPr>
            <w:r w:rsidRPr="00C15B6E">
              <w:rPr>
                <w:i/>
              </w:rPr>
              <w:t>Mental Health Scoping Paper</w:t>
            </w:r>
            <w:r>
              <w:t xml:space="preserve"> – this is now underway with the Housing Strategy and Enabling Group.  SW to communicate with the group and DW to share background paper to help shape the work for HSEG.</w:t>
            </w:r>
          </w:p>
          <w:p w:rsidR="004E1D48" w:rsidRDefault="004E1D48" w:rsidP="00F84C0D">
            <w:pPr>
              <w:jc w:val="both"/>
            </w:pPr>
          </w:p>
          <w:p w:rsidR="004E1D48" w:rsidRDefault="004E1D48" w:rsidP="00F84C0D">
            <w:pPr>
              <w:jc w:val="both"/>
            </w:pPr>
            <w:r w:rsidRPr="00C15B6E">
              <w:rPr>
                <w:i/>
              </w:rPr>
              <w:t>Communications</w:t>
            </w:r>
            <w:r>
              <w:t xml:space="preserve"> – questions about membership – feedback that KHG is LA led, not all information shared is relevant to all members, opportunity to ask members what they want from the member.</w:t>
            </w:r>
            <w:r w:rsidR="00C15B6E">
              <w:t xml:space="preserve">  JE is happy to share and sell message with organisations who are outside of KHG.</w:t>
            </w:r>
          </w:p>
          <w:p w:rsidR="00BE1B39" w:rsidRDefault="00BE1B39" w:rsidP="00F84C0D">
            <w:pPr>
              <w:jc w:val="both"/>
            </w:pPr>
          </w:p>
          <w:p w:rsidR="00AB264A" w:rsidRDefault="00AB264A" w:rsidP="00F84C0D">
            <w:pPr>
              <w:jc w:val="both"/>
            </w:pPr>
            <w:r>
              <w:t>SS can provide news articles from meetings and events – share this on the website to drive traffic back to the website.  Content is key.</w:t>
            </w:r>
          </w:p>
          <w:p w:rsidR="00BE1B39" w:rsidRDefault="00BE1B39" w:rsidP="00F84C0D">
            <w:pPr>
              <w:jc w:val="both"/>
            </w:pPr>
          </w:p>
          <w:p w:rsidR="00AB264A" w:rsidRDefault="00AB264A" w:rsidP="00F84C0D">
            <w:pPr>
              <w:jc w:val="both"/>
            </w:pPr>
          </w:p>
          <w:p w:rsidR="00AB264A" w:rsidRDefault="00AB264A" w:rsidP="00F84C0D">
            <w:pPr>
              <w:jc w:val="both"/>
            </w:pPr>
          </w:p>
          <w:p w:rsidR="00AB264A" w:rsidRDefault="00AB264A" w:rsidP="00F84C0D">
            <w:pPr>
              <w:jc w:val="both"/>
            </w:pPr>
          </w:p>
          <w:p w:rsidR="00AB264A" w:rsidRPr="00AB264A" w:rsidRDefault="00AB264A" w:rsidP="00F84C0D">
            <w:pPr>
              <w:jc w:val="both"/>
              <w:rPr>
                <w:b/>
              </w:rPr>
            </w:pPr>
            <w:r w:rsidRPr="00AB264A">
              <w:rPr>
                <w:b/>
              </w:rPr>
              <w:t>Role of Partnership Manager post JP discussion:</w:t>
            </w:r>
          </w:p>
          <w:p w:rsidR="00AB264A" w:rsidRDefault="00AB264A" w:rsidP="00F84C0D">
            <w:pPr>
              <w:jc w:val="both"/>
            </w:pPr>
          </w:p>
          <w:p w:rsidR="00AB264A" w:rsidRDefault="00AB264A" w:rsidP="00F84C0D">
            <w:pPr>
              <w:jc w:val="both"/>
            </w:pPr>
            <w:r>
              <w:t>Opportunities for a trainee or apprenticeship to support the PM</w:t>
            </w:r>
            <w:r w:rsidR="008B52B2">
              <w:t xml:space="preserve"> and how to take this in the context of the Budget.  </w:t>
            </w:r>
          </w:p>
          <w:p w:rsidR="008B52B2" w:rsidRDefault="008B52B2" w:rsidP="00F84C0D">
            <w:pPr>
              <w:jc w:val="both"/>
            </w:pPr>
          </w:p>
          <w:p w:rsidR="008B52B2" w:rsidRDefault="008B52B2" w:rsidP="00F84C0D">
            <w:pPr>
              <w:jc w:val="both"/>
            </w:pPr>
            <w:r>
              <w:t>Another option is to pause on recruitment for the JP post, to be sensible about the representation at meetings and how sub groups are supported.  Mentors need to be at sub group meetings and take the lead and direct the meetings if RS isn’t in attendance.</w:t>
            </w:r>
          </w:p>
          <w:p w:rsidR="008B52B2" w:rsidRDefault="008B52B2" w:rsidP="00F84C0D">
            <w:pPr>
              <w:jc w:val="both"/>
            </w:pPr>
          </w:p>
          <w:p w:rsidR="00DB192B" w:rsidRDefault="00DB192B" w:rsidP="00F84C0D">
            <w:pPr>
              <w:jc w:val="both"/>
            </w:pPr>
          </w:p>
          <w:p w:rsidR="00DB192B" w:rsidRDefault="00DB192B" w:rsidP="00F84C0D">
            <w:pPr>
              <w:jc w:val="both"/>
            </w:pPr>
            <w:r>
              <w:lastRenderedPageBreak/>
              <w:t>Differing levels of membership agreed at the meeting in November.  Need to promote this change in membership.</w:t>
            </w:r>
          </w:p>
          <w:p w:rsidR="00DB192B" w:rsidRPr="00745BAC" w:rsidRDefault="00DB192B" w:rsidP="00F84C0D">
            <w:pPr>
              <w:jc w:val="both"/>
            </w:pPr>
          </w:p>
        </w:tc>
        <w:tc>
          <w:tcPr>
            <w:tcW w:w="4253" w:type="dxa"/>
            <w:shd w:val="clear" w:color="auto" w:fill="auto"/>
          </w:tcPr>
          <w:p w:rsidR="00C06557" w:rsidRDefault="00C06557" w:rsidP="00D131A0">
            <w:pPr>
              <w:jc w:val="both"/>
              <w:rPr>
                <w:b/>
              </w:rPr>
            </w:pPr>
          </w:p>
          <w:p w:rsidR="00F059F1" w:rsidRDefault="00F059F1" w:rsidP="00D131A0">
            <w:pPr>
              <w:jc w:val="both"/>
              <w:rPr>
                <w:b/>
              </w:rPr>
            </w:pPr>
          </w:p>
          <w:p w:rsidR="00F059F1" w:rsidRDefault="00F059F1" w:rsidP="00D131A0">
            <w:pPr>
              <w:jc w:val="both"/>
              <w:rPr>
                <w:b/>
              </w:rPr>
            </w:pPr>
          </w:p>
          <w:p w:rsidR="00F059F1" w:rsidRDefault="00F059F1" w:rsidP="00D131A0">
            <w:pPr>
              <w:jc w:val="both"/>
              <w:rPr>
                <w:b/>
              </w:rPr>
            </w:pPr>
          </w:p>
          <w:p w:rsidR="00F059F1" w:rsidRDefault="00F059F1" w:rsidP="00D131A0">
            <w:pPr>
              <w:jc w:val="both"/>
              <w:rPr>
                <w:b/>
              </w:rPr>
            </w:pPr>
            <w:r>
              <w:rPr>
                <w:b/>
              </w:rPr>
              <w:t>BH to liaise with Richard Fitzgerald about production of the KCC Bulletins when Graham Herbert leaves KCC</w:t>
            </w:r>
          </w:p>
          <w:p w:rsidR="00F059F1" w:rsidRDefault="00F059F1" w:rsidP="00D131A0">
            <w:pPr>
              <w:jc w:val="both"/>
              <w:rPr>
                <w:b/>
              </w:rPr>
            </w:pPr>
            <w:r>
              <w:rPr>
                <w:b/>
              </w:rPr>
              <w:lastRenderedPageBreak/>
              <w:t>Colleagues to share feedback on the Dashboard as to what is useful and what maybe missing.  To ensure that this is linked to the Housing Strategy outcomes.</w:t>
            </w:r>
          </w:p>
          <w:p w:rsidR="00F059F1" w:rsidRDefault="00F059F1" w:rsidP="00D131A0">
            <w:pPr>
              <w:jc w:val="both"/>
              <w:rPr>
                <w:b/>
              </w:rPr>
            </w:pPr>
          </w:p>
          <w:p w:rsidR="004E1D48" w:rsidRDefault="004E1D48" w:rsidP="00D131A0">
            <w:pPr>
              <w:jc w:val="both"/>
              <w:rPr>
                <w:b/>
              </w:rPr>
            </w:pPr>
            <w:r>
              <w:rPr>
                <w:b/>
              </w:rPr>
              <w:t>To keep on Forward Plan</w:t>
            </w:r>
          </w:p>
          <w:p w:rsidR="004E1D48" w:rsidRDefault="004E1D48" w:rsidP="00D131A0">
            <w:pPr>
              <w:jc w:val="both"/>
              <w:rPr>
                <w:b/>
              </w:rPr>
            </w:pPr>
          </w:p>
          <w:p w:rsidR="004E1D48" w:rsidRDefault="004E1D48" w:rsidP="00D131A0">
            <w:pPr>
              <w:jc w:val="both"/>
              <w:rPr>
                <w:b/>
              </w:rPr>
            </w:pPr>
          </w:p>
          <w:p w:rsidR="004E1D48" w:rsidRDefault="004E1D48" w:rsidP="00D131A0">
            <w:pPr>
              <w:jc w:val="both"/>
              <w:rPr>
                <w:b/>
              </w:rPr>
            </w:pPr>
          </w:p>
          <w:p w:rsidR="004E1D48" w:rsidRDefault="004E1D48" w:rsidP="00D131A0">
            <w:pPr>
              <w:jc w:val="both"/>
              <w:rPr>
                <w:b/>
              </w:rPr>
            </w:pPr>
            <w:r>
              <w:rPr>
                <w:b/>
              </w:rPr>
              <w:t>To remain on Forward Plan as on going</w:t>
            </w:r>
          </w:p>
          <w:p w:rsidR="004E1D48" w:rsidRDefault="004E1D48" w:rsidP="00D131A0">
            <w:pPr>
              <w:jc w:val="both"/>
              <w:rPr>
                <w:b/>
              </w:rPr>
            </w:pPr>
          </w:p>
          <w:p w:rsidR="004E1D48" w:rsidRDefault="004E1D48" w:rsidP="00D131A0">
            <w:pPr>
              <w:jc w:val="both"/>
              <w:rPr>
                <w:b/>
              </w:rPr>
            </w:pPr>
          </w:p>
          <w:p w:rsidR="004E1D48" w:rsidRDefault="004E1D48" w:rsidP="00AB264A">
            <w:pPr>
              <w:rPr>
                <w:b/>
              </w:rPr>
            </w:pPr>
            <w:r>
              <w:rPr>
                <w:b/>
              </w:rPr>
              <w:t xml:space="preserve">To make it clear about the identity of KHG and what KHG members are investing in.  </w:t>
            </w:r>
          </w:p>
          <w:p w:rsidR="00C15B6E" w:rsidRDefault="00C15B6E" w:rsidP="00AB264A">
            <w:pPr>
              <w:rPr>
                <w:b/>
              </w:rPr>
            </w:pPr>
          </w:p>
          <w:p w:rsidR="00C15B6E" w:rsidRDefault="00BE1B39" w:rsidP="00AB264A">
            <w:pPr>
              <w:rPr>
                <w:b/>
              </w:rPr>
            </w:pPr>
            <w:r>
              <w:rPr>
                <w:b/>
              </w:rPr>
              <w:t>Need to celebrate the success of KHG, all elements (incl Sub Groups)</w:t>
            </w:r>
          </w:p>
          <w:p w:rsidR="00AB264A" w:rsidRDefault="00AB264A" w:rsidP="00AB264A">
            <w:pPr>
              <w:rPr>
                <w:b/>
              </w:rPr>
            </w:pPr>
          </w:p>
          <w:p w:rsidR="00AB264A" w:rsidRDefault="00AB264A" w:rsidP="00AB264A">
            <w:pPr>
              <w:rPr>
                <w:b/>
              </w:rPr>
            </w:pPr>
            <w:r>
              <w:rPr>
                <w:b/>
              </w:rPr>
              <w:t>On each meeting agenda, promote KHG and what we are, photo opportunities and social media – photo opportunities.  Communications plan to be drafted for 6 – 12 months.</w:t>
            </w:r>
          </w:p>
          <w:p w:rsidR="00AB264A" w:rsidRDefault="00AB264A" w:rsidP="00AB264A">
            <w:pPr>
              <w:rPr>
                <w:b/>
              </w:rPr>
            </w:pPr>
          </w:p>
          <w:p w:rsidR="00AB264A" w:rsidRDefault="00AB264A" w:rsidP="00AB264A">
            <w:pPr>
              <w:rPr>
                <w:b/>
              </w:rPr>
            </w:pPr>
          </w:p>
          <w:p w:rsidR="00F059F1" w:rsidRDefault="00F059F1" w:rsidP="00D131A0">
            <w:pPr>
              <w:jc w:val="both"/>
              <w:rPr>
                <w:b/>
              </w:rPr>
            </w:pPr>
          </w:p>
          <w:p w:rsidR="008B52B2" w:rsidRDefault="008B52B2" w:rsidP="00D131A0">
            <w:pPr>
              <w:jc w:val="both"/>
              <w:rPr>
                <w:b/>
              </w:rPr>
            </w:pPr>
            <w:r>
              <w:rPr>
                <w:b/>
              </w:rPr>
              <w:t>Need to consider who will manage another post should an apprenticeship / and the hosting options for a post.</w:t>
            </w:r>
            <w:r w:rsidR="005B73CD">
              <w:rPr>
                <w:b/>
              </w:rPr>
              <w:t xml:space="preserve">  Potential to explore resources via Kent Homechoice &amp; JPPB.</w:t>
            </w:r>
          </w:p>
          <w:p w:rsidR="005B73CD" w:rsidRDefault="005B73CD" w:rsidP="00D131A0">
            <w:pPr>
              <w:jc w:val="both"/>
              <w:rPr>
                <w:b/>
              </w:rPr>
            </w:pPr>
          </w:p>
          <w:p w:rsidR="005B73CD" w:rsidRDefault="005B73CD" w:rsidP="00D131A0">
            <w:pPr>
              <w:jc w:val="both"/>
              <w:rPr>
                <w:b/>
              </w:rPr>
            </w:pPr>
            <w:r>
              <w:rPr>
                <w:b/>
              </w:rPr>
              <w:t>SR, JE, SW, SS and RS to work on forward plan and resources.</w:t>
            </w:r>
          </w:p>
          <w:p w:rsidR="008B52B2" w:rsidRDefault="008B52B2" w:rsidP="00D131A0">
            <w:pPr>
              <w:jc w:val="both"/>
              <w:rPr>
                <w:b/>
              </w:rPr>
            </w:pPr>
          </w:p>
          <w:p w:rsidR="0092551E" w:rsidRPr="00946969" w:rsidRDefault="007649CC" w:rsidP="004023DE">
            <w:pPr>
              <w:jc w:val="both"/>
              <w:rPr>
                <w:b/>
              </w:rPr>
            </w:pPr>
            <w:r>
              <w:rPr>
                <w:b/>
              </w:rPr>
              <w:lastRenderedPageBreak/>
              <w:t>Colleagues to share information about potential membership opportunities to RS/SW.  Colleagues to endorse KHG Twitter account with in house Press Teams</w:t>
            </w:r>
            <w:r w:rsidR="004023DE">
              <w:rPr>
                <w:b/>
              </w:rPr>
              <w:t>.</w:t>
            </w:r>
          </w:p>
        </w:tc>
        <w:tc>
          <w:tcPr>
            <w:tcW w:w="992" w:type="dxa"/>
            <w:shd w:val="clear" w:color="auto" w:fill="auto"/>
          </w:tcPr>
          <w:p w:rsidR="006C598D" w:rsidRDefault="006C598D" w:rsidP="00D131A0">
            <w:pPr>
              <w:jc w:val="both"/>
              <w:rPr>
                <w:b/>
              </w:rPr>
            </w:pPr>
          </w:p>
          <w:p w:rsidR="004023DE" w:rsidRDefault="004023DE" w:rsidP="00D131A0">
            <w:pPr>
              <w:jc w:val="both"/>
              <w:rPr>
                <w:b/>
              </w:rPr>
            </w:pPr>
          </w:p>
          <w:p w:rsidR="00F059F1" w:rsidRDefault="00F059F1" w:rsidP="00D131A0">
            <w:pPr>
              <w:jc w:val="both"/>
              <w:rPr>
                <w:b/>
              </w:rPr>
            </w:pPr>
          </w:p>
          <w:p w:rsidR="00F059F1" w:rsidRDefault="00F059F1" w:rsidP="00D131A0">
            <w:pPr>
              <w:jc w:val="both"/>
              <w:rPr>
                <w:b/>
              </w:rPr>
            </w:pPr>
          </w:p>
          <w:p w:rsidR="00F059F1" w:rsidRDefault="00F059F1" w:rsidP="00D131A0">
            <w:pPr>
              <w:jc w:val="both"/>
              <w:rPr>
                <w:b/>
              </w:rPr>
            </w:pPr>
            <w:r>
              <w:rPr>
                <w:b/>
              </w:rPr>
              <w:t>BH</w:t>
            </w:r>
          </w:p>
          <w:p w:rsidR="00F059F1" w:rsidRDefault="00F059F1" w:rsidP="00D131A0">
            <w:pPr>
              <w:jc w:val="both"/>
              <w:rPr>
                <w:b/>
              </w:rPr>
            </w:pPr>
          </w:p>
          <w:p w:rsidR="00F059F1" w:rsidRDefault="00F059F1" w:rsidP="00D131A0">
            <w:pPr>
              <w:jc w:val="both"/>
              <w:rPr>
                <w:b/>
              </w:rPr>
            </w:pPr>
          </w:p>
          <w:p w:rsidR="00F059F1" w:rsidRDefault="00F059F1" w:rsidP="00D131A0">
            <w:pPr>
              <w:jc w:val="both"/>
              <w:rPr>
                <w:b/>
              </w:rPr>
            </w:pPr>
            <w:r>
              <w:rPr>
                <w:b/>
              </w:rPr>
              <w:lastRenderedPageBreak/>
              <w:t>ALL</w:t>
            </w:r>
          </w:p>
          <w:p w:rsidR="00F059F1" w:rsidRDefault="00F059F1" w:rsidP="00D131A0">
            <w:pPr>
              <w:jc w:val="both"/>
              <w:rPr>
                <w:b/>
              </w:rPr>
            </w:pPr>
          </w:p>
          <w:p w:rsidR="00F059F1" w:rsidRDefault="00F059F1" w:rsidP="00D131A0">
            <w:pPr>
              <w:jc w:val="both"/>
              <w:rPr>
                <w:b/>
              </w:rPr>
            </w:pPr>
          </w:p>
          <w:p w:rsidR="00AB264A" w:rsidRDefault="00AB264A" w:rsidP="00D131A0">
            <w:pPr>
              <w:jc w:val="both"/>
              <w:rPr>
                <w:b/>
              </w:rPr>
            </w:pPr>
          </w:p>
          <w:p w:rsidR="00AB264A" w:rsidRDefault="00AB264A" w:rsidP="00D131A0">
            <w:pPr>
              <w:jc w:val="both"/>
              <w:rPr>
                <w:b/>
              </w:rPr>
            </w:pPr>
          </w:p>
          <w:p w:rsidR="00AB264A" w:rsidRDefault="00AB264A" w:rsidP="00D131A0">
            <w:pPr>
              <w:jc w:val="both"/>
              <w:rPr>
                <w:b/>
              </w:rPr>
            </w:pPr>
            <w:r>
              <w:rPr>
                <w:b/>
              </w:rPr>
              <w:t>RS/SR</w:t>
            </w:r>
          </w:p>
          <w:p w:rsidR="00AB264A" w:rsidRDefault="00AB264A" w:rsidP="00D131A0">
            <w:pPr>
              <w:jc w:val="both"/>
              <w:rPr>
                <w:b/>
              </w:rPr>
            </w:pPr>
          </w:p>
          <w:p w:rsidR="00AB264A" w:rsidRDefault="00AB264A" w:rsidP="00D131A0">
            <w:pPr>
              <w:jc w:val="both"/>
              <w:rPr>
                <w:b/>
              </w:rPr>
            </w:pPr>
          </w:p>
          <w:p w:rsidR="00AB264A" w:rsidRDefault="00AB264A" w:rsidP="00D131A0">
            <w:pPr>
              <w:jc w:val="both"/>
              <w:rPr>
                <w:b/>
              </w:rPr>
            </w:pPr>
          </w:p>
          <w:p w:rsidR="00AB264A" w:rsidRDefault="00AB264A" w:rsidP="00D131A0">
            <w:pPr>
              <w:jc w:val="both"/>
              <w:rPr>
                <w:b/>
              </w:rPr>
            </w:pPr>
            <w:r>
              <w:rPr>
                <w:b/>
              </w:rPr>
              <w:t>RS/SR</w:t>
            </w:r>
          </w:p>
          <w:p w:rsidR="00AB264A" w:rsidRDefault="00AB264A" w:rsidP="00D131A0">
            <w:pPr>
              <w:jc w:val="both"/>
              <w:rPr>
                <w:b/>
              </w:rPr>
            </w:pPr>
          </w:p>
          <w:p w:rsidR="00AB264A" w:rsidRDefault="00AB264A" w:rsidP="00D131A0">
            <w:pPr>
              <w:jc w:val="both"/>
              <w:rPr>
                <w:b/>
              </w:rPr>
            </w:pPr>
          </w:p>
          <w:p w:rsidR="00AB264A" w:rsidRDefault="00AB264A" w:rsidP="00D131A0">
            <w:pPr>
              <w:jc w:val="both"/>
              <w:rPr>
                <w:b/>
              </w:rPr>
            </w:pPr>
          </w:p>
          <w:p w:rsidR="00AB264A" w:rsidRDefault="00AB264A" w:rsidP="00D131A0">
            <w:pPr>
              <w:jc w:val="both"/>
              <w:rPr>
                <w:b/>
              </w:rPr>
            </w:pPr>
          </w:p>
          <w:p w:rsidR="00AB264A" w:rsidRDefault="00AB264A" w:rsidP="00D131A0">
            <w:pPr>
              <w:jc w:val="both"/>
              <w:rPr>
                <w:b/>
              </w:rPr>
            </w:pPr>
          </w:p>
          <w:p w:rsidR="00AB264A" w:rsidRDefault="00AB264A" w:rsidP="00D131A0">
            <w:pPr>
              <w:jc w:val="both"/>
              <w:rPr>
                <w:b/>
              </w:rPr>
            </w:pPr>
          </w:p>
          <w:p w:rsidR="00AB264A" w:rsidRDefault="00AB264A" w:rsidP="00D131A0">
            <w:pPr>
              <w:jc w:val="both"/>
              <w:rPr>
                <w:b/>
              </w:rPr>
            </w:pPr>
          </w:p>
          <w:p w:rsidR="00AB264A" w:rsidRDefault="00AB264A" w:rsidP="00D131A0">
            <w:pPr>
              <w:jc w:val="both"/>
              <w:rPr>
                <w:b/>
              </w:rPr>
            </w:pPr>
          </w:p>
          <w:p w:rsidR="00AB264A" w:rsidRDefault="00AB264A" w:rsidP="00D131A0">
            <w:pPr>
              <w:jc w:val="both"/>
              <w:rPr>
                <w:b/>
              </w:rPr>
            </w:pPr>
            <w:r>
              <w:rPr>
                <w:b/>
              </w:rPr>
              <w:t>RS/JP</w:t>
            </w:r>
          </w:p>
          <w:p w:rsidR="00AB264A" w:rsidRDefault="00AB264A" w:rsidP="00D131A0">
            <w:pPr>
              <w:jc w:val="both"/>
              <w:rPr>
                <w:b/>
              </w:rPr>
            </w:pPr>
          </w:p>
          <w:p w:rsidR="00AB264A" w:rsidRDefault="00AB264A" w:rsidP="00D131A0">
            <w:pPr>
              <w:jc w:val="both"/>
              <w:rPr>
                <w:b/>
              </w:rPr>
            </w:pPr>
          </w:p>
          <w:p w:rsidR="00F059F1" w:rsidRDefault="00AB264A" w:rsidP="00D131A0">
            <w:pPr>
              <w:jc w:val="both"/>
              <w:rPr>
                <w:b/>
              </w:rPr>
            </w:pPr>
            <w:r>
              <w:rPr>
                <w:b/>
              </w:rPr>
              <w:t>SS/JP</w:t>
            </w:r>
          </w:p>
          <w:p w:rsidR="008B52B2" w:rsidRDefault="008B52B2" w:rsidP="00D131A0">
            <w:pPr>
              <w:jc w:val="both"/>
              <w:rPr>
                <w:b/>
              </w:rPr>
            </w:pPr>
          </w:p>
          <w:p w:rsidR="008B52B2" w:rsidRDefault="008B52B2" w:rsidP="00D131A0">
            <w:pPr>
              <w:jc w:val="both"/>
              <w:rPr>
                <w:b/>
              </w:rPr>
            </w:pPr>
          </w:p>
          <w:p w:rsidR="005B73CD" w:rsidRDefault="005B73CD" w:rsidP="00D131A0">
            <w:pPr>
              <w:jc w:val="both"/>
              <w:rPr>
                <w:b/>
              </w:rPr>
            </w:pPr>
          </w:p>
          <w:p w:rsidR="005B73CD" w:rsidRDefault="005B73CD" w:rsidP="00D131A0">
            <w:pPr>
              <w:jc w:val="both"/>
              <w:rPr>
                <w:b/>
              </w:rPr>
            </w:pPr>
          </w:p>
          <w:p w:rsidR="005B73CD" w:rsidRDefault="005B73CD" w:rsidP="00D131A0">
            <w:pPr>
              <w:jc w:val="both"/>
              <w:rPr>
                <w:b/>
              </w:rPr>
            </w:pPr>
          </w:p>
          <w:p w:rsidR="005B73CD" w:rsidRDefault="005B73CD" w:rsidP="00D131A0">
            <w:pPr>
              <w:jc w:val="both"/>
              <w:rPr>
                <w:b/>
              </w:rPr>
            </w:pPr>
          </w:p>
          <w:p w:rsidR="005B73CD" w:rsidRDefault="005B73CD" w:rsidP="00D131A0">
            <w:pPr>
              <w:jc w:val="both"/>
              <w:rPr>
                <w:b/>
              </w:rPr>
            </w:pPr>
          </w:p>
          <w:p w:rsidR="005B73CD" w:rsidRDefault="005B73CD" w:rsidP="00D131A0">
            <w:pPr>
              <w:jc w:val="both"/>
              <w:rPr>
                <w:b/>
              </w:rPr>
            </w:pPr>
          </w:p>
          <w:p w:rsidR="005B73CD" w:rsidRDefault="005B73CD" w:rsidP="00D131A0">
            <w:pPr>
              <w:jc w:val="both"/>
              <w:rPr>
                <w:b/>
              </w:rPr>
            </w:pPr>
          </w:p>
          <w:p w:rsidR="005B73CD" w:rsidRDefault="005B73CD" w:rsidP="00D131A0">
            <w:pPr>
              <w:jc w:val="both"/>
              <w:rPr>
                <w:b/>
              </w:rPr>
            </w:pPr>
            <w:r>
              <w:rPr>
                <w:b/>
              </w:rPr>
              <w:t>SR/JE/</w:t>
            </w:r>
          </w:p>
          <w:p w:rsidR="005B73CD" w:rsidRDefault="005B73CD" w:rsidP="00D131A0">
            <w:pPr>
              <w:jc w:val="both"/>
              <w:rPr>
                <w:b/>
              </w:rPr>
            </w:pPr>
            <w:r>
              <w:rPr>
                <w:b/>
              </w:rPr>
              <w:t>SW/SS/</w:t>
            </w:r>
          </w:p>
          <w:p w:rsidR="005B73CD" w:rsidRDefault="005B73CD" w:rsidP="00D131A0">
            <w:pPr>
              <w:jc w:val="both"/>
              <w:rPr>
                <w:b/>
              </w:rPr>
            </w:pPr>
            <w:r>
              <w:rPr>
                <w:b/>
              </w:rPr>
              <w:t>RS</w:t>
            </w:r>
          </w:p>
          <w:p w:rsidR="00F059F1" w:rsidRDefault="00F059F1" w:rsidP="00D131A0">
            <w:pPr>
              <w:jc w:val="both"/>
              <w:rPr>
                <w:b/>
              </w:rPr>
            </w:pPr>
          </w:p>
          <w:p w:rsidR="007649CC" w:rsidRPr="0044468F" w:rsidRDefault="007649CC" w:rsidP="00D131A0">
            <w:pPr>
              <w:jc w:val="both"/>
              <w:rPr>
                <w:b/>
              </w:rPr>
            </w:pPr>
            <w:r>
              <w:rPr>
                <w:b/>
              </w:rPr>
              <w:lastRenderedPageBreak/>
              <w:t>ALL</w:t>
            </w:r>
          </w:p>
        </w:tc>
        <w:tc>
          <w:tcPr>
            <w:tcW w:w="1370" w:type="dxa"/>
            <w:shd w:val="clear" w:color="auto" w:fill="auto"/>
          </w:tcPr>
          <w:p w:rsidR="00571F35" w:rsidRDefault="00571F35" w:rsidP="00D131A0">
            <w:pPr>
              <w:jc w:val="both"/>
              <w:rPr>
                <w:b/>
                <w:color w:val="FF0000"/>
              </w:rPr>
            </w:pPr>
          </w:p>
          <w:p w:rsidR="00F059F1" w:rsidRDefault="00F059F1"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r>
              <w:rPr>
                <w:b/>
                <w:color w:val="FF0000"/>
              </w:rPr>
              <w:t>By 16</w:t>
            </w:r>
            <w:r w:rsidRPr="004023DE">
              <w:rPr>
                <w:b/>
                <w:color w:val="FF0000"/>
                <w:vertAlign w:val="superscript"/>
              </w:rPr>
              <w:t>th</w:t>
            </w:r>
            <w:r>
              <w:rPr>
                <w:b/>
                <w:color w:val="FF0000"/>
              </w:rPr>
              <w:t xml:space="preserve"> Feb</w:t>
            </w: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r>
              <w:rPr>
                <w:b/>
                <w:color w:val="FF0000"/>
              </w:rPr>
              <w:lastRenderedPageBreak/>
              <w:t>By 16h Feb</w:t>
            </w: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r>
              <w:rPr>
                <w:b/>
                <w:color w:val="FF0000"/>
              </w:rPr>
              <w:t>Noted</w:t>
            </w: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r>
              <w:rPr>
                <w:b/>
                <w:color w:val="FF0000"/>
              </w:rPr>
              <w:t>Noted</w:t>
            </w: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r>
              <w:rPr>
                <w:b/>
                <w:color w:val="FF0000"/>
              </w:rPr>
              <w:t>Noted</w:t>
            </w: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r>
              <w:rPr>
                <w:b/>
                <w:color w:val="FF0000"/>
              </w:rPr>
              <w:t>By 1</w:t>
            </w:r>
            <w:r w:rsidRPr="004023DE">
              <w:rPr>
                <w:b/>
                <w:color w:val="FF0000"/>
                <w:vertAlign w:val="superscript"/>
              </w:rPr>
              <w:t>st</w:t>
            </w:r>
            <w:r>
              <w:rPr>
                <w:b/>
                <w:color w:val="FF0000"/>
              </w:rPr>
              <w:t xml:space="preserve"> March</w:t>
            </w: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p>
          <w:p w:rsidR="004023DE" w:rsidRDefault="004023DE" w:rsidP="00D131A0">
            <w:pPr>
              <w:jc w:val="both"/>
              <w:rPr>
                <w:b/>
                <w:color w:val="FF0000"/>
              </w:rPr>
            </w:pPr>
          </w:p>
          <w:p w:rsidR="007649CC" w:rsidRDefault="004023DE" w:rsidP="00D131A0">
            <w:pPr>
              <w:jc w:val="both"/>
              <w:rPr>
                <w:b/>
                <w:color w:val="FF0000"/>
              </w:rPr>
            </w:pPr>
            <w:r>
              <w:rPr>
                <w:b/>
                <w:color w:val="FF0000"/>
              </w:rPr>
              <w:t>By next EXB</w:t>
            </w:r>
          </w:p>
          <w:p w:rsidR="007649CC" w:rsidRDefault="007649CC" w:rsidP="00D131A0">
            <w:pPr>
              <w:jc w:val="both"/>
              <w:rPr>
                <w:b/>
                <w:color w:val="FF0000"/>
              </w:rPr>
            </w:pPr>
          </w:p>
          <w:p w:rsidR="007649CC" w:rsidRDefault="007649CC" w:rsidP="00D131A0">
            <w:pPr>
              <w:jc w:val="both"/>
              <w:rPr>
                <w:b/>
                <w:color w:val="FF0000"/>
              </w:rPr>
            </w:pPr>
            <w:r>
              <w:rPr>
                <w:b/>
                <w:color w:val="FF0000"/>
              </w:rPr>
              <w:lastRenderedPageBreak/>
              <w:t>As appropriate</w:t>
            </w:r>
          </w:p>
          <w:p w:rsidR="00F059F1" w:rsidRPr="0044468F" w:rsidRDefault="00F059F1" w:rsidP="00D131A0">
            <w:pPr>
              <w:jc w:val="both"/>
              <w:rPr>
                <w:b/>
                <w:color w:val="FF0000"/>
              </w:rPr>
            </w:pPr>
          </w:p>
        </w:tc>
      </w:tr>
      <w:tr w:rsidR="00F84C0D" w:rsidRPr="00745BAC" w:rsidTr="00804E5C">
        <w:tc>
          <w:tcPr>
            <w:tcW w:w="2411" w:type="dxa"/>
            <w:gridSpan w:val="2"/>
          </w:tcPr>
          <w:p w:rsidR="00F84C0D" w:rsidRPr="00F84C0D" w:rsidRDefault="00C15D03" w:rsidP="004E4A71">
            <w:pPr>
              <w:rPr>
                <w:b/>
              </w:rPr>
            </w:pPr>
            <w:r>
              <w:rPr>
                <w:b/>
              </w:rPr>
              <w:lastRenderedPageBreak/>
              <w:t>KMHS Update</w:t>
            </w:r>
          </w:p>
        </w:tc>
        <w:tc>
          <w:tcPr>
            <w:tcW w:w="6945" w:type="dxa"/>
            <w:shd w:val="clear" w:color="auto" w:fill="auto"/>
          </w:tcPr>
          <w:p w:rsidR="00571F35" w:rsidRDefault="00326228" w:rsidP="006F3BD7">
            <w:pPr>
              <w:jc w:val="both"/>
            </w:pPr>
            <w:r>
              <w:t>Covered in morning meeting, and picked up through the Forward Plan discussion.</w:t>
            </w:r>
          </w:p>
          <w:p w:rsidR="00326228" w:rsidRPr="00745BAC" w:rsidRDefault="00326228" w:rsidP="006F3BD7">
            <w:pPr>
              <w:jc w:val="both"/>
            </w:pPr>
          </w:p>
        </w:tc>
        <w:tc>
          <w:tcPr>
            <w:tcW w:w="4253" w:type="dxa"/>
            <w:shd w:val="clear" w:color="auto" w:fill="auto"/>
          </w:tcPr>
          <w:p w:rsidR="006C598D" w:rsidRPr="00473839" w:rsidRDefault="006C598D" w:rsidP="00D131A0">
            <w:pPr>
              <w:jc w:val="both"/>
              <w:rPr>
                <w:b/>
              </w:rPr>
            </w:pPr>
          </w:p>
        </w:tc>
        <w:tc>
          <w:tcPr>
            <w:tcW w:w="992" w:type="dxa"/>
            <w:shd w:val="clear" w:color="auto" w:fill="auto"/>
          </w:tcPr>
          <w:p w:rsidR="00571F35" w:rsidRPr="0044468F" w:rsidRDefault="00571F35" w:rsidP="00D131A0">
            <w:pPr>
              <w:jc w:val="both"/>
              <w:rPr>
                <w:b/>
              </w:rPr>
            </w:pPr>
          </w:p>
        </w:tc>
        <w:tc>
          <w:tcPr>
            <w:tcW w:w="1370" w:type="dxa"/>
            <w:shd w:val="clear" w:color="auto" w:fill="auto"/>
          </w:tcPr>
          <w:p w:rsidR="00571F35" w:rsidRPr="0044468F" w:rsidRDefault="00571F35" w:rsidP="00D131A0">
            <w:pPr>
              <w:jc w:val="both"/>
              <w:rPr>
                <w:b/>
                <w:color w:val="FF0000"/>
              </w:rPr>
            </w:pPr>
          </w:p>
        </w:tc>
      </w:tr>
      <w:tr w:rsidR="00F84C0D" w:rsidRPr="00745BAC" w:rsidTr="00804E5C">
        <w:tc>
          <w:tcPr>
            <w:tcW w:w="2411" w:type="dxa"/>
            <w:gridSpan w:val="2"/>
          </w:tcPr>
          <w:p w:rsidR="00F84C0D" w:rsidRPr="00F84C0D" w:rsidRDefault="00C15D03" w:rsidP="004E4A71">
            <w:pPr>
              <w:rPr>
                <w:b/>
              </w:rPr>
            </w:pPr>
            <w:r>
              <w:rPr>
                <w:b/>
              </w:rPr>
              <w:t>KHG Rep at External Meetings</w:t>
            </w:r>
          </w:p>
        </w:tc>
        <w:tc>
          <w:tcPr>
            <w:tcW w:w="6945" w:type="dxa"/>
            <w:shd w:val="clear" w:color="auto" w:fill="auto"/>
          </w:tcPr>
          <w:p w:rsidR="006C598D" w:rsidRDefault="00F059F1" w:rsidP="00F84C0D">
            <w:pPr>
              <w:jc w:val="both"/>
            </w:pPr>
            <w:r>
              <w:t>BH advised that he represents SELEP at KDG meetings, KHG are there in respect of the KHG Chair, Tracey Kerly and a number of RP’s who are full members of KDG and could report back.</w:t>
            </w:r>
          </w:p>
          <w:p w:rsidR="007649CC" w:rsidRDefault="007649CC" w:rsidP="00F84C0D">
            <w:pPr>
              <w:jc w:val="both"/>
            </w:pPr>
          </w:p>
          <w:p w:rsidR="00F059F1" w:rsidRDefault="00F059F1" w:rsidP="00F84C0D">
            <w:pPr>
              <w:jc w:val="both"/>
            </w:pPr>
            <w:r w:rsidRPr="007649CC">
              <w:rPr>
                <w:b/>
              </w:rPr>
              <w:t>KCSP</w:t>
            </w:r>
            <w:r>
              <w:t xml:space="preserve"> – Sevenoaks is the Lead for this group, there are community safety representatives at the meeting. </w:t>
            </w:r>
            <w:r w:rsidR="009D6110">
              <w:t xml:space="preserve"> </w:t>
            </w:r>
          </w:p>
          <w:p w:rsidR="00F059F1" w:rsidRDefault="00F059F1" w:rsidP="00F84C0D">
            <w:pPr>
              <w:jc w:val="both"/>
            </w:pPr>
          </w:p>
          <w:p w:rsidR="009D6110" w:rsidRDefault="009D6110" w:rsidP="00F84C0D">
            <w:pPr>
              <w:jc w:val="both"/>
            </w:pPr>
            <w:r w:rsidRPr="007649CC">
              <w:rPr>
                <w:b/>
              </w:rPr>
              <w:t>K&amp;M Safeguarding Adults Board</w:t>
            </w:r>
            <w:r>
              <w:t xml:space="preserve"> – only want housing represented if an issue is appropriate on the agenda.  </w:t>
            </w:r>
          </w:p>
          <w:p w:rsidR="009D6110" w:rsidRDefault="009D6110" w:rsidP="00F84C0D">
            <w:pPr>
              <w:jc w:val="both"/>
            </w:pPr>
          </w:p>
          <w:p w:rsidR="009D6110" w:rsidRDefault="009D6110" w:rsidP="00F84C0D">
            <w:pPr>
              <w:jc w:val="both"/>
            </w:pPr>
            <w:r w:rsidRPr="007649CC">
              <w:rPr>
                <w:b/>
              </w:rPr>
              <w:t>K &amp; M DAG</w:t>
            </w:r>
            <w:r>
              <w:t xml:space="preserve"> – Housing have a seat, MA sits on the tactical board.  SH will sit on the upper tier meeting, to request dates and more details from the chair of the group.</w:t>
            </w:r>
          </w:p>
          <w:p w:rsidR="009D6110" w:rsidRDefault="009D6110" w:rsidP="00F84C0D">
            <w:pPr>
              <w:jc w:val="both"/>
            </w:pPr>
          </w:p>
          <w:p w:rsidR="009D6110" w:rsidRDefault="009D6110" w:rsidP="00F84C0D">
            <w:pPr>
              <w:jc w:val="both"/>
            </w:pPr>
            <w:r w:rsidRPr="007649CC">
              <w:rPr>
                <w:b/>
              </w:rPr>
              <w:t>0-25 HWBB</w:t>
            </w:r>
            <w:r>
              <w:t xml:space="preserve"> </w:t>
            </w:r>
            <w:r w:rsidR="00C968FD">
              <w:t>–</w:t>
            </w:r>
            <w:r>
              <w:t xml:space="preserve"> </w:t>
            </w:r>
            <w:r w:rsidR="00C968FD">
              <w:t>It was agreed to request to remain on distribution list and feedback on any relevant actions.</w:t>
            </w:r>
          </w:p>
          <w:p w:rsidR="00C968FD" w:rsidRDefault="00C968FD" w:rsidP="00F84C0D">
            <w:pPr>
              <w:jc w:val="both"/>
            </w:pPr>
          </w:p>
          <w:p w:rsidR="00C968FD" w:rsidRDefault="00C968FD" w:rsidP="00F84C0D">
            <w:pPr>
              <w:jc w:val="both"/>
            </w:pPr>
            <w:r w:rsidRPr="007649CC">
              <w:rPr>
                <w:b/>
              </w:rPr>
              <w:t>KPOG</w:t>
            </w:r>
            <w:r>
              <w:t xml:space="preserve"> – BH does attend on occasion, it was agreed to have a representative at the meeting and ask BP to be the KHG representative – as he is Head of Housing and Planning.</w:t>
            </w:r>
          </w:p>
          <w:p w:rsidR="00C968FD" w:rsidRDefault="00C968FD" w:rsidP="00F84C0D">
            <w:pPr>
              <w:jc w:val="both"/>
            </w:pPr>
          </w:p>
          <w:p w:rsidR="00C968FD" w:rsidRDefault="00C968FD" w:rsidP="00F84C0D">
            <w:pPr>
              <w:jc w:val="both"/>
            </w:pPr>
            <w:r w:rsidRPr="007649CC">
              <w:rPr>
                <w:b/>
              </w:rPr>
              <w:t>Kent and Medway Sustainable Energy Partnership Board</w:t>
            </w:r>
            <w:r>
              <w:t>, BH represents KHG on this, meeting quarterly.</w:t>
            </w:r>
          </w:p>
          <w:p w:rsidR="00C968FD" w:rsidRPr="00745BAC" w:rsidRDefault="00C968FD" w:rsidP="00F84C0D">
            <w:pPr>
              <w:jc w:val="both"/>
            </w:pPr>
          </w:p>
        </w:tc>
        <w:tc>
          <w:tcPr>
            <w:tcW w:w="4253" w:type="dxa"/>
            <w:shd w:val="clear" w:color="auto" w:fill="auto"/>
          </w:tcPr>
          <w:p w:rsidR="004E26C4" w:rsidRDefault="00F059F1" w:rsidP="00F059F1">
            <w:pPr>
              <w:rPr>
                <w:b/>
              </w:rPr>
            </w:pPr>
            <w:r>
              <w:rPr>
                <w:b/>
              </w:rPr>
              <w:t xml:space="preserve">SR will attend when possible and when unable to ask an RP to dual hat to report back. </w:t>
            </w:r>
          </w:p>
          <w:p w:rsidR="007649CC" w:rsidRDefault="007649CC" w:rsidP="00F059F1">
            <w:pPr>
              <w:rPr>
                <w:b/>
              </w:rPr>
            </w:pPr>
          </w:p>
          <w:p w:rsidR="009D6110" w:rsidRDefault="009D6110" w:rsidP="00F059F1">
            <w:pPr>
              <w:rPr>
                <w:b/>
              </w:rPr>
            </w:pPr>
            <w:r>
              <w:rPr>
                <w:b/>
              </w:rPr>
              <w:t>SR to continue representation and will ask JL to attend.</w:t>
            </w:r>
          </w:p>
          <w:p w:rsidR="009D6110" w:rsidRDefault="009D6110" w:rsidP="00F059F1">
            <w:pPr>
              <w:rPr>
                <w:b/>
              </w:rPr>
            </w:pPr>
          </w:p>
          <w:p w:rsidR="009D6110" w:rsidRDefault="009D6110" w:rsidP="00F059F1">
            <w:pPr>
              <w:rPr>
                <w:b/>
              </w:rPr>
            </w:pPr>
            <w:r>
              <w:rPr>
                <w:b/>
              </w:rPr>
              <w:t>To monitor the website – and send appropriate representative when necessary</w:t>
            </w:r>
          </w:p>
          <w:p w:rsidR="009D6110" w:rsidRDefault="009D6110" w:rsidP="00F059F1">
            <w:pPr>
              <w:rPr>
                <w:b/>
              </w:rPr>
            </w:pPr>
          </w:p>
          <w:p w:rsidR="009D6110" w:rsidRDefault="009D6110" w:rsidP="00F059F1">
            <w:pPr>
              <w:rPr>
                <w:b/>
              </w:rPr>
            </w:pPr>
            <w:r>
              <w:rPr>
                <w:b/>
              </w:rPr>
              <w:t>RS to chase updates and information and feedback to SH</w:t>
            </w:r>
          </w:p>
          <w:p w:rsidR="00C968FD" w:rsidRDefault="00C968FD" w:rsidP="00F059F1">
            <w:pPr>
              <w:rPr>
                <w:b/>
              </w:rPr>
            </w:pPr>
          </w:p>
          <w:p w:rsidR="00C968FD" w:rsidRDefault="00C968FD" w:rsidP="00F059F1">
            <w:pPr>
              <w:rPr>
                <w:b/>
              </w:rPr>
            </w:pPr>
            <w:r>
              <w:rPr>
                <w:b/>
              </w:rPr>
              <w:t>RS to find out about remaining on the distribution list rather than representation at meetings.</w:t>
            </w:r>
          </w:p>
          <w:p w:rsidR="009D6110" w:rsidRDefault="009D6110" w:rsidP="00F059F1">
            <w:pPr>
              <w:rPr>
                <w:b/>
              </w:rPr>
            </w:pPr>
          </w:p>
          <w:p w:rsidR="00C968FD" w:rsidRDefault="00C968FD" w:rsidP="00F059F1">
            <w:pPr>
              <w:rPr>
                <w:b/>
              </w:rPr>
            </w:pPr>
            <w:r>
              <w:rPr>
                <w:b/>
              </w:rPr>
              <w:t>RS to liaise with Chair of KPOG and BP about representation at future meetings</w:t>
            </w:r>
          </w:p>
          <w:p w:rsidR="00C968FD" w:rsidRDefault="00C968FD" w:rsidP="00F059F1">
            <w:pPr>
              <w:rPr>
                <w:b/>
              </w:rPr>
            </w:pPr>
          </w:p>
          <w:p w:rsidR="00C968FD" w:rsidRDefault="00C968FD" w:rsidP="00F059F1">
            <w:pPr>
              <w:rPr>
                <w:b/>
              </w:rPr>
            </w:pPr>
          </w:p>
          <w:p w:rsidR="00C968FD" w:rsidRDefault="00C968FD" w:rsidP="00F059F1">
            <w:pPr>
              <w:rPr>
                <w:b/>
              </w:rPr>
            </w:pPr>
            <w:r>
              <w:rPr>
                <w:b/>
              </w:rPr>
              <w:t>RS to add to the list</w:t>
            </w:r>
          </w:p>
          <w:p w:rsidR="004E1D48" w:rsidRDefault="004E1D48" w:rsidP="00F059F1">
            <w:pPr>
              <w:rPr>
                <w:b/>
              </w:rPr>
            </w:pPr>
          </w:p>
          <w:p w:rsidR="004E1D48" w:rsidRDefault="004E1D48" w:rsidP="00F059F1">
            <w:pPr>
              <w:rPr>
                <w:b/>
              </w:rPr>
            </w:pPr>
            <w:r>
              <w:rPr>
                <w:b/>
              </w:rPr>
              <w:t>It was agreed that those attending meetings complete the briefing paper and share back. Change respondent details on template.</w:t>
            </w:r>
          </w:p>
          <w:p w:rsidR="007649CC" w:rsidRPr="00F4268A" w:rsidRDefault="007649CC" w:rsidP="00F059F1">
            <w:pPr>
              <w:rPr>
                <w:b/>
              </w:rPr>
            </w:pPr>
          </w:p>
        </w:tc>
        <w:tc>
          <w:tcPr>
            <w:tcW w:w="992" w:type="dxa"/>
            <w:shd w:val="clear" w:color="auto" w:fill="auto"/>
          </w:tcPr>
          <w:p w:rsidR="00571F35" w:rsidRDefault="00F059F1" w:rsidP="00D131A0">
            <w:pPr>
              <w:jc w:val="both"/>
              <w:rPr>
                <w:b/>
              </w:rPr>
            </w:pPr>
            <w:r>
              <w:rPr>
                <w:b/>
              </w:rPr>
              <w:t>SR</w:t>
            </w:r>
          </w:p>
          <w:p w:rsidR="009D6110" w:rsidRDefault="009D6110" w:rsidP="00D131A0">
            <w:pPr>
              <w:jc w:val="both"/>
              <w:rPr>
                <w:b/>
              </w:rPr>
            </w:pPr>
          </w:p>
          <w:p w:rsidR="009D6110" w:rsidRDefault="009D6110" w:rsidP="00D131A0">
            <w:pPr>
              <w:jc w:val="both"/>
              <w:rPr>
                <w:b/>
              </w:rPr>
            </w:pPr>
          </w:p>
          <w:p w:rsidR="006C22BA" w:rsidRDefault="006C22BA" w:rsidP="00D131A0">
            <w:pPr>
              <w:jc w:val="both"/>
              <w:rPr>
                <w:b/>
              </w:rPr>
            </w:pPr>
          </w:p>
          <w:p w:rsidR="009D6110" w:rsidRDefault="009D6110" w:rsidP="00D131A0">
            <w:pPr>
              <w:jc w:val="both"/>
              <w:rPr>
                <w:b/>
              </w:rPr>
            </w:pPr>
            <w:r>
              <w:rPr>
                <w:b/>
              </w:rPr>
              <w:t>SR</w:t>
            </w:r>
          </w:p>
          <w:p w:rsidR="009D6110" w:rsidRDefault="009D6110" w:rsidP="00D131A0">
            <w:pPr>
              <w:jc w:val="both"/>
              <w:rPr>
                <w:b/>
              </w:rPr>
            </w:pPr>
          </w:p>
          <w:p w:rsidR="009D6110" w:rsidRDefault="009D6110" w:rsidP="00D131A0">
            <w:pPr>
              <w:jc w:val="both"/>
              <w:rPr>
                <w:b/>
              </w:rPr>
            </w:pPr>
          </w:p>
          <w:p w:rsidR="009D6110" w:rsidRDefault="009D6110" w:rsidP="00D131A0">
            <w:pPr>
              <w:jc w:val="both"/>
              <w:rPr>
                <w:b/>
              </w:rPr>
            </w:pPr>
            <w:r>
              <w:rPr>
                <w:b/>
              </w:rPr>
              <w:t>RS</w:t>
            </w:r>
          </w:p>
          <w:p w:rsidR="009D6110" w:rsidRDefault="009D6110" w:rsidP="00D131A0">
            <w:pPr>
              <w:jc w:val="both"/>
              <w:rPr>
                <w:b/>
              </w:rPr>
            </w:pPr>
          </w:p>
          <w:p w:rsidR="009D6110" w:rsidRDefault="009D6110" w:rsidP="00D131A0">
            <w:pPr>
              <w:jc w:val="both"/>
              <w:rPr>
                <w:b/>
              </w:rPr>
            </w:pPr>
          </w:p>
          <w:p w:rsidR="009D6110" w:rsidRDefault="009D6110" w:rsidP="00D131A0">
            <w:pPr>
              <w:jc w:val="both"/>
              <w:rPr>
                <w:b/>
              </w:rPr>
            </w:pPr>
            <w:r>
              <w:rPr>
                <w:b/>
              </w:rPr>
              <w:t>RS / SH</w:t>
            </w:r>
          </w:p>
          <w:p w:rsidR="00C968FD" w:rsidRDefault="00C968FD" w:rsidP="00D131A0">
            <w:pPr>
              <w:jc w:val="both"/>
              <w:rPr>
                <w:b/>
              </w:rPr>
            </w:pPr>
          </w:p>
          <w:p w:rsidR="00C968FD" w:rsidRDefault="00C968FD" w:rsidP="00D131A0">
            <w:pPr>
              <w:jc w:val="both"/>
              <w:rPr>
                <w:b/>
              </w:rPr>
            </w:pPr>
          </w:p>
          <w:p w:rsidR="00C968FD" w:rsidRDefault="00C968FD" w:rsidP="00D131A0">
            <w:pPr>
              <w:jc w:val="both"/>
              <w:rPr>
                <w:b/>
              </w:rPr>
            </w:pPr>
            <w:r>
              <w:rPr>
                <w:b/>
              </w:rPr>
              <w:t>RS</w:t>
            </w:r>
          </w:p>
          <w:p w:rsidR="00C968FD" w:rsidRDefault="00C968FD" w:rsidP="00D131A0">
            <w:pPr>
              <w:jc w:val="both"/>
              <w:rPr>
                <w:b/>
              </w:rPr>
            </w:pPr>
          </w:p>
          <w:p w:rsidR="00C968FD" w:rsidRDefault="00C968FD" w:rsidP="00D131A0">
            <w:pPr>
              <w:jc w:val="both"/>
              <w:rPr>
                <w:b/>
              </w:rPr>
            </w:pPr>
          </w:p>
          <w:p w:rsidR="00C968FD" w:rsidRDefault="00C968FD" w:rsidP="00D131A0">
            <w:pPr>
              <w:jc w:val="both"/>
              <w:rPr>
                <w:b/>
              </w:rPr>
            </w:pPr>
          </w:p>
          <w:p w:rsidR="00C968FD" w:rsidRDefault="00C968FD" w:rsidP="00D131A0">
            <w:pPr>
              <w:jc w:val="both"/>
              <w:rPr>
                <w:b/>
              </w:rPr>
            </w:pPr>
            <w:r>
              <w:rPr>
                <w:b/>
              </w:rPr>
              <w:t>RS</w:t>
            </w:r>
          </w:p>
          <w:p w:rsidR="009D6110" w:rsidRDefault="009D6110" w:rsidP="00D131A0">
            <w:pPr>
              <w:jc w:val="both"/>
              <w:rPr>
                <w:b/>
              </w:rPr>
            </w:pPr>
          </w:p>
          <w:p w:rsidR="00C968FD" w:rsidRDefault="00C968FD" w:rsidP="00D131A0">
            <w:pPr>
              <w:jc w:val="both"/>
              <w:rPr>
                <w:b/>
              </w:rPr>
            </w:pPr>
          </w:p>
          <w:p w:rsidR="00C968FD" w:rsidRDefault="00C968FD" w:rsidP="00D131A0">
            <w:pPr>
              <w:jc w:val="both"/>
              <w:rPr>
                <w:b/>
              </w:rPr>
            </w:pPr>
          </w:p>
          <w:p w:rsidR="00C968FD" w:rsidRDefault="00C968FD" w:rsidP="00D131A0">
            <w:pPr>
              <w:jc w:val="both"/>
              <w:rPr>
                <w:b/>
              </w:rPr>
            </w:pPr>
            <w:r>
              <w:rPr>
                <w:b/>
              </w:rPr>
              <w:t>RS / BH</w:t>
            </w:r>
          </w:p>
          <w:p w:rsidR="009D6110" w:rsidRDefault="009D6110" w:rsidP="00D131A0">
            <w:pPr>
              <w:jc w:val="both"/>
              <w:rPr>
                <w:b/>
              </w:rPr>
            </w:pPr>
          </w:p>
          <w:p w:rsidR="004E1D48" w:rsidRPr="00C15D03" w:rsidRDefault="004E1D48" w:rsidP="00D131A0">
            <w:pPr>
              <w:jc w:val="both"/>
              <w:rPr>
                <w:b/>
              </w:rPr>
            </w:pPr>
            <w:r>
              <w:rPr>
                <w:b/>
              </w:rPr>
              <w:t>RS / ALL</w:t>
            </w:r>
          </w:p>
        </w:tc>
        <w:tc>
          <w:tcPr>
            <w:tcW w:w="1370" w:type="dxa"/>
            <w:shd w:val="clear" w:color="auto" w:fill="auto"/>
          </w:tcPr>
          <w:p w:rsidR="00571F35" w:rsidRDefault="00F059F1" w:rsidP="009A1443">
            <w:pPr>
              <w:rPr>
                <w:b/>
                <w:color w:val="FF0000"/>
              </w:rPr>
            </w:pPr>
            <w:r>
              <w:rPr>
                <w:b/>
                <w:color w:val="FF0000"/>
              </w:rPr>
              <w:t>As appropriate</w:t>
            </w:r>
          </w:p>
          <w:p w:rsidR="006C22BA" w:rsidRDefault="006C22BA" w:rsidP="009A1443">
            <w:pPr>
              <w:rPr>
                <w:b/>
                <w:color w:val="FF0000"/>
              </w:rPr>
            </w:pPr>
          </w:p>
          <w:p w:rsidR="006C22BA" w:rsidRDefault="006C22BA" w:rsidP="009A1443">
            <w:pPr>
              <w:rPr>
                <w:b/>
                <w:color w:val="FF0000"/>
              </w:rPr>
            </w:pPr>
          </w:p>
          <w:p w:rsidR="006C22BA" w:rsidRDefault="006C22BA" w:rsidP="009A1443">
            <w:pPr>
              <w:rPr>
                <w:b/>
                <w:color w:val="FF0000"/>
              </w:rPr>
            </w:pPr>
            <w:r>
              <w:rPr>
                <w:b/>
                <w:color w:val="FF0000"/>
              </w:rPr>
              <w:t>By end of Feb</w:t>
            </w:r>
          </w:p>
          <w:p w:rsidR="006C22BA" w:rsidRDefault="006C22BA" w:rsidP="009A1443">
            <w:pPr>
              <w:rPr>
                <w:b/>
                <w:color w:val="FF0000"/>
              </w:rPr>
            </w:pPr>
          </w:p>
          <w:p w:rsidR="006C22BA" w:rsidRDefault="006C22BA" w:rsidP="009A1443">
            <w:pPr>
              <w:rPr>
                <w:b/>
                <w:color w:val="FF0000"/>
              </w:rPr>
            </w:pPr>
            <w:r>
              <w:rPr>
                <w:b/>
                <w:color w:val="FF0000"/>
              </w:rPr>
              <w:t>As appropriate</w:t>
            </w:r>
          </w:p>
          <w:p w:rsidR="006C22BA" w:rsidRDefault="006C22BA" w:rsidP="009A1443">
            <w:pPr>
              <w:rPr>
                <w:b/>
                <w:color w:val="FF0000"/>
              </w:rPr>
            </w:pPr>
          </w:p>
          <w:p w:rsidR="006C22BA" w:rsidRDefault="006C22BA" w:rsidP="009A1443">
            <w:pPr>
              <w:rPr>
                <w:b/>
                <w:color w:val="FF0000"/>
              </w:rPr>
            </w:pPr>
            <w:r>
              <w:rPr>
                <w:b/>
                <w:color w:val="FF0000"/>
              </w:rPr>
              <w:t>By 9</w:t>
            </w:r>
            <w:r w:rsidRPr="006C22BA">
              <w:rPr>
                <w:b/>
                <w:color w:val="FF0000"/>
                <w:vertAlign w:val="superscript"/>
              </w:rPr>
              <w:t>th</w:t>
            </w:r>
            <w:r>
              <w:rPr>
                <w:b/>
                <w:color w:val="FF0000"/>
              </w:rPr>
              <w:t xml:space="preserve"> Feb</w:t>
            </w:r>
          </w:p>
          <w:p w:rsidR="006C22BA" w:rsidRDefault="006C22BA" w:rsidP="009A1443">
            <w:pPr>
              <w:rPr>
                <w:b/>
                <w:color w:val="FF0000"/>
              </w:rPr>
            </w:pPr>
          </w:p>
          <w:p w:rsidR="006C22BA" w:rsidRDefault="006C22BA" w:rsidP="009A1443">
            <w:pPr>
              <w:rPr>
                <w:b/>
                <w:color w:val="FF0000"/>
              </w:rPr>
            </w:pPr>
          </w:p>
          <w:p w:rsidR="006C22BA" w:rsidRDefault="006C22BA" w:rsidP="009A1443">
            <w:pPr>
              <w:rPr>
                <w:b/>
                <w:color w:val="FF0000"/>
              </w:rPr>
            </w:pPr>
            <w:r>
              <w:rPr>
                <w:b/>
                <w:color w:val="FF0000"/>
              </w:rPr>
              <w:t>By 9</w:t>
            </w:r>
            <w:r w:rsidRPr="006C22BA">
              <w:rPr>
                <w:b/>
                <w:color w:val="FF0000"/>
                <w:vertAlign w:val="superscript"/>
              </w:rPr>
              <w:t>th</w:t>
            </w:r>
            <w:r>
              <w:rPr>
                <w:b/>
                <w:color w:val="FF0000"/>
              </w:rPr>
              <w:t xml:space="preserve"> Feb</w:t>
            </w:r>
          </w:p>
          <w:p w:rsidR="006C22BA" w:rsidRDefault="006C22BA" w:rsidP="009A1443">
            <w:pPr>
              <w:rPr>
                <w:b/>
                <w:color w:val="FF0000"/>
              </w:rPr>
            </w:pPr>
          </w:p>
          <w:p w:rsidR="006C22BA" w:rsidRDefault="006C22BA" w:rsidP="009A1443">
            <w:pPr>
              <w:rPr>
                <w:b/>
                <w:color w:val="FF0000"/>
              </w:rPr>
            </w:pPr>
          </w:p>
          <w:p w:rsidR="006C22BA" w:rsidRDefault="006C22BA" w:rsidP="009A1443">
            <w:pPr>
              <w:rPr>
                <w:b/>
                <w:color w:val="FF0000"/>
              </w:rPr>
            </w:pPr>
          </w:p>
          <w:p w:rsidR="006C22BA" w:rsidRDefault="006C22BA" w:rsidP="009A1443">
            <w:pPr>
              <w:rPr>
                <w:b/>
                <w:color w:val="FF0000"/>
              </w:rPr>
            </w:pPr>
            <w:r>
              <w:rPr>
                <w:b/>
                <w:color w:val="FF0000"/>
              </w:rPr>
              <w:t>By 9</w:t>
            </w:r>
            <w:r w:rsidRPr="006C22BA">
              <w:rPr>
                <w:b/>
                <w:color w:val="FF0000"/>
                <w:vertAlign w:val="superscript"/>
              </w:rPr>
              <w:t>th</w:t>
            </w:r>
            <w:r>
              <w:rPr>
                <w:b/>
                <w:color w:val="FF0000"/>
              </w:rPr>
              <w:t xml:space="preserve"> Feb</w:t>
            </w:r>
          </w:p>
          <w:p w:rsidR="006C22BA" w:rsidRDefault="006C22BA" w:rsidP="009A1443">
            <w:pPr>
              <w:rPr>
                <w:b/>
                <w:color w:val="FF0000"/>
              </w:rPr>
            </w:pPr>
          </w:p>
          <w:p w:rsidR="006C22BA" w:rsidRDefault="006C22BA" w:rsidP="009A1443">
            <w:pPr>
              <w:rPr>
                <w:b/>
                <w:color w:val="FF0000"/>
              </w:rPr>
            </w:pPr>
          </w:p>
          <w:p w:rsidR="006C22BA" w:rsidRDefault="006C22BA" w:rsidP="009A1443">
            <w:pPr>
              <w:rPr>
                <w:b/>
                <w:color w:val="FF0000"/>
              </w:rPr>
            </w:pPr>
          </w:p>
          <w:p w:rsidR="006C22BA" w:rsidRDefault="006C22BA" w:rsidP="009A1443">
            <w:pPr>
              <w:rPr>
                <w:b/>
                <w:color w:val="FF0000"/>
              </w:rPr>
            </w:pPr>
            <w:r>
              <w:rPr>
                <w:b/>
                <w:color w:val="FF0000"/>
              </w:rPr>
              <w:t>By 9</w:t>
            </w:r>
            <w:r w:rsidRPr="006C22BA">
              <w:rPr>
                <w:b/>
                <w:color w:val="FF0000"/>
                <w:vertAlign w:val="superscript"/>
              </w:rPr>
              <w:t>th</w:t>
            </w:r>
            <w:r>
              <w:rPr>
                <w:b/>
                <w:color w:val="FF0000"/>
              </w:rPr>
              <w:t xml:space="preserve"> Feb</w:t>
            </w:r>
          </w:p>
          <w:p w:rsidR="006C22BA" w:rsidRDefault="006C22BA" w:rsidP="009A1443">
            <w:pPr>
              <w:rPr>
                <w:b/>
                <w:color w:val="FF0000"/>
              </w:rPr>
            </w:pPr>
          </w:p>
          <w:p w:rsidR="006C22BA" w:rsidRDefault="006C22BA" w:rsidP="009A1443">
            <w:pPr>
              <w:rPr>
                <w:b/>
                <w:color w:val="FF0000"/>
              </w:rPr>
            </w:pPr>
            <w:r>
              <w:rPr>
                <w:b/>
                <w:color w:val="FF0000"/>
              </w:rPr>
              <w:t>As appropriate</w:t>
            </w:r>
          </w:p>
          <w:p w:rsidR="006C22BA" w:rsidRDefault="006C22BA" w:rsidP="009A1443">
            <w:pPr>
              <w:rPr>
                <w:b/>
                <w:color w:val="FF0000"/>
              </w:rPr>
            </w:pPr>
          </w:p>
          <w:p w:rsidR="006C22BA" w:rsidRDefault="006C22BA" w:rsidP="009A1443">
            <w:pPr>
              <w:rPr>
                <w:b/>
                <w:color w:val="FF0000"/>
              </w:rPr>
            </w:pPr>
          </w:p>
          <w:p w:rsidR="006C22BA" w:rsidRPr="0044468F" w:rsidRDefault="006C22BA" w:rsidP="009A1443">
            <w:pPr>
              <w:rPr>
                <w:b/>
                <w:color w:val="FF0000"/>
              </w:rPr>
            </w:pPr>
          </w:p>
        </w:tc>
      </w:tr>
      <w:tr w:rsidR="00F84C0D" w:rsidRPr="00745BAC" w:rsidTr="00804E5C">
        <w:tc>
          <w:tcPr>
            <w:tcW w:w="2411" w:type="dxa"/>
            <w:gridSpan w:val="2"/>
          </w:tcPr>
          <w:p w:rsidR="00F84C0D" w:rsidRPr="00F84C0D" w:rsidRDefault="00C15D03" w:rsidP="004E4A71">
            <w:pPr>
              <w:rPr>
                <w:b/>
              </w:rPr>
            </w:pPr>
            <w:r>
              <w:rPr>
                <w:b/>
              </w:rPr>
              <w:lastRenderedPageBreak/>
              <w:t>KCC Accommodation Strategy update</w:t>
            </w:r>
          </w:p>
        </w:tc>
        <w:tc>
          <w:tcPr>
            <w:tcW w:w="6945" w:type="dxa"/>
            <w:shd w:val="clear" w:color="auto" w:fill="auto"/>
          </w:tcPr>
          <w:p w:rsidR="006C22BA" w:rsidRDefault="00F93BE9" w:rsidP="00F84C0D">
            <w:pPr>
              <w:jc w:val="both"/>
            </w:pPr>
            <w:r w:rsidRPr="00F93BE9">
              <w:t>CH confirmed that aim is to sign off the refresh of the Accommodation Strategy by the end of February.  CH requested that KHG review and refresh the content, to reflect changes and impact and to seek approval from KHG in the most appropriate way, ie Editorial Group etc.</w:t>
            </w:r>
          </w:p>
          <w:p w:rsidR="00F93BE9" w:rsidRDefault="00F93BE9" w:rsidP="00F84C0D">
            <w:pPr>
              <w:jc w:val="both"/>
            </w:pPr>
          </w:p>
          <w:p w:rsidR="006C22BA" w:rsidRDefault="006C22BA" w:rsidP="00F84C0D">
            <w:pPr>
              <w:jc w:val="both"/>
            </w:pPr>
            <w:r>
              <w:t>SW raised understanding the financial costing for delivery of ECH – is there an innovative way to approach this going forward?  How to ensure affordable for those accessing the housing and care models.</w:t>
            </w:r>
          </w:p>
          <w:p w:rsidR="006C22BA" w:rsidRPr="00745BAC" w:rsidRDefault="006C22BA" w:rsidP="00F84C0D">
            <w:pPr>
              <w:jc w:val="both"/>
            </w:pPr>
          </w:p>
        </w:tc>
        <w:tc>
          <w:tcPr>
            <w:tcW w:w="4253" w:type="dxa"/>
            <w:shd w:val="clear" w:color="auto" w:fill="auto"/>
          </w:tcPr>
          <w:p w:rsidR="007C081A" w:rsidRDefault="00F93BE9" w:rsidP="007C081A">
            <w:pPr>
              <w:rPr>
                <w:b/>
              </w:rPr>
            </w:pPr>
            <w:r>
              <w:rPr>
                <w:b/>
              </w:rPr>
              <w:t>CH to share refresh document for content refresh and to the wider membership for sign off by deadline, all comments back to CH</w:t>
            </w:r>
          </w:p>
          <w:p w:rsidR="006C22BA" w:rsidRDefault="006C22BA" w:rsidP="007C081A">
            <w:pPr>
              <w:rPr>
                <w:b/>
              </w:rPr>
            </w:pPr>
          </w:p>
          <w:p w:rsidR="006C22BA" w:rsidRDefault="006C22BA" w:rsidP="007C081A">
            <w:pPr>
              <w:rPr>
                <w:b/>
              </w:rPr>
            </w:pPr>
          </w:p>
          <w:p w:rsidR="00F93BE9" w:rsidRDefault="00F93BE9" w:rsidP="007C081A">
            <w:pPr>
              <w:rPr>
                <w:b/>
              </w:rPr>
            </w:pPr>
          </w:p>
          <w:p w:rsidR="006C22BA" w:rsidRPr="00F4268A" w:rsidRDefault="006C22BA" w:rsidP="007C081A">
            <w:pPr>
              <w:rPr>
                <w:b/>
              </w:rPr>
            </w:pPr>
            <w:r>
              <w:rPr>
                <w:b/>
              </w:rPr>
              <w:t>SW to liaise with CH outside of meeting</w:t>
            </w:r>
          </w:p>
        </w:tc>
        <w:tc>
          <w:tcPr>
            <w:tcW w:w="992" w:type="dxa"/>
            <w:shd w:val="clear" w:color="auto" w:fill="auto"/>
          </w:tcPr>
          <w:p w:rsidR="00571F35" w:rsidRDefault="006C22BA" w:rsidP="004E26C4">
            <w:pPr>
              <w:jc w:val="both"/>
              <w:rPr>
                <w:b/>
              </w:rPr>
            </w:pPr>
            <w:r>
              <w:rPr>
                <w:b/>
              </w:rPr>
              <w:t>CH/ALL</w:t>
            </w:r>
          </w:p>
          <w:p w:rsidR="004E4A71" w:rsidRDefault="004E4A71" w:rsidP="004E26C4">
            <w:pPr>
              <w:jc w:val="both"/>
              <w:rPr>
                <w:b/>
              </w:rPr>
            </w:pPr>
          </w:p>
          <w:p w:rsidR="004E4A71" w:rsidRDefault="004E4A71" w:rsidP="004E26C4">
            <w:pPr>
              <w:jc w:val="both"/>
              <w:rPr>
                <w:b/>
              </w:rPr>
            </w:pPr>
          </w:p>
          <w:p w:rsidR="004E4A71" w:rsidRDefault="004E4A71" w:rsidP="004E26C4">
            <w:pPr>
              <w:jc w:val="both"/>
              <w:rPr>
                <w:b/>
              </w:rPr>
            </w:pPr>
          </w:p>
          <w:p w:rsidR="004E4A71" w:rsidRPr="00C15D03" w:rsidRDefault="004E4A71" w:rsidP="004E26C4">
            <w:pPr>
              <w:jc w:val="both"/>
              <w:rPr>
                <w:b/>
              </w:rPr>
            </w:pPr>
          </w:p>
        </w:tc>
        <w:tc>
          <w:tcPr>
            <w:tcW w:w="1370" w:type="dxa"/>
            <w:shd w:val="clear" w:color="auto" w:fill="auto"/>
          </w:tcPr>
          <w:p w:rsidR="00571F35" w:rsidRPr="0044468F" w:rsidRDefault="00F93BE9" w:rsidP="009A1443">
            <w:pPr>
              <w:rPr>
                <w:b/>
                <w:color w:val="FF0000"/>
              </w:rPr>
            </w:pPr>
            <w:r>
              <w:rPr>
                <w:b/>
                <w:color w:val="FF0000"/>
              </w:rPr>
              <w:t>End of F</w:t>
            </w:r>
            <w:bookmarkStart w:id="0" w:name="_GoBack"/>
            <w:bookmarkEnd w:id="0"/>
            <w:r>
              <w:rPr>
                <w:b/>
                <w:color w:val="FF0000"/>
              </w:rPr>
              <w:t>eb</w:t>
            </w:r>
          </w:p>
        </w:tc>
      </w:tr>
      <w:tr w:rsidR="00F84C0D" w:rsidRPr="00745BAC" w:rsidTr="00804E5C">
        <w:tc>
          <w:tcPr>
            <w:tcW w:w="2411" w:type="dxa"/>
            <w:gridSpan w:val="2"/>
          </w:tcPr>
          <w:p w:rsidR="00F84C0D" w:rsidRPr="00F84C0D" w:rsidRDefault="00C15D03" w:rsidP="004E4A71">
            <w:pPr>
              <w:rPr>
                <w:b/>
              </w:rPr>
            </w:pPr>
            <w:r>
              <w:rPr>
                <w:b/>
              </w:rPr>
              <w:t>MH Paper</w:t>
            </w:r>
          </w:p>
        </w:tc>
        <w:tc>
          <w:tcPr>
            <w:tcW w:w="6945" w:type="dxa"/>
            <w:shd w:val="clear" w:color="auto" w:fill="auto"/>
          </w:tcPr>
          <w:p w:rsidR="007C081A" w:rsidRPr="00745BAC" w:rsidRDefault="001D0BC3" w:rsidP="00F84C0D">
            <w:pPr>
              <w:jc w:val="both"/>
            </w:pPr>
            <w:r>
              <w:t>Discussed under Forward Plan.</w:t>
            </w:r>
          </w:p>
        </w:tc>
        <w:tc>
          <w:tcPr>
            <w:tcW w:w="4253" w:type="dxa"/>
            <w:shd w:val="clear" w:color="auto" w:fill="auto"/>
          </w:tcPr>
          <w:p w:rsidR="00F84C0D" w:rsidRPr="00F4268A" w:rsidRDefault="001D0BC3" w:rsidP="00F4268A">
            <w:pPr>
              <w:rPr>
                <w:b/>
              </w:rPr>
            </w:pPr>
            <w:r>
              <w:rPr>
                <w:b/>
              </w:rPr>
              <w:t>SW to contact HSEG or attend next meeting, RS to share background paper from DW</w:t>
            </w:r>
          </w:p>
        </w:tc>
        <w:tc>
          <w:tcPr>
            <w:tcW w:w="992" w:type="dxa"/>
            <w:shd w:val="clear" w:color="auto" w:fill="auto"/>
          </w:tcPr>
          <w:p w:rsidR="00F84C0D" w:rsidRPr="0044468F" w:rsidRDefault="001D0BC3" w:rsidP="00D131A0">
            <w:pPr>
              <w:jc w:val="both"/>
              <w:rPr>
                <w:b/>
              </w:rPr>
            </w:pPr>
            <w:r>
              <w:rPr>
                <w:b/>
              </w:rPr>
              <w:t>SW/DW</w:t>
            </w:r>
          </w:p>
        </w:tc>
        <w:tc>
          <w:tcPr>
            <w:tcW w:w="1370" w:type="dxa"/>
            <w:shd w:val="clear" w:color="auto" w:fill="auto"/>
          </w:tcPr>
          <w:p w:rsidR="00F84C0D" w:rsidRPr="0044468F" w:rsidRDefault="006C22BA" w:rsidP="009A1443">
            <w:pPr>
              <w:rPr>
                <w:b/>
                <w:color w:val="FF0000"/>
              </w:rPr>
            </w:pPr>
            <w:r>
              <w:rPr>
                <w:b/>
                <w:color w:val="FF0000"/>
              </w:rPr>
              <w:t>By next HSEG meeting</w:t>
            </w:r>
          </w:p>
        </w:tc>
      </w:tr>
      <w:tr w:rsidR="00957B5B" w:rsidRPr="00745BAC" w:rsidTr="00804E5C">
        <w:tc>
          <w:tcPr>
            <w:tcW w:w="2411" w:type="dxa"/>
            <w:gridSpan w:val="2"/>
          </w:tcPr>
          <w:p w:rsidR="00957B5B" w:rsidRPr="00F84C0D" w:rsidRDefault="00C15D03" w:rsidP="004E4A71">
            <w:pPr>
              <w:rPr>
                <w:b/>
              </w:rPr>
            </w:pPr>
            <w:r>
              <w:rPr>
                <w:b/>
              </w:rPr>
              <w:t xml:space="preserve">KHG Events </w:t>
            </w:r>
          </w:p>
        </w:tc>
        <w:tc>
          <w:tcPr>
            <w:tcW w:w="6945" w:type="dxa"/>
            <w:shd w:val="clear" w:color="auto" w:fill="auto"/>
          </w:tcPr>
          <w:p w:rsidR="00326228" w:rsidRDefault="00326228" w:rsidP="00F84C0D">
            <w:pPr>
              <w:jc w:val="both"/>
            </w:pPr>
            <w:r>
              <w:t>Covered in discussion about KMHS refresh and Forward Plan discussion.</w:t>
            </w:r>
          </w:p>
          <w:p w:rsidR="00326228" w:rsidRPr="00745BAC" w:rsidRDefault="00326228" w:rsidP="00F84C0D">
            <w:pPr>
              <w:jc w:val="both"/>
            </w:pPr>
          </w:p>
        </w:tc>
        <w:tc>
          <w:tcPr>
            <w:tcW w:w="4253" w:type="dxa"/>
            <w:shd w:val="clear" w:color="auto" w:fill="auto"/>
          </w:tcPr>
          <w:p w:rsidR="00957B5B" w:rsidRPr="00F4268A" w:rsidRDefault="00957B5B" w:rsidP="00F4268A">
            <w:pPr>
              <w:rPr>
                <w:b/>
              </w:rPr>
            </w:pPr>
          </w:p>
        </w:tc>
        <w:tc>
          <w:tcPr>
            <w:tcW w:w="992" w:type="dxa"/>
            <w:shd w:val="clear" w:color="auto" w:fill="auto"/>
          </w:tcPr>
          <w:p w:rsidR="00957B5B" w:rsidRPr="0044468F" w:rsidRDefault="00957B5B" w:rsidP="00D131A0">
            <w:pPr>
              <w:jc w:val="both"/>
              <w:rPr>
                <w:b/>
              </w:rPr>
            </w:pPr>
          </w:p>
        </w:tc>
        <w:tc>
          <w:tcPr>
            <w:tcW w:w="1370" w:type="dxa"/>
            <w:shd w:val="clear" w:color="auto" w:fill="auto"/>
          </w:tcPr>
          <w:p w:rsidR="00957B5B" w:rsidRPr="0044468F" w:rsidRDefault="00957B5B" w:rsidP="009A1443">
            <w:pPr>
              <w:rPr>
                <w:b/>
                <w:color w:val="FF0000"/>
              </w:rPr>
            </w:pPr>
          </w:p>
        </w:tc>
      </w:tr>
      <w:tr w:rsidR="00F84C0D" w:rsidRPr="00745BAC" w:rsidTr="00804E5C">
        <w:tc>
          <w:tcPr>
            <w:tcW w:w="2411" w:type="dxa"/>
            <w:gridSpan w:val="2"/>
          </w:tcPr>
          <w:p w:rsidR="00F84C0D" w:rsidRPr="00F84C0D" w:rsidRDefault="00C15D03" w:rsidP="004E4A71">
            <w:pPr>
              <w:rPr>
                <w:b/>
              </w:rPr>
            </w:pPr>
            <w:r>
              <w:rPr>
                <w:b/>
              </w:rPr>
              <w:t>KHG Communication Group</w:t>
            </w:r>
          </w:p>
        </w:tc>
        <w:tc>
          <w:tcPr>
            <w:tcW w:w="6945" w:type="dxa"/>
            <w:shd w:val="clear" w:color="auto" w:fill="auto"/>
          </w:tcPr>
          <w:p w:rsidR="00AD4213" w:rsidRDefault="00326228" w:rsidP="00F84C0D">
            <w:pPr>
              <w:jc w:val="both"/>
            </w:pPr>
            <w:r>
              <w:t>Email address for the KHG Communications Group, to take into account GDPR and consent for any images shared.</w:t>
            </w:r>
          </w:p>
          <w:p w:rsidR="00326228" w:rsidRDefault="00326228" w:rsidP="00F84C0D">
            <w:pPr>
              <w:jc w:val="both"/>
            </w:pPr>
          </w:p>
          <w:p w:rsidR="00326228" w:rsidRDefault="00326228" w:rsidP="00F84C0D">
            <w:pPr>
              <w:jc w:val="both"/>
            </w:pPr>
            <w:r>
              <w:t>List of potential members for Communications Group established.  Online/virtual group with small membership to grow as necessary.  Golding and West Kent are interested in UC campaign and some work around Tenancy Frau Forum about a potential Key Amnesty.</w:t>
            </w:r>
          </w:p>
          <w:p w:rsidR="00326228" w:rsidRPr="00745BAC" w:rsidRDefault="00326228" w:rsidP="00F84C0D">
            <w:pPr>
              <w:jc w:val="both"/>
            </w:pPr>
          </w:p>
        </w:tc>
        <w:tc>
          <w:tcPr>
            <w:tcW w:w="4253" w:type="dxa"/>
            <w:shd w:val="clear" w:color="auto" w:fill="auto"/>
          </w:tcPr>
          <w:p w:rsidR="00F84C0D" w:rsidRDefault="00326228" w:rsidP="00F4268A">
            <w:pPr>
              <w:rPr>
                <w:b/>
              </w:rPr>
            </w:pPr>
            <w:r>
              <w:rPr>
                <w:b/>
              </w:rPr>
              <w:t>All to share any relevant images or news items or information of relevance to the Communications email.  Website needs regular news items – in depth news.</w:t>
            </w:r>
          </w:p>
          <w:p w:rsidR="00326228" w:rsidRPr="00F4268A" w:rsidRDefault="00326228" w:rsidP="00F4268A">
            <w:pPr>
              <w:rPr>
                <w:b/>
              </w:rPr>
            </w:pPr>
          </w:p>
        </w:tc>
        <w:tc>
          <w:tcPr>
            <w:tcW w:w="992" w:type="dxa"/>
            <w:shd w:val="clear" w:color="auto" w:fill="auto"/>
          </w:tcPr>
          <w:p w:rsidR="00F84C0D" w:rsidRPr="0044468F" w:rsidRDefault="00326228" w:rsidP="00D131A0">
            <w:pPr>
              <w:jc w:val="both"/>
              <w:rPr>
                <w:b/>
              </w:rPr>
            </w:pPr>
            <w:r>
              <w:rPr>
                <w:b/>
              </w:rPr>
              <w:t>ALL</w:t>
            </w:r>
          </w:p>
        </w:tc>
        <w:tc>
          <w:tcPr>
            <w:tcW w:w="1370" w:type="dxa"/>
            <w:shd w:val="clear" w:color="auto" w:fill="auto"/>
          </w:tcPr>
          <w:p w:rsidR="00F84C0D" w:rsidRPr="0044468F" w:rsidRDefault="00326228" w:rsidP="009A1443">
            <w:pPr>
              <w:rPr>
                <w:b/>
                <w:color w:val="FF0000"/>
              </w:rPr>
            </w:pPr>
            <w:r>
              <w:rPr>
                <w:b/>
                <w:color w:val="FF0000"/>
              </w:rPr>
              <w:t>As appropriate</w:t>
            </w:r>
          </w:p>
        </w:tc>
      </w:tr>
      <w:tr w:rsidR="00F84C0D" w:rsidRPr="00745BAC" w:rsidTr="00804E5C">
        <w:tc>
          <w:tcPr>
            <w:tcW w:w="2411" w:type="dxa"/>
            <w:gridSpan w:val="2"/>
          </w:tcPr>
          <w:p w:rsidR="00F84C0D" w:rsidRPr="00F84C0D" w:rsidRDefault="00382839" w:rsidP="004E4A71">
            <w:pPr>
              <w:rPr>
                <w:b/>
              </w:rPr>
            </w:pPr>
            <w:r>
              <w:rPr>
                <w:b/>
              </w:rPr>
              <w:t>AOB</w:t>
            </w:r>
          </w:p>
        </w:tc>
        <w:tc>
          <w:tcPr>
            <w:tcW w:w="6945" w:type="dxa"/>
            <w:shd w:val="clear" w:color="auto" w:fill="auto"/>
          </w:tcPr>
          <w:p w:rsidR="007A3F60" w:rsidRDefault="00326228" w:rsidP="00F84C0D">
            <w:pPr>
              <w:jc w:val="both"/>
            </w:pPr>
            <w:r>
              <w:t>All to share ideas for future meeting agendas for both KHG EXB and wider group membership.</w:t>
            </w:r>
          </w:p>
          <w:p w:rsidR="00326228" w:rsidRPr="00745BAC" w:rsidRDefault="00326228" w:rsidP="00F84C0D">
            <w:pPr>
              <w:jc w:val="both"/>
            </w:pPr>
          </w:p>
        </w:tc>
        <w:tc>
          <w:tcPr>
            <w:tcW w:w="4253" w:type="dxa"/>
            <w:shd w:val="clear" w:color="auto" w:fill="auto"/>
          </w:tcPr>
          <w:p w:rsidR="007A3F60" w:rsidRPr="00F4268A" w:rsidRDefault="007A3F60" w:rsidP="00F4268A">
            <w:pPr>
              <w:rPr>
                <w:b/>
              </w:rPr>
            </w:pPr>
          </w:p>
        </w:tc>
        <w:tc>
          <w:tcPr>
            <w:tcW w:w="992" w:type="dxa"/>
            <w:shd w:val="clear" w:color="auto" w:fill="auto"/>
          </w:tcPr>
          <w:p w:rsidR="007A3F60" w:rsidRPr="0044468F" w:rsidRDefault="007A3F60" w:rsidP="00D131A0">
            <w:pPr>
              <w:jc w:val="both"/>
              <w:rPr>
                <w:b/>
              </w:rPr>
            </w:pPr>
          </w:p>
        </w:tc>
        <w:tc>
          <w:tcPr>
            <w:tcW w:w="1370" w:type="dxa"/>
            <w:shd w:val="clear" w:color="auto" w:fill="auto"/>
          </w:tcPr>
          <w:p w:rsidR="00446E93" w:rsidRPr="0044468F" w:rsidRDefault="00446E93" w:rsidP="009A1443">
            <w:pPr>
              <w:rPr>
                <w:b/>
                <w:color w:val="FF0000"/>
              </w:rPr>
            </w:pPr>
          </w:p>
        </w:tc>
      </w:tr>
    </w:tbl>
    <w:p w:rsidR="00946969" w:rsidRDefault="00E42640">
      <w:r>
        <w:t xml:space="preserve"> </w:t>
      </w:r>
    </w:p>
    <w:p w:rsidR="00443F82" w:rsidRPr="00700FF2" w:rsidRDefault="00E42640">
      <w:pPr>
        <w:rPr>
          <w:b/>
          <w:i/>
          <w:sz w:val="24"/>
        </w:rPr>
      </w:pPr>
      <w:r w:rsidRPr="00700FF2">
        <w:rPr>
          <w:b/>
          <w:i/>
          <w:sz w:val="24"/>
        </w:rPr>
        <w:t>Thanks not</w:t>
      </w:r>
      <w:r w:rsidR="00DB38AF" w:rsidRPr="00700FF2">
        <w:rPr>
          <w:b/>
          <w:i/>
          <w:sz w:val="24"/>
        </w:rPr>
        <w:t>ed to</w:t>
      </w:r>
      <w:r w:rsidR="00382839">
        <w:rPr>
          <w:b/>
          <w:i/>
          <w:sz w:val="24"/>
        </w:rPr>
        <w:t xml:space="preserve"> Ashford BC </w:t>
      </w:r>
      <w:r w:rsidR="006F3586" w:rsidRPr="00700FF2">
        <w:rPr>
          <w:b/>
          <w:i/>
          <w:sz w:val="24"/>
        </w:rPr>
        <w:t>for hosting</w:t>
      </w:r>
    </w:p>
    <w:sectPr w:rsidR="00443F82" w:rsidRPr="00700FF2" w:rsidSect="00700FF2">
      <w:headerReference w:type="even" r:id="rId7"/>
      <w:headerReference w:type="default" r:id="rId8"/>
      <w:footerReference w:type="even" r:id="rId9"/>
      <w:footerReference w:type="default" r:id="rId10"/>
      <w:headerReference w:type="first" r:id="rId11"/>
      <w:footerReference w:type="first" r:id="rId12"/>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A71" w:rsidRDefault="004E4A71" w:rsidP="001D0582">
      <w:pPr>
        <w:spacing w:after="0" w:line="240" w:lineRule="auto"/>
      </w:pPr>
      <w:r>
        <w:separator/>
      </w:r>
    </w:p>
  </w:endnote>
  <w:endnote w:type="continuationSeparator" w:id="0">
    <w:p w:rsidR="004E4A71" w:rsidRDefault="004E4A71"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A71" w:rsidRDefault="004E4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4E4A71" w:rsidRDefault="004E4A71">
        <w:pPr>
          <w:pStyle w:val="Footer"/>
          <w:jc w:val="right"/>
        </w:pPr>
        <w:r>
          <w:fldChar w:fldCharType="begin"/>
        </w:r>
        <w:r>
          <w:instrText xml:space="preserve"> PAGE   \* MERGEFORMAT </w:instrText>
        </w:r>
        <w:r>
          <w:fldChar w:fldCharType="separate"/>
        </w:r>
        <w:r w:rsidR="00F93BE9">
          <w:rPr>
            <w:noProof/>
          </w:rPr>
          <w:t>4</w:t>
        </w:r>
        <w:r>
          <w:rPr>
            <w:noProof/>
          </w:rPr>
          <w:fldChar w:fldCharType="end"/>
        </w:r>
      </w:p>
    </w:sdtContent>
  </w:sdt>
  <w:p w:rsidR="004E4A71" w:rsidRDefault="004E4A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A71" w:rsidRDefault="004E4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A71" w:rsidRDefault="004E4A71" w:rsidP="001D0582">
      <w:pPr>
        <w:spacing w:after="0" w:line="240" w:lineRule="auto"/>
      </w:pPr>
      <w:r>
        <w:separator/>
      </w:r>
    </w:p>
  </w:footnote>
  <w:footnote w:type="continuationSeparator" w:id="0">
    <w:p w:rsidR="004E4A71" w:rsidRDefault="004E4A71"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A71" w:rsidRDefault="004E4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Content>
      <w:p w:rsidR="004E4A71" w:rsidRDefault="004E4A7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A71" w:rsidRDefault="004E4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F6E7B"/>
    <w:multiLevelType w:val="hybridMultilevel"/>
    <w:tmpl w:val="5FA2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61235"/>
    <w:rsid w:val="000718CE"/>
    <w:rsid w:val="000871E7"/>
    <w:rsid w:val="00094B7F"/>
    <w:rsid w:val="00094D7E"/>
    <w:rsid w:val="00095958"/>
    <w:rsid w:val="000B4C89"/>
    <w:rsid w:val="000D2680"/>
    <w:rsid w:val="000D6797"/>
    <w:rsid w:val="000E07A2"/>
    <w:rsid w:val="000E09FF"/>
    <w:rsid w:val="000E1AF4"/>
    <w:rsid w:val="000E5093"/>
    <w:rsid w:val="000E6197"/>
    <w:rsid w:val="00111B2B"/>
    <w:rsid w:val="00115336"/>
    <w:rsid w:val="001262F3"/>
    <w:rsid w:val="00127ED4"/>
    <w:rsid w:val="00130B92"/>
    <w:rsid w:val="001439DD"/>
    <w:rsid w:val="001475A9"/>
    <w:rsid w:val="00150D2E"/>
    <w:rsid w:val="00156EA5"/>
    <w:rsid w:val="001619B8"/>
    <w:rsid w:val="00167755"/>
    <w:rsid w:val="00182CF3"/>
    <w:rsid w:val="001871AC"/>
    <w:rsid w:val="001965ED"/>
    <w:rsid w:val="001A1975"/>
    <w:rsid w:val="001A7B79"/>
    <w:rsid w:val="001D0582"/>
    <w:rsid w:val="001D0BC3"/>
    <w:rsid w:val="001D29B6"/>
    <w:rsid w:val="001D54FF"/>
    <w:rsid w:val="001E2BC1"/>
    <w:rsid w:val="001F0061"/>
    <w:rsid w:val="00200B68"/>
    <w:rsid w:val="002147E0"/>
    <w:rsid w:val="00222A5F"/>
    <w:rsid w:val="00243F4C"/>
    <w:rsid w:val="002479D5"/>
    <w:rsid w:val="00262705"/>
    <w:rsid w:val="00263920"/>
    <w:rsid w:val="002718DD"/>
    <w:rsid w:val="00271F22"/>
    <w:rsid w:val="00274D25"/>
    <w:rsid w:val="00286D9A"/>
    <w:rsid w:val="00293C7B"/>
    <w:rsid w:val="002A3DDB"/>
    <w:rsid w:val="002B184E"/>
    <w:rsid w:val="002C4971"/>
    <w:rsid w:val="002C521E"/>
    <w:rsid w:val="002D5999"/>
    <w:rsid w:val="002E1DBC"/>
    <w:rsid w:val="00301FE5"/>
    <w:rsid w:val="00326228"/>
    <w:rsid w:val="00327C0C"/>
    <w:rsid w:val="0033294D"/>
    <w:rsid w:val="003352B8"/>
    <w:rsid w:val="00336A03"/>
    <w:rsid w:val="00341EA6"/>
    <w:rsid w:val="003636E7"/>
    <w:rsid w:val="00365150"/>
    <w:rsid w:val="0037203C"/>
    <w:rsid w:val="003805C2"/>
    <w:rsid w:val="00382839"/>
    <w:rsid w:val="003900EE"/>
    <w:rsid w:val="00391561"/>
    <w:rsid w:val="003A12E5"/>
    <w:rsid w:val="003C1A94"/>
    <w:rsid w:val="003C7C89"/>
    <w:rsid w:val="003E14CE"/>
    <w:rsid w:val="003E3946"/>
    <w:rsid w:val="003F19AE"/>
    <w:rsid w:val="003F5CB0"/>
    <w:rsid w:val="004023DE"/>
    <w:rsid w:val="004048B3"/>
    <w:rsid w:val="00420F8A"/>
    <w:rsid w:val="004241B5"/>
    <w:rsid w:val="00426472"/>
    <w:rsid w:val="00426A1E"/>
    <w:rsid w:val="00432746"/>
    <w:rsid w:val="004409D4"/>
    <w:rsid w:val="0044178D"/>
    <w:rsid w:val="00443F82"/>
    <w:rsid w:val="0044468F"/>
    <w:rsid w:val="00446E93"/>
    <w:rsid w:val="00447A55"/>
    <w:rsid w:val="00454E00"/>
    <w:rsid w:val="00473839"/>
    <w:rsid w:val="00473A8A"/>
    <w:rsid w:val="00475C19"/>
    <w:rsid w:val="00486834"/>
    <w:rsid w:val="004951B9"/>
    <w:rsid w:val="00495785"/>
    <w:rsid w:val="004A500E"/>
    <w:rsid w:val="004C57A0"/>
    <w:rsid w:val="004D1D2D"/>
    <w:rsid w:val="004E1D48"/>
    <w:rsid w:val="004E26C4"/>
    <w:rsid w:val="004E4A71"/>
    <w:rsid w:val="004F3A69"/>
    <w:rsid w:val="0051138A"/>
    <w:rsid w:val="00531C87"/>
    <w:rsid w:val="00540DE2"/>
    <w:rsid w:val="00553E4A"/>
    <w:rsid w:val="00557253"/>
    <w:rsid w:val="0057197C"/>
    <w:rsid w:val="00571F35"/>
    <w:rsid w:val="005755F2"/>
    <w:rsid w:val="00596291"/>
    <w:rsid w:val="005A1A04"/>
    <w:rsid w:val="005A7FF7"/>
    <w:rsid w:val="005B73CD"/>
    <w:rsid w:val="005C39F5"/>
    <w:rsid w:val="005C6B6B"/>
    <w:rsid w:val="005D1AB8"/>
    <w:rsid w:val="005D31FF"/>
    <w:rsid w:val="005D68EF"/>
    <w:rsid w:val="00640FCB"/>
    <w:rsid w:val="00647CA0"/>
    <w:rsid w:val="00647E0B"/>
    <w:rsid w:val="00673545"/>
    <w:rsid w:val="006835C0"/>
    <w:rsid w:val="006A001F"/>
    <w:rsid w:val="006A0F46"/>
    <w:rsid w:val="006B3562"/>
    <w:rsid w:val="006C22BA"/>
    <w:rsid w:val="006C2977"/>
    <w:rsid w:val="006C353E"/>
    <w:rsid w:val="006C598D"/>
    <w:rsid w:val="006D52CE"/>
    <w:rsid w:val="006E0065"/>
    <w:rsid w:val="006F3586"/>
    <w:rsid w:val="006F3BD7"/>
    <w:rsid w:val="006F73A7"/>
    <w:rsid w:val="00700FF2"/>
    <w:rsid w:val="00702D6B"/>
    <w:rsid w:val="00707E57"/>
    <w:rsid w:val="00730D8F"/>
    <w:rsid w:val="00735129"/>
    <w:rsid w:val="00745BAC"/>
    <w:rsid w:val="007539E7"/>
    <w:rsid w:val="007649CC"/>
    <w:rsid w:val="007652BA"/>
    <w:rsid w:val="00790C1F"/>
    <w:rsid w:val="00791545"/>
    <w:rsid w:val="0079363C"/>
    <w:rsid w:val="007A3F60"/>
    <w:rsid w:val="007A5862"/>
    <w:rsid w:val="007C081A"/>
    <w:rsid w:val="007D358C"/>
    <w:rsid w:val="007D3984"/>
    <w:rsid w:val="007F0729"/>
    <w:rsid w:val="00804E5C"/>
    <w:rsid w:val="0082091E"/>
    <w:rsid w:val="008319F8"/>
    <w:rsid w:val="0083657E"/>
    <w:rsid w:val="00843F80"/>
    <w:rsid w:val="00863010"/>
    <w:rsid w:val="008634D4"/>
    <w:rsid w:val="0087426F"/>
    <w:rsid w:val="00874C16"/>
    <w:rsid w:val="00882841"/>
    <w:rsid w:val="0088348D"/>
    <w:rsid w:val="00883656"/>
    <w:rsid w:val="008B1CA5"/>
    <w:rsid w:val="008B438C"/>
    <w:rsid w:val="008B52B2"/>
    <w:rsid w:val="008D6278"/>
    <w:rsid w:val="008E2978"/>
    <w:rsid w:val="008E7E63"/>
    <w:rsid w:val="008F2C58"/>
    <w:rsid w:val="008F7807"/>
    <w:rsid w:val="00905451"/>
    <w:rsid w:val="009060F9"/>
    <w:rsid w:val="00911690"/>
    <w:rsid w:val="0092551E"/>
    <w:rsid w:val="00933209"/>
    <w:rsid w:val="00942A41"/>
    <w:rsid w:val="00946969"/>
    <w:rsid w:val="00951585"/>
    <w:rsid w:val="00957B5B"/>
    <w:rsid w:val="00961AEB"/>
    <w:rsid w:val="009724CF"/>
    <w:rsid w:val="00985443"/>
    <w:rsid w:val="00996D1A"/>
    <w:rsid w:val="009A1443"/>
    <w:rsid w:val="009A59AF"/>
    <w:rsid w:val="009A7BEE"/>
    <w:rsid w:val="009D06FB"/>
    <w:rsid w:val="009D5CF9"/>
    <w:rsid w:val="009D6110"/>
    <w:rsid w:val="009E732B"/>
    <w:rsid w:val="009F6A91"/>
    <w:rsid w:val="00A04CDE"/>
    <w:rsid w:val="00A0569E"/>
    <w:rsid w:val="00A20A77"/>
    <w:rsid w:val="00A2502B"/>
    <w:rsid w:val="00A41B69"/>
    <w:rsid w:val="00A74FDB"/>
    <w:rsid w:val="00A7735F"/>
    <w:rsid w:val="00A91826"/>
    <w:rsid w:val="00AA336E"/>
    <w:rsid w:val="00AB264A"/>
    <w:rsid w:val="00AC1941"/>
    <w:rsid w:val="00AC5535"/>
    <w:rsid w:val="00AD242F"/>
    <w:rsid w:val="00AD4213"/>
    <w:rsid w:val="00AD4D11"/>
    <w:rsid w:val="00AF7A24"/>
    <w:rsid w:val="00B35E38"/>
    <w:rsid w:val="00B469BF"/>
    <w:rsid w:val="00B60719"/>
    <w:rsid w:val="00B666CB"/>
    <w:rsid w:val="00B77576"/>
    <w:rsid w:val="00B8529C"/>
    <w:rsid w:val="00BA4C5F"/>
    <w:rsid w:val="00BB2AAD"/>
    <w:rsid w:val="00BC4715"/>
    <w:rsid w:val="00BC7803"/>
    <w:rsid w:val="00BD3568"/>
    <w:rsid w:val="00BE1B39"/>
    <w:rsid w:val="00BE5D7D"/>
    <w:rsid w:val="00BF07DA"/>
    <w:rsid w:val="00BF1298"/>
    <w:rsid w:val="00BF31E9"/>
    <w:rsid w:val="00BF76C5"/>
    <w:rsid w:val="00C06557"/>
    <w:rsid w:val="00C127AE"/>
    <w:rsid w:val="00C14626"/>
    <w:rsid w:val="00C15B6E"/>
    <w:rsid w:val="00C15D03"/>
    <w:rsid w:val="00C25D6D"/>
    <w:rsid w:val="00C3309B"/>
    <w:rsid w:val="00C662A8"/>
    <w:rsid w:val="00C70D27"/>
    <w:rsid w:val="00C9361D"/>
    <w:rsid w:val="00C968FD"/>
    <w:rsid w:val="00CA27E0"/>
    <w:rsid w:val="00CC5D2C"/>
    <w:rsid w:val="00CD3142"/>
    <w:rsid w:val="00CE0030"/>
    <w:rsid w:val="00CF109C"/>
    <w:rsid w:val="00D039DC"/>
    <w:rsid w:val="00D06BDB"/>
    <w:rsid w:val="00D131A0"/>
    <w:rsid w:val="00D22817"/>
    <w:rsid w:val="00D3313F"/>
    <w:rsid w:val="00D4564F"/>
    <w:rsid w:val="00D458A0"/>
    <w:rsid w:val="00D55D11"/>
    <w:rsid w:val="00D55EE3"/>
    <w:rsid w:val="00D75B11"/>
    <w:rsid w:val="00D766BE"/>
    <w:rsid w:val="00D8088B"/>
    <w:rsid w:val="00D86C0A"/>
    <w:rsid w:val="00D942B4"/>
    <w:rsid w:val="00DA6DBA"/>
    <w:rsid w:val="00DB192B"/>
    <w:rsid w:val="00DB38AF"/>
    <w:rsid w:val="00DB7928"/>
    <w:rsid w:val="00DC3FBE"/>
    <w:rsid w:val="00DC5AC6"/>
    <w:rsid w:val="00DE6832"/>
    <w:rsid w:val="00DF2FAC"/>
    <w:rsid w:val="00DF3888"/>
    <w:rsid w:val="00DF74F2"/>
    <w:rsid w:val="00E12356"/>
    <w:rsid w:val="00E128D7"/>
    <w:rsid w:val="00E42640"/>
    <w:rsid w:val="00E45720"/>
    <w:rsid w:val="00E71FF5"/>
    <w:rsid w:val="00E763C8"/>
    <w:rsid w:val="00E80552"/>
    <w:rsid w:val="00E805A7"/>
    <w:rsid w:val="00E87B2C"/>
    <w:rsid w:val="00E87E27"/>
    <w:rsid w:val="00E97198"/>
    <w:rsid w:val="00E97F02"/>
    <w:rsid w:val="00EB1CF0"/>
    <w:rsid w:val="00EB462A"/>
    <w:rsid w:val="00EC0889"/>
    <w:rsid w:val="00EC630B"/>
    <w:rsid w:val="00ED7102"/>
    <w:rsid w:val="00EE0E30"/>
    <w:rsid w:val="00F059F1"/>
    <w:rsid w:val="00F25D3B"/>
    <w:rsid w:val="00F4268A"/>
    <w:rsid w:val="00F4695A"/>
    <w:rsid w:val="00F47DC4"/>
    <w:rsid w:val="00F513B0"/>
    <w:rsid w:val="00F5727A"/>
    <w:rsid w:val="00F84C0D"/>
    <w:rsid w:val="00F93BE9"/>
    <w:rsid w:val="00FB113B"/>
    <w:rsid w:val="00FB47D9"/>
    <w:rsid w:val="00FC1D08"/>
    <w:rsid w:val="00FC297D"/>
    <w:rsid w:val="00FC77C1"/>
    <w:rsid w:val="00FD0151"/>
    <w:rsid w:val="00FD5B84"/>
    <w:rsid w:val="00FD7444"/>
    <w:rsid w:val="00FE4392"/>
    <w:rsid w:val="00FF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E6F29B"/>
  <w15:docId w15:val="{8B530AED-5122-4B84-96A1-0230B64D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9FBFF5AF.dotm</Template>
  <TotalTime>0</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2</cp:revision>
  <dcterms:created xsi:type="dcterms:W3CDTF">2018-02-08T14:30:00Z</dcterms:created>
  <dcterms:modified xsi:type="dcterms:W3CDTF">2018-02-08T14:30:00Z</dcterms:modified>
</cp:coreProperties>
</file>