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2C" w:rsidRPr="00DC2DDD" w:rsidRDefault="00DC2DDD" w:rsidP="00DC2DDD">
      <w:pPr>
        <w:jc w:val="center"/>
        <w:rPr>
          <w:b/>
          <w:sz w:val="28"/>
          <w:szCs w:val="28"/>
          <w:u w:val="single"/>
        </w:rPr>
      </w:pPr>
      <w:bookmarkStart w:id="0" w:name="_GoBack"/>
      <w:bookmarkEnd w:id="0"/>
      <w:r w:rsidRPr="00DC2DDD">
        <w:rPr>
          <w:b/>
          <w:sz w:val="28"/>
          <w:szCs w:val="28"/>
          <w:u w:val="single"/>
        </w:rPr>
        <w:t>Events Planning Meeting</w:t>
      </w:r>
    </w:p>
    <w:p w:rsidR="00DC2DDD" w:rsidRDefault="00DC2DDD" w:rsidP="00DC2DDD">
      <w:pPr>
        <w:jc w:val="center"/>
        <w:rPr>
          <w:b/>
          <w:sz w:val="28"/>
          <w:szCs w:val="28"/>
          <w:u w:val="single"/>
        </w:rPr>
      </w:pPr>
      <w:r>
        <w:rPr>
          <w:b/>
          <w:sz w:val="28"/>
          <w:szCs w:val="28"/>
          <w:u w:val="single"/>
        </w:rPr>
        <w:t xml:space="preserve">Held at </w:t>
      </w:r>
      <w:r w:rsidRPr="00DC2DDD">
        <w:rPr>
          <w:b/>
          <w:sz w:val="28"/>
          <w:szCs w:val="28"/>
          <w:u w:val="single"/>
        </w:rPr>
        <w:t>AmicusHorizon Offices, Roman Square, Sittingbourne</w:t>
      </w:r>
    </w:p>
    <w:p w:rsidR="002D5B36" w:rsidRDefault="00E53113" w:rsidP="00DC2DDD">
      <w:pPr>
        <w:jc w:val="center"/>
        <w:rPr>
          <w:b/>
          <w:sz w:val="28"/>
          <w:szCs w:val="28"/>
          <w:u w:val="single"/>
        </w:rPr>
      </w:pPr>
      <w:r>
        <w:rPr>
          <w:b/>
          <w:sz w:val="28"/>
          <w:szCs w:val="28"/>
          <w:u w:val="single"/>
        </w:rPr>
        <w:t>14 February</w:t>
      </w:r>
      <w:r w:rsidR="002D5B36">
        <w:rPr>
          <w:b/>
          <w:sz w:val="28"/>
          <w:szCs w:val="28"/>
          <w:u w:val="single"/>
        </w:rPr>
        <w:t xml:space="preserve"> 2017</w:t>
      </w:r>
    </w:p>
    <w:p w:rsidR="00C47B61" w:rsidRPr="00C47B61" w:rsidRDefault="00C47B61" w:rsidP="00C47B61">
      <w:r w:rsidRPr="00C47B61">
        <w:rPr>
          <w:b/>
        </w:rPr>
        <w:t xml:space="preserve">Present: </w:t>
      </w:r>
      <w:r w:rsidRPr="00C47B61">
        <w:t>Eileen Martin</w:t>
      </w:r>
      <w:r>
        <w:t xml:space="preserve">, (EP Sub Group Chair) AmicusHorizon; </w:t>
      </w:r>
      <w:r w:rsidR="004F0849">
        <w:t xml:space="preserve">Deborah White, WKHA; </w:t>
      </w:r>
      <w:r>
        <w:t xml:space="preserve">Brian Horton, Horton Strategic; </w:t>
      </w:r>
      <w:r w:rsidR="004F0849">
        <w:t xml:space="preserve">Diane Beeching, Golding Homes; </w:t>
      </w:r>
      <w:r>
        <w:t>Jill Pells, KHG</w:t>
      </w:r>
    </w:p>
    <w:p w:rsidR="00C47B61" w:rsidRPr="00C47B61" w:rsidRDefault="00C47B61" w:rsidP="00C47B61">
      <w:r w:rsidRPr="00C47B61">
        <w:rPr>
          <w:b/>
        </w:rPr>
        <w:t>Apologies:</w:t>
      </w:r>
      <w:r>
        <w:rPr>
          <w:b/>
        </w:rPr>
        <w:t xml:space="preserve"> </w:t>
      </w:r>
      <w:r w:rsidRPr="00C47B61">
        <w:t>Rebecca Smith, KHG</w:t>
      </w:r>
      <w:r w:rsidR="008E5884">
        <w:t xml:space="preserve">; Lesley Clay, Kent JPPB; </w:t>
      </w:r>
    </w:p>
    <w:tbl>
      <w:tblPr>
        <w:tblStyle w:val="TableGrid"/>
        <w:tblW w:w="14095" w:type="dxa"/>
        <w:tblInd w:w="-743" w:type="dxa"/>
        <w:tblLook w:val="04A0" w:firstRow="1" w:lastRow="0" w:firstColumn="1" w:lastColumn="0" w:noHBand="0" w:noVBand="1"/>
      </w:tblPr>
      <w:tblGrid>
        <w:gridCol w:w="2127"/>
        <w:gridCol w:w="4111"/>
        <w:gridCol w:w="1984"/>
        <w:gridCol w:w="1340"/>
        <w:gridCol w:w="4533"/>
      </w:tblGrid>
      <w:tr w:rsidR="00432F07" w:rsidRPr="00745BAC" w:rsidTr="00A52DBB">
        <w:tc>
          <w:tcPr>
            <w:tcW w:w="2127" w:type="dxa"/>
            <w:shd w:val="clear" w:color="auto" w:fill="DBE5F1" w:themeFill="accent1" w:themeFillTint="33"/>
          </w:tcPr>
          <w:p w:rsidR="00432F07" w:rsidRPr="00745BAC" w:rsidRDefault="00432F07" w:rsidP="002B184E">
            <w:pPr>
              <w:jc w:val="center"/>
              <w:rPr>
                <w:b/>
              </w:rPr>
            </w:pPr>
            <w:r w:rsidRPr="00745BAC">
              <w:rPr>
                <w:b/>
              </w:rPr>
              <w:t>Reference</w:t>
            </w:r>
          </w:p>
        </w:tc>
        <w:tc>
          <w:tcPr>
            <w:tcW w:w="4111" w:type="dxa"/>
            <w:shd w:val="clear" w:color="auto" w:fill="DBE5F1" w:themeFill="accent1" w:themeFillTint="33"/>
          </w:tcPr>
          <w:p w:rsidR="00432F07" w:rsidRPr="00745BAC" w:rsidRDefault="00432F07" w:rsidP="002B184E">
            <w:pPr>
              <w:jc w:val="center"/>
              <w:rPr>
                <w:b/>
              </w:rPr>
            </w:pPr>
            <w:r w:rsidRPr="00745BAC">
              <w:rPr>
                <w:b/>
              </w:rPr>
              <w:t>Action/Decision</w:t>
            </w:r>
          </w:p>
        </w:tc>
        <w:tc>
          <w:tcPr>
            <w:tcW w:w="1984" w:type="dxa"/>
            <w:shd w:val="clear" w:color="auto" w:fill="DBE5F1" w:themeFill="accent1" w:themeFillTint="33"/>
          </w:tcPr>
          <w:p w:rsidR="00432F07" w:rsidRPr="00745BAC" w:rsidRDefault="00432F07" w:rsidP="002B184E">
            <w:pPr>
              <w:jc w:val="center"/>
              <w:rPr>
                <w:b/>
              </w:rPr>
            </w:pPr>
            <w:r w:rsidRPr="00745BAC">
              <w:rPr>
                <w:b/>
              </w:rPr>
              <w:t>Timescale</w:t>
            </w:r>
          </w:p>
        </w:tc>
        <w:tc>
          <w:tcPr>
            <w:tcW w:w="1340" w:type="dxa"/>
            <w:shd w:val="clear" w:color="auto" w:fill="DBE5F1" w:themeFill="accent1" w:themeFillTint="33"/>
          </w:tcPr>
          <w:p w:rsidR="00432F07" w:rsidRPr="00745BAC" w:rsidRDefault="00432F07" w:rsidP="002B184E">
            <w:pPr>
              <w:jc w:val="center"/>
              <w:rPr>
                <w:b/>
              </w:rPr>
            </w:pPr>
            <w:r w:rsidRPr="00745BAC">
              <w:rPr>
                <w:b/>
              </w:rPr>
              <w:t>Lead person</w:t>
            </w:r>
          </w:p>
        </w:tc>
        <w:tc>
          <w:tcPr>
            <w:tcW w:w="4533" w:type="dxa"/>
            <w:shd w:val="clear" w:color="auto" w:fill="DBE5F1" w:themeFill="accent1" w:themeFillTint="33"/>
          </w:tcPr>
          <w:p w:rsidR="00432F07" w:rsidRPr="00745BAC" w:rsidRDefault="00432F07" w:rsidP="002B184E">
            <w:pPr>
              <w:jc w:val="center"/>
              <w:rPr>
                <w:b/>
              </w:rPr>
            </w:pPr>
            <w:r>
              <w:rPr>
                <w:b/>
              </w:rPr>
              <w:t>Notes/</w:t>
            </w:r>
            <w:r w:rsidRPr="00745BAC">
              <w:rPr>
                <w:b/>
              </w:rPr>
              <w:t>Outcome</w:t>
            </w:r>
          </w:p>
        </w:tc>
      </w:tr>
      <w:tr w:rsidR="00432F07" w:rsidRPr="00745BAC" w:rsidTr="00A52DBB">
        <w:tc>
          <w:tcPr>
            <w:tcW w:w="2127" w:type="dxa"/>
          </w:tcPr>
          <w:p w:rsidR="00432F07" w:rsidRPr="00745BAC" w:rsidRDefault="00432F07" w:rsidP="00E53113">
            <w:r>
              <w:rPr>
                <w:b/>
              </w:rPr>
              <w:t xml:space="preserve">Notes of Meeting held </w:t>
            </w:r>
            <w:r w:rsidR="00D06C08">
              <w:rPr>
                <w:b/>
              </w:rPr>
              <w:t>on 17 J</w:t>
            </w:r>
            <w:r w:rsidR="00E53113">
              <w:rPr>
                <w:b/>
              </w:rPr>
              <w:t>anuary 2017</w:t>
            </w:r>
          </w:p>
        </w:tc>
        <w:tc>
          <w:tcPr>
            <w:tcW w:w="4111" w:type="dxa"/>
            <w:shd w:val="clear" w:color="auto" w:fill="auto"/>
          </w:tcPr>
          <w:p w:rsidR="00432F07" w:rsidRDefault="00432F07" w:rsidP="00DC2DDD">
            <w:r>
              <w:t xml:space="preserve">Notes of the meeting held on </w:t>
            </w:r>
            <w:r w:rsidR="00E53113">
              <w:t>17 January 2017</w:t>
            </w:r>
            <w:r>
              <w:t xml:space="preserve"> were agreed with matters arising being addressed during the course of the meeting. </w:t>
            </w:r>
          </w:p>
          <w:p w:rsidR="00910FF2" w:rsidRDefault="00910FF2" w:rsidP="00DC2DDD"/>
          <w:p w:rsidR="00910FF2" w:rsidRDefault="00910FF2" w:rsidP="00DC2DDD">
            <w:r>
              <w:t>No comments received about suggested Agenda times and speakers</w:t>
            </w:r>
            <w:r w:rsidR="00B74325">
              <w:t>.</w:t>
            </w:r>
          </w:p>
          <w:p w:rsidR="00B74325" w:rsidRDefault="00B74325" w:rsidP="00DC2DDD"/>
          <w:p w:rsidR="00B74325" w:rsidRDefault="00B74325" w:rsidP="00DC2DDD">
            <w:r>
              <w:t>LC confirmed JPPB funding of seven CCG places with JL.</w:t>
            </w:r>
          </w:p>
          <w:p w:rsidR="00432F07" w:rsidRPr="00745BAC" w:rsidRDefault="00432F07" w:rsidP="002B184E"/>
        </w:tc>
        <w:tc>
          <w:tcPr>
            <w:tcW w:w="1984" w:type="dxa"/>
            <w:shd w:val="clear" w:color="auto" w:fill="auto"/>
          </w:tcPr>
          <w:p w:rsidR="00432F07" w:rsidRDefault="00432F07" w:rsidP="00454E00">
            <w:r>
              <w:t>N/A</w:t>
            </w:r>
          </w:p>
          <w:p w:rsidR="00910FF2" w:rsidRDefault="00910FF2" w:rsidP="00454E00"/>
          <w:p w:rsidR="00910FF2" w:rsidRDefault="00910FF2" w:rsidP="00454E00"/>
          <w:p w:rsidR="00910FF2" w:rsidRDefault="00910FF2" w:rsidP="00454E00"/>
          <w:p w:rsidR="00910FF2" w:rsidRPr="00745BAC" w:rsidRDefault="00910FF2" w:rsidP="00454E00"/>
        </w:tc>
        <w:tc>
          <w:tcPr>
            <w:tcW w:w="1340" w:type="dxa"/>
            <w:shd w:val="clear" w:color="auto" w:fill="auto"/>
          </w:tcPr>
          <w:p w:rsidR="00432F07" w:rsidRPr="00745BAC" w:rsidRDefault="00432F07" w:rsidP="00454E00">
            <w:r>
              <w:t>N/A</w:t>
            </w:r>
          </w:p>
        </w:tc>
        <w:tc>
          <w:tcPr>
            <w:tcW w:w="4533" w:type="dxa"/>
            <w:shd w:val="clear" w:color="auto" w:fill="auto"/>
          </w:tcPr>
          <w:p w:rsidR="00432F07" w:rsidRPr="00745BAC" w:rsidRDefault="00432F07" w:rsidP="00911690">
            <w:r>
              <w:t>Notes agreed.</w:t>
            </w:r>
          </w:p>
        </w:tc>
      </w:tr>
      <w:tr w:rsidR="00432F07" w:rsidRPr="00745BAC" w:rsidTr="00A52DBB">
        <w:tc>
          <w:tcPr>
            <w:tcW w:w="2127" w:type="dxa"/>
          </w:tcPr>
          <w:p w:rsidR="00432F07" w:rsidRDefault="00432F07" w:rsidP="009E49FB">
            <w:pPr>
              <w:rPr>
                <w:b/>
              </w:rPr>
            </w:pPr>
            <w:r>
              <w:rPr>
                <w:b/>
              </w:rPr>
              <w:t>KHG Seminar 2017 – Speaker Update</w:t>
            </w:r>
          </w:p>
        </w:tc>
        <w:tc>
          <w:tcPr>
            <w:tcW w:w="4111" w:type="dxa"/>
            <w:shd w:val="clear" w:color="auto" w:fill="auto"/>
          </w:tcPr>
          <w:p w:rsidR="004F0849" w:rsidRDefault="004F0849" w:rsidP="002B184E">
            <w:r>
              <w:t>David Buck confirmed</w:t>
            </w:r>
            <w:r w:rsidR="00DF493A">
              <w:t xml:space="preserve"> as a speaker.</w:t>
            </w:r>
          </w:p>
          <w:p w:rsidR="00DF493A" w:rsidRDefault="00DF493A" w:rsidP="002B184E"/>
          <w:p w:rsidR="004F0849" w:rsidRDefault="00DF493A" w:rsidP="004F0849">
            <w:r>
              <w:t>BH to</w:t>
            </w:r>
            <w:r w:rsidR="004F0849">
              <w:t xml:space="preserve"> progress </w:t>
            </w:r>
            <w:r>
              <w:t xml:space="preserve">alternative speaker </w:t>
            </w:r>
            <w:r w:rsidR="004F0849">
              <w:t>with Bob Kerslake</w:t>
            </w:r>
            <w:r>
              <w:t xml:space="preserve"> If not possible to get a Minister.</w:t>
            </w:r>
          </w:p>
          <w:p w:rsidR="004F0849" w:rsidRDefault="004F0849" w:rsidP="004F0849">
            <w:r>
              <w:t xml:space="preserve">Dame </w:t>
            </w:r>
            <w:proofErr w:type="spellStart"/>
            <w:r>
              <w:t>Tanni</w:t>
            </w:r>
            <w:proofErr w:type="spellEnd"/>
            <w:r>
              <w:t xml:space="preserve"> Grey-Thompson cost is about £3-5,000 although Golding did some work with her which she didn’t charge for. DB to contact colleague to check cost. Also </w:t>
            </w:r>
            <w:r>
              <w:lastRenderedPageBreak/>
              <w:t>mentioned Steve Brown again.</w:t>
            </w:r>
          </w:p>
          <w:p w:rsidR="00DF493A" w:rsidRDefault="00DF493A" w:rsidP="00DF493A"/>
          <w:p w:rsidR="00DF493A" w:rsidRDefault="00DF493A" w:rsidP="00DF493A">
            <w:r>
              <w:t>Outstanding from last meeting – LC to contact AC regarding suggestions for possible afternoon speaker.</w:t>
            </w:r>
          </w:p>
          <w:p w:rsidR="004F0849" w:rsidRDefault="004F0849" w:rsidP="004F0849"/>
          <w:p w:rsidR="004F0849" w:rsidRPr="00745BAC" w:rsidRDefault="004F0849" w:rsidP="004F0849"/>
        </w:tc>
        <w:tc>
          <w:tcPr>
            <w:tcW w:w="1984" w:type="dxa"/>
            <w:shd w:val="clear" w:color="auto" w:fill="auto"/>
          </w:tcPr>
          <w:p w:rsidR="00432F07" w:rsidRDefault="00432F07" w:rsidP="008669A9"/>
          <w:p w:rsidR="00DF493A" w:rsidRDefault="00DF493A" w:rsidP="008669A9"/>
          <w:p w:rsidR="00DF493A" w:rsidRDefault="00DF493A" w:rsidP="008669A9">
            <w:r>
              <w:t>By 14.03.2017</w:t>
            </w:r>
          </w:p>
          <w:p w:rsidR="00DF493A" w:rsidRDefault="00DF493A" w:rsidP="008669A9"/>
          <w:p w:rsidR="00DF493A" w:rsidRDefault="00DF493A" w:rsidP="008669A9"/>
          <w:p w:rsidR="004F0849" w:rsidRDefault="00DF493A" w:rsidP="008669A9">
            <w:r>
              <w:t>As above</w:t>
            </w:r>
          </w:p>
          <w:p w:rsidR="004F0849" w:rsidRDefault="004F0849" w:rsidP="008669A9"/>
          <w:p w:rsidR="00DF493A" w:rsidRDefault="00DF493A" w:rsidP="008669A9"/>
          <w:p w:rsidR="00DF493A" w:rsidRDefault="00DF493A" w:rsidP="008669A9"/>
          <w:p w:rsidR="00DF493A" w:rsidRDefault="00DF493A" w:rsidP="008669A9"/>
          <w:p w:rsidR="00DF493A" w:rsidRDefault="00DF493A" w:rsidP="008669A9"/>
          <w:p w:rsidR="00DF493A" w:rsidRPr="00745BAC" w:rsidRDefault="00DF493A" w:rsidP="008669A9">
            <w:r>
              <w:t>As above</w:t>
            </w:r>
          </w:p>
        </w:tc>
        <w:tc>
          <w:tcPr>
            <w:tcW w:w="1340" w:type="dxa"/>
            <w:shd w:val="clear" w:color="auto" w:fill="auto"/>
          </w:tcPr>
          <w:p w:rsidR="00432F07" w:rsidRDefault="00432F07" w:rsidP="008669A9">
            <w:pPr>
              <w:jc w:val="both"/>
            </w:pPr>
          </w:p>
          <w:p w:rsidR="00DF493A" w:rsidRDefault="00DF493A" w:rsidP="008669A9">
            <w:pPr>
              <w:jc w:val="both"/>
            </w:pPr>
          </w:p>
          <w:p w:rsidR="00DF493A" w:rsidRDefault="00DF493A" w:rsidP="00DF493A">
            <w:r>
              <w:t>BH</w:t>
            </w:r>
          </w:p>
          <w:p w:rsidR="00DF493A" w:rsidRDefault="00DF493A" w:rsidP="00DF493A"/>
          <w:p w:rsidR="00DF493A" w:rsidRDefault="00DF493A" w:rsidP="00DF493A"/>
          <w:p w:rsidR="00DF493A" w:rsidRDefault="00DF493A" w:rsidP="00DF493A">
            <w:r>
              <w:t>DB</w:t>
            </w:r>
          </w:p>
          <w:p w:rsidR="00DF493A" w:rsidRDefault="00DF493A" w:rsidP="008669A9">
            <w:pPr>
              <w:jc w:val="both"/>
            </w:pPr>
          </w:p>
          <w:p w:rsidR="00DF493A" w:rsidRDefault="00DF493A" w:rsidP="008669A9">
            <w:pPr>
              <w:jc w:val="both"/>
            </w:pPr>
          </w:p>
          <w:p w:rsidR="00DF493A" w:rsidRDefault="00DF493A" w:rsidP="008669A9">
            <w:pPr>
              <w:jc w:val="both"/>
            </w:pPr>
          </w:p>
          <w:p w:rsidR="00DF493A" w:rsidRDefault="00DF493A" w:rsidP="008669A9">
            <w:pPr>
              <w:jc w:val="both"/>
            </w:pPr>
          </w:p>
          <w:p w:rsidR="00DF493A" w:rsidRDefault="00DF493A" w:rsidP="008669A9">
            <w:pPr>
              <w:jc w:val="both"/>
            </w:pPr>
          </w:p>
          <w:p w:rsidR="00DF493A" w:rsidRPr="00745BAC" w:rsidRDefault="00DF493A" w:rsidP="008669A9">
            <w:pPr>
              <w:jc w:val="both"/>
            </w:pPr>
            <w:r>
              <w:t>LC</w:t>
            </w:r>
          </w:p>
        </w:tc>
        <w:tc>
          <w:tcPr>
            <w:tcW w:w="4533" w:type="dxa"/>
            <w:shd w:val="clear" w:color="auto" w:fill="auto"/>
          </w:tcPr>
          <w:p w:rsidR="00432F07" w:rsidRPr="00745BAC" w:rsidRDefault="00432F07" w:rsidP="00454E00"/>
        </w:tc>
      </w:tr>
      <w:tr w:rsidR="00432F07" w:rsidRPr="00745BAC" w:rsidTr="00A52DBB">
        <w:tc>
          <w:tcPr>
            <w:tcW w:w="2127" w:type="dxa"/>
          </w:tcPr>
          <w:p w:rsidR="00432F07" w:rsidRDefault="00E53113" w:rsidP="009E49FB">
            <w:pPr>
              <w:rPr>
                <w:b/>
              </w:rPr>
            </w:pPr>
            <w:r>
              <w:rPr>
                <w:b/>
              </w:rPr>
              <w:lastRenderedPageBreak/>
              <w:t>Booking Arrangements</w:t>
            </w:r>
          </w:p>
        </w:tc>
        <w:tc>
          <w:tcPr>
            <w:tcW w:w="4111" w:type="dxa"/>
            <w:shd w:val="clear" w:color="auto" w:fill="auto"/>
          </w:tcPr>
          <w:p w:rsidR="00432F07" w:rsidRPr="00745BAC" w:rsidRDefault="00CF2211" w:rsidP="00432F07">
            <w:r>
              <w:t xml:space="preserve">No </w:t>
            </w:r>
            <w:proofErr w:type="spellStart"/>
            <w:r>
              <w:t>update</w:t>
            </w:r>
            <w:r w:rsidR="00C10978">
              <w:t>available</w:t>
            </w:r>
            <w:proofErr w:type="spellEnd"/>
            <w:r w:rsidR="00C10978">
              <w:t>.</w:t>
            </w:r>
          </w:p>
        </w:tc>
        <w:tc>
          <w:tcPr>
            <w:tcW w:w="1984" w:type="dxa"/>
            <w:shd w:val="clear" w:color="auto" w:fill="auto"/>
          </w:tcPr>
          <w:p w:rsidR="00432F07" w:rsidRPr="00745BAC" w:rsidRDefault="00DF493A" w:rsidP="00454E00">
            <w:r>
              <w:t>By 14.03.2017</w:t>
            </w:r>
          </w:p>
        </w:tc>
        <w:tc>
          <w:tcPr>
            <w:tcW w:w="1340" w:type="dxa"/>
            <w:shd w:val="clear" w:color="auto" w:fill="auto"/>
          </w:tcPr>
          <w:p w:rsidR="00432F07" w:rsidRPr="00745BAC" w:rsidRDefault="00DF493A" w:rsidP="00454E00">
            <w:r>
              <w:t>RS</w:t>
            </w:r>
          </w:p>
        </w:tc>
        <w:tc>
          <w:tcPr>
            <w:tcW w:w="4533" w:type="dxa"/>
            <w:shd w:val="clear" w:color="auto" w:fill="auto"/>
          </w:tcPr>
          <w:p w:rsidR="00432F07" w:rsidRPr="00745BAC" w:rsidRDefault="00432F07" w:rsidP="00454E00"/>
        </w:tc>
      </w:tr>
      <w:tr w:rsidR="00432F07" w:rsidRPr="00745BAC" w:rsidTr="00A52DBB">
        <w:tc>
          <w:tcPr>
            <w:tcW w:w="2127" w:type="dxa"/>
          </w:tcPr>
          <w:p w:rsidR="00432F07" w:rsidRDefault="00E53113" w:rsidP="009E49FB">
            <w:pPr>
              <w:rPr>
                <w:b/>
              </w:rPr>
            </w:pPr>
            <w:r>
              <w:rPr>
                <w:b/>
              </w:rPr>
              <w:t>Brochure Updates – Seminar and Awards</w:t>
            </w:r>
          </w:p>
        </w:tc>
        <w:tc>
          <w:tcPr>
            <w:tcW w:w="4111" w:type="dxa"/>
            <w:shd w:val="clear" w:color="auto" w:fill="auto"/>
          </w:tcPr>
          <w:p w:rsidR="00432F07" w:rsidRDefault="00A27044" w:rsidP="00115F2B">
            <w:r>
              <w:t xml:space="preserve">Golding are once again generously producing the Seminar Brochure and </w:t>
            </w:r>
            <w:r w:rsidR="00C17596">
              <w:t xml:space="preserve">DB has commissioned Amber Designs (Celia Rumley the designer </w:t>
            </w:r>
            <w:r w:rsidR="008E5884">
              <w:t>has provided</w:t>
            </w:r>
            <w:r w:rsidR="00C17596">
              <w:t xml:space="preserve"> an updated timeline).</w:t>
            </w:r>
          </w:p>
          <w:p w:rsidR="00C17596" w:rsidRPr="00745BAC" w:rsidRDefault="00C17596" w:rsidP="00A27044">
            <w:r>
              <w:t xml:space="preserve">WKHA </w:t>
            </w:r>
            <w:r w:rsidR="00A27044">
              <w:t>has generously agreed to produce</w:t>
            </w:r>
            <w:r>
              <w:t xml:space="preserve"> the Awards Ceremony </w:t>
            </w:r>
            <w:r w:rsidR="00D145D7">
              <w:t>programme</w:t>
            </w:r>
            <w:r>
              <w:t xml:space="preserve"> as in previous years.</w:t>
            </w:r>
          </w:p>
        </w:tc>
        <w:tc>
          <w:tcPr>
            <w:tcW w:w="1984" w:type="dxa"/>
            <w:shd w:val="clear" w:color="auto" w:fill="auto"/>
          </w:tcPr>
          <w:p w:rsidR="00A52DBB" w:rsidRPr="00745BAC" w:rsidRDefault="00A52DBB" w:rsidP="00454E00"/>
        </w:tc>
        <w:tc>
          <w:tcPr>
            <w:tcW w:w="1340" w:type="dxa"/>
            <w:shd w:val="clear" w:color="auto" w:fill="auto"/>
          </w:tcPr>
          <w:p w:rsidR="00A52DBB" w:rsidRPr="00745BAC" w:rsidRDefault="00A52DBB" w:rsidP="00454E00"/>
        </w:tc>
        <w:tc>
          <w:tcPr>
            <w:tcW w:w="4533" w:type="dxa"/>
            <w:shd w:val="clear" w:color="auto" w:fill="auto"/>
          </w:tcPr>
          <w:p w:rsidR="00AA541E" w:rsidRDefault="00AA541E" w:rsidP="00AA541E">
            <w:pPr>
              <w:rPr>
                <w:lang w:eastAsia="en-GB"/>
              </w:rPr>
            </w:pPr>
            <w:r>
              <w:rPr>
                <w:lang w:eastAsia="en-GB"/>
              </w:rPr>
              <w:t>Updated timeline</w:t>
            </w:r>
            <w:r w:rsidR="00C10978">
              <w:rPr>
                <w:lang w:eastAsia="en-GB"/>
              </w:rPr>
              <w:t xml:space="preserve"> for Seminar Brochure</w:t>
            </w:r>
            <w:r>
              <w:rPr>
                <w:lang w:eastAsia="en-GB"/>
              </w:rPr>
              <w:t>:</w:t>
            </w:r>
          </w:p>
          <w:p w:rsidR="00AA541E" w:rsidRPr="00AA541E" w:rsidRDefault="00AA541E" w:rsidP="00AA541E">
            <w:r w:rsidRPr="00AA541E">
              <w:rPr>
                <w:lang w:eastAsia="en-GB"/>
              </w:rPr>
              <w:t>All content to Celia: 26 May</w:t>
            </w:r>
          </w:p>
          <w:p w:rsidR="00AA541E" w:rsidRPr="00AA541E" w:rsidRDefault="00AA541E" w:rsidP="00AA541E">
            <w:r w:rsidRPr="00AA541E">
              <w:rPr>
                <w:lang w:eastAsia="en-GB"/>
              </w:rPr>
              <w:t>First proof to client: 5 June</w:t>
            </w:r>
          </w:p>
          <w:p w:rsidR="00AA541E" w:rsidRPr="00AA541E" w:rsidRDefault="00AA541E" w:rsidP="00AA541E">
            <w:r w:rsidRPr="00AA541E">
              <w:rPr>
                <w:lang w:eastAsia="en-GB"/>
              </w:rPr>
              <w:t>Second proof to client: 9 June</w:t>
            </w:r>
          </w:p>
          <w:p w:rsidR="00AA541E" w:rsidRPr="00AA541E" w:rsidRDefault="00AA541E" w:rsidP="00AA541E">
            <w:r w:rsidRPr="00AA541E">
              <w:rPr>
                <w:lang w:eastAsia="en-GB"/>
              </w:rPr>
              <w:t>Third proof to client: 14 June</w:t>
            </w:r>
          </w:p>
          <w:p w:rsidR="00AA541E" w:rsidRPr="00AA541E" w:rsidRDefault="00AA541E" w:rsidP="00AA541E">
            <w:r w:rsidRPr="00AA541E">
              <w:rPr>
                <w:lang w:eastAsia="en-GB"/>
              </w:rPr>
              <w:t>Sign off artwork: 19 June</w:t>
            </w:r>
          </w:p>
          <w:p w:rsidR="00AA541E" w:rsidRPr="00AA541E" w:rsidRDefault="00AA541E" w:rsidP="00AA541E">
            <w:r w:rsidRPr="00AA541E">
              <w:rPr>
                <w:lang w:eastAsia="en-GB"/>
              </w:rPr>
              <w:t>Go to print: 22 June</w:t>
            </w:r>
          </w:p>
          <w:p w:rsidR="00AA541E" w:rsidRPr="00AA541E" w:rsidRDefault="00AA541E" w:rsidP="00AA541E">
            <w:r w:rsidRPr="00AA541E">
              <w:rPr>
                <w:lang w:eastAsia="en-GB"/>
              </w:rPr>
              <w:t>Deliver of brochures: 30 June</w:t>
            </w:r>
          </w:p>
          <w:p w:rsidR="00432F07" w:rsidRPr="00AA541E" w:rsidRDefault="00432F07" w:rsidP="00A41B69"/>
        </w:tc>
      </w:tr>
      <w:tr w:rsidR="00432F07" w:rsidRPr="00745BAC" w:rsidTr="00A52DBB">
        <w:tc>
          <w:tcPr>
            <w:tcW w:w="2127" w:type="dxa"/>
          </w:tcPr>
          <w:p w:rsidR="00432F07" w:rsidRDefault="00E53113" w:rsidP="009E49FB">
            <w:pPr>
              <w:rPr>
                <w:b/>
              </w:rPr>
            </w:pPr>
            <w:r>
              <w:rPr>
                <w:b/>
              </w:rPr>
              <w:t>Workshops</w:t>
            </w:r>
          </w:p>
        </w:tc>
        <w:tc>
          <w:tcPr>
            <w:tcW w:w="4111" w:type="dxa"/>
            <w:shd w:val="clear" w:color="auto" w:fill="auto"/>
          </w:tcPr>
          <w:p w:rsidR="00C66DAE" w:rsidRDefault="00011993" w:rsidP="00011993">
            <w:r>
              <w:t xml:space="preserve">Agreed that </w:t>
            </w:r>
            <w:r w:rsidR="00CF2211">
              <w:t>at least 4 workshops</w:t>
            </w:r>
            <w:r>
              <w:t xml:space="preserve"> are required </w:t>
            </w:r>
            <w:r w:rsidR="00CF2211">
              <w:t>and one or more may be duplicated in the afternoon session.</w:t>
            </w:r>
            <w:r w:rsidR="00CB00BF">
              <w:t xml:space="preserve"> </w:t>
            </w:r>
          </w:p>
          <w:p w:rsidR="000C6682" w:rsidRDefault="000C6682" w:rsidP="00011993"/>
          <w:p w:rsidR="000C6682" w:rsidRDefault="000C6682" w:rsidP="000C6682">
            <w:r>
              <w:t>Confirmed Workshops (need some work)</w:t>
            </w:r>
          </w:p>
          <w:p w:rsidR="000C6682" w:rsidRDefault="000C6682" w:rsidP="000C6682">
            <w:r>
              <w:t xml:space="preserve">1. </w:t>
            </w:r>
            <w:r w:rsidRPr="00011993">
              <w:rPr>
                <w:b/>
              </w:rPr>
              <w:t>Districts and Health Working Together</w:t>
            </w:r>
            <w:r>
              <w:t xml:space="preserve"> –to include DFGs and Delayed Transfer of Care (including outcome of pilots).</w:t>
            </w:r>
          </w:p>
          <w:p w:rsidR="000C6682" w:rsidRDefault="000C6682" w:rsidP="000C6682">
            <w:r>
              <w:t>2</w:t>
            </w:r>
            <w:r w:rsidRPr="00011993">
              <w:rPr>
                <w:b/>
              </w:rPr>
              <w:t>. The Broken Housing Market</w:t>
            </w:r>
            <w:r>
              <w:t xml:space="preserve"> – accelerating housing delivery, increasing output and the role of tenure diversification. (Take in Development – RP and LA challenges – broadening the approach to delivery and sales vs Affordable broadening of tenure</w:t>
            </w:r>
          </w:p>
          <w:p w:rsidR="000C6682" w:rsidRDefault="000C6682" w:rsidP="000C6682">
            <w:r>
              <w:lastRenderedPageBreak/>
              <w:t xml:space="preserve">3. </w:t>
            </w:r>
            <w:r>
              <w:rPr>
                <w:b/>
              </w:rPr>
              <w:t xml:space="preserve">Homeless Reduction Act Influence </w:t>
            </w:r>
            <w:r>
              <w:t>(to be held in the pm session)</w:t>
            </w:r>
          </w:p>
          <w:p w:rsidR="000C6682" w:rsidRDefault="000C6682" w:rsidP="000C6682">
            <w:r>
              <w:t xml:space="preserve">4. </w:t>
            </w:r>
            <w:r>
              <w:rPr>
                <w:b/>
              </w:rPr>
              <w:t xml:space="preserve">Health and Accommodation Needs </w:t>
            </w:r>
            <w:r>
              <w:t xml:space="preserve"> - combining the Accommodation Strategy and Integrated Pioneer Project – Esther model (person centred)</w:t>
            </w:r>
          </w:p>
          <w:p w:rsidR="00C10978" w:rsidRDefault="00C10978" w:rsidP="000C6682"/>
          <w:p w:rsidR="000C6682" w:rsidRDefault="000C6682" w:rsidP="000C6682">
            <w:r>
              <w:t>Other possible themes for workshops on original list are:</w:t>
            </w:r>
          </w:p>
          <w:p w:rsidR="000C6682" w:rsidRDefault="000C6682" w:rsidP="000C6682">
            <w:pPr>
              <w:tabs>
                <w:tab w:val="right" w:pos="4317"/>
              </w:tabs>
            </w:pPr>
            <w:r>
              <w:t>Affordability</w:t>
            </w:r>
            <w:r>
              <w:tab/>
            </w:r>
          </w:p>
          <w:p w:rsidR="000C6682" w:rsidRDefault="000C6682" w:rsidP="000C6682">
            <w:r>
              <w:t>Public Health/KCHT – link with front line services</w:t>
            </w:r>
          </w:p>
          <w:p w:rsidR="000C6682" w:rsidRDefault="000C6682" w:rsidP="000C6682">
            <w:r>
              <w:t>Mental Health</w:t>
            </w:r>
          </w:p>
          <w:p w:rsidR="00011993" w:rsidRDefault="000C6682" w:rsidP="00011993">
            <w:r>
              <w:t>Young Persons (Possible separate seminar) Jo Beck – Young Persons’ homelessness Adviser – St Basils as speaker and Karen Sharp Head of Public Health Commissioning.</w:t>
            </w:r>
          </w:p>
          <w:p w:rsidR="00011993" w:rsidRPr="00745BAC" w:rsidRDefault="00011993" w:rsidP="00C864E4"/>
        </w:tc>
        <w:tc>
          <w:tcPr>
            <w:tcW w:w="1984" w:type="dxa"/>
            <w:shd w:val="clear" w:color="auto" w:fill="auto"/>
          </w:tcPr>
          <w:p w:rsidR="00432F07" w:rsidRDefault="00432F07" w:rsidP="00454E00"/>
          <w:p w:rsidR="00011993" w:rsidRDefault="00011993" w:rsidP="000C6682">
            <w:pPr>
              <w:jc w:val="right"/>
            </w:pPr>
            <w:r>
              <w:t>BH</w:t>
            </w:r>
          </w:p>
          <w:p w:rsidR="00011993" w:rsidRDefault="00011993" w:rsidP="000C6682">
            <w:pPr>
              <w:jc w:val="right"/>
            </w:pPr>
          </w:p>
          <w:p w:rsidR="00011993" w:rsidRDefault="00011993" w:rsidP="000C6682">
            <w:pPr>
              <w:jc w:val="right"/>
            </w:pPr>
          </w:p>
          <w:p w:rsidR="00011993" w:rsidRDefault="00011993" w:rsidP="000C6682">
            <w:pPr>
              <w:jc w:val="right"/>
            </w:pPr>
          </w:p>
          <w:p w:rsidR="00C10978" w:rsidRDefault="00C10978" w:rsidP="000C6682">
            <w:pPr>
              <w:jc w:val="right"/>
            </w:pPr>
          </w:p>
          <w:p w:rsidR="00C10978" w:rsidRDefault="00C10978" w:rsidP="000C6682">
            <w:pPr>
              <w:jc w:val="right"/>
            </w:pPr>
          </w:p>
          <w:p w:rsidR="00C10978" w:rsidRDefault="00C10978" w:rsidP="000C6682">
            <w:pPr>
              <w:jc w:val="right"/>
            </w:pPr>
          </w:p>
          <w:p w:rsidR="00C10978" w:rsidRDefault="00C10978" w:rsidP="000C6682">
            <w:pPr>
              <w:jc w:val="right"/>
            </w:pPr>
          </w:p>
          <w:p w:rsidR="00C10978" w:rsidRDefault="00C10978" w:rsidP="000C6682">
            <w:pPr>
              <w:jc w:val="right"/>
            </w:pPr>
          </w:p>
          <w:p w:rsidR="00C10978" w:rsidRDefault="00C10978" w:rsidP="000C6682">
            <w:pPr>
              <w:jc w:val="right"/>
            </w:pPr>
          </w:p>
          <w:p w:rsidR="00C10978" w:rsidRDefault="00C10978" w:rsidP="000C6682">
            <w:pPr>
              <w:jc w:val="right"/>
            </w:pPr>
          </w:p>
          <w:p w:rsidR="00C10978" w:rsidRDefault="00C10978" w:rsidP="000C6682">
            <w:pPr>
              <w:jc w:val="right"/>
            </w:pPr>
          </w:p>
          <w:p w:rsidR="00C10978" w:rsidRDefault="00C10978" w:rsidP="000C6682">
            <w:pPr>
              <w:jc w:val="right"/>
            </w:pPr>
          </w:p>
          <w:p w:rsidR="00C10978" w:rsidRDefault="00C10978" w:rsidP="000C6682">
            <w:pPr>
              <w:jc w:val="right"/>
            </w:pPr>
          </w:p>
          <w:p w:rsidR="00011993" w:rsidRDefault="00011993" w:rsidP="000C6682">
            <w:pPr>
              <w:jc w:val="right"/>
            </w:pPr>
            <w:r>
              <w:lastRenderedPageBreak/>
              <w:t>AC</w:t>
            </w:r>
          </w:p>
          <w:p w:rsidR="00432C0D" w:rsidRDefault="00432C0D" w:rsidP="000C6682">
            <w:pPr>
              <w:jc w:val="right"/>
            </w:pPr>
          </w:p>
          <w:p w:rsidR="00432C0D" w:rsidRDefault="00432C0D" w:rsidP="000C6682">
            <w:pPr>
              <w:jc w:val="right"/>
            </w:pPr>
          </w:p>
          <w:p w:rsidR="00432C0D" w:rsidRPr="00745BAC" w:rsidRDefault="00432C0D" w:rsidP="000C6682">
            <w:pPr>
              <w:jc w:val="right"/>
            </w:pPr>
            <w:r>
              <w:t>JP</w:t>
            </w:r>
          </w:p>
        </w:tc>
        <w:tc>
          <w:tcPr>
            <w:tcW w:w="1340" w:type="dxa"/>
            <w:shd w:val="clear" w:color="auto" w:fill="auto"/>
          </w:tcPr>
          <w:p w:rsidR="00C66DAE" w:rsidRPr="00745BAC" w:rsidRDefault="00C66DAE" w:rsidP="00454E00"/>
        </w:tc>
        <w:tc>
          <w:tcPr>
            <w:tcW w:w="4533" w:type="dxa"/>
            <w:shd w:val="clear" w:color="auto" w:fill="auto"/>
          </w:tcPr>
          <w:p w:rsidR="000C6682" w:rsidRDefault="000C6682" w:rsidP="00011993"/>
          <w:p w:rsidR="000C6682" w:rsidRDefault="000C6682" w:rsidP="000C6682">
            <w:r>
              <w:t>With regard to 2. BH suggested inviting Chairs of KDG and KPG to be involved, although not necessarily to lead.</w:t>
            </w:r>
          </w:p>
          <w:p w:rsidR="000C6682" w:rsidRDefault="000C6682" w:rsidP="000C6682"/>
          <w:p w:rsidR="00C10978" w:rsidRDefault="00C10978" w:rsidP="000C6682"/>
          <w:p w:rsidR="00C10978" w:rsidRDefault="00C10978" w:rsidP="000C6682"/>
          <w:p w:rsidR="00C10978" w:rsidRDefault="00C10978" w:rsidP="000C6682"/>
          <w:p w:rsidR="00C10978" w:rsidRDefault="00C10978" w:rsidP="000C6682"/>
          <w:p w:rsidR="00C10978" w:rsidRDefault="00C10978" w:rsidP="000C6682"/>
          <w:p w:rsidR="00C10978" w:rsidRDefault="00C10978" w:rsidP="000C6682"/>
          <w:p w:rsidR="00C10978" w:rsidRDefault="00C10978" w:rsidP="000C6682"/>
          <w:p w:rsidR="00C10978" w:rsidRDefault="00C10978" w:rsidP="000C6682"/>
          <w:p w:rsidR="00C10978" w:rsidRDefault="00C10978" w:rsidP="000C6682"/>
          <w:p w:rsidR="00C10978" w:rsidRDefault="00C10978" w:rsidP="000C6682"/>
          <w:p w:rsidR="000C6682" w:rsidRDefault="000C6682" w:rsidP="000C6682">
            <w:r>
              <w:lastRenderedPageBreak/>
              <w:t>Re. 3. Outstanding from last meeting, AC to make contact with Andy Gale to lead</w:t>
            </w:r>
          </w:p>
          <w:p w:rsidR="000C6682" w:rsidRDefault="000C6682" w:rsidP="000C6682"/>
          <w:p w:rsidR="000C6682" w:rsidRPr="00011993" w:rsidRDefault="000C6682" w:rsidP="000C6682">
            <w:r>
              <w:t xml:space="preserve">Re. 4. JP to contact AC and Christy Holden re possible lead – Mark </w:t>
            </w:r>
            <w:proofErr w:type="spellStart"/>
            <w:r>
              <w:t>Lobhan</w:t>
            </w:r>
            <w:proofErr w:type="spellEnd"/>
            <w:r>
              <w:t>?</w:t>
            </w:r>
            <w:r w:rsidR="004A1E57">
              <w:t xml:space="preserve"> (emailed CH and AC)</w:t>
            </w:r>
          </w:p>
        </w:tc>
      </w:tr>
      <w:tr w:rsidR="00432F07" w:rsidRPr="00745BAC" w:rsidTr="00A52DBB">
        <w:tc>
          <w:tcPr>
            <w:tcW w:w="2127" w:type="dxa"/>
          </w:tcPr>
          <w:p w:rsidR="00432F07" w:rsidRDefault="00432F07" w:rsidP="009E49FB">
            <w:pPr>
              <w:rPr>
                <w:b/>
              </w:rPr>
            </w:pPr>
            <w:r>
              <w:rPr>
                <w:b/>
              </w:rPr>
              <w:lastRenderedPageBreak/>
              <w:t>Excellence Awards – Final Categories</w:t>
            </w:r>
          </w:p>
        </w:tc>
        <w:tc>
          <w:tcPr>
            <w:tcW w:w="4111" w:type="dxa"/>
            <w:shd w:val="clear" w:color="auto" w:fill="auto"/>
          </w:tcPr>
          <w:p w:rsidR="00432C0D" w:rsidRDefault="00432C0D" w:rsidP="00CB00BF">
            <w:r>
              <w:t xml:space="preserve">As requested by JP Chris Blundell and Neill Tickle liaised on criteria for a development award and two versions were circulated ahead of the meeting. </w:t>
            </w:r>
          </w:p>
          <w:p w:rsidR="00432C0D" w:rsidRDefault="00432C0D" w:rsidP="00CB00BF"/>
          <w:p w:rsidR="007704B7" w:rsidRPr="00745BAC" w:rsidRDefault="00CB00BF" w:rsidP="00432C0D">
            <w:r>
              <w:t>Sponsorship –</w:t>
            </w:r>
            <w:r w:rsidR="00432C0D">
              <w:t xml:space="preserve">Noted that </w:t>
            </w:r>
            <w:r>
              <w:t xml:space="preserve">JPPB are going to contribute </w:t>
            </w:r>
            <w:r w:rsidR="00432C0D">
              <w:t xml:space="preserve">to the event. </w:t>
            </w:r>
          </w:p>
        </w:tc>
        <w:tc>
          <w:tcPr>
            <w:tcW w:w="1984" w:type="dxa"/>
            <w:shd w:val="clear" w:color="auto" w:fill="auto"/>
          </w:tcPr>
          <w:p w:rsidR="00432F07" w:rsidRDefault="00432F07" w:rsidP="00454E00"/>
          <w:p w:rsidR="00627C7A" w:rsidRDefault="00627C7A" w:rsidP="00454E00"/>
          <w:p w:rsidR="00627C7A" w:rsidRDefault="00627C7A" w:rsidP="00454E00"/>
          <w:p w:rsidR="00627C7A" w:rsidRDefault="00627C7A" w:rsidP="00454E00"/>
          <w:p w:rsidR="00627C7A" w:rsidRDefault="00627C7A" w:rsidP="00454E00"/>
          <w:p w:rsidR="00627C7A" w:rsidRDefault="00627C7A" w:rsidP="00454E00"/>
          <w:p w:rsidR="00627C7A" w:rsidRDefault="00627C7A" w:rsidP="00454E00"/>
          <w:p w:rsidR="00627C7A" w:rsidRDefault="00627C7A" w:rsidP="00454E00">
            <w:r>
              <w:t>JP</w:t>
            </w:r>
          </w:p>
          <w:p w:rsidR="00627C7A" w:rsidRDefault="00627C7A" w:rsidP="00454E00"/>
          <w:p w:rsidR="00627C7A" w:rsidRDefault="00627C7A" w:rsidP="00454E00"/>
          <w:p w:rsidR="00627C7A" w:rsidRDefault="00627C7A" w:rsidP="00454E00"/>
          <w:p w:rsidR="00627C7A" w:rsidRPr="00745BAC" w:rsidRDefault="00627C7A" w:rsidP="00FE4FB6"/>
        </w:tc>
        <w:tc>
          <w:tcPr>
            <w:tcW w:w="1340" w:type="dxa"/>
            <w:shd w:val="clear" w:color="auto" w:fill="auto"/>
          </w:tcPr>
          <w:p w:rsidR="00432F07" w:rsidRPr="00745BAC" w:rsidRDefault="00432F07" w:rsidP="00A41B69"/>
        </w:tc>
        <w:tc>
          <w:tcPr>
            <w:tcW w:w="4533" w:type="dxa"/>
            <w:shd w:val="clear" w:color="auto" w:fill="auto"/>
          </w:tcPr>
          <w:p w:rsidR="007704B7" w:rsidRDefault="00432C0D" w:rsidP="00454E00">
            <w:r>
              <w:t>Agreed to have just one award relating to the humanistic aspects of design and creating community as it was felt that the second set of criteria was perhaps too technical. Agreed not to have additional expertise on the Assessment Panel.</w:t>
            </w:r>
          </w:p>
          <w:p w:rsidR="00432C0D" w:rsidRDefault="00432C0D" w:rsidP="00454E00"/>
          <w:p w:rsidR="00432C0D" w:rsidRDefault="00432C0D" w:rsidP="00432C0D">
            <w:r>
              <w:t xml:space="preserve">JP to ask LC to identify which categories JPPB would like to support. </w:t>
            </w:r>
            <w:r w:rsidR="00627C7A">
              <w:t>Also, JP to s</w:t>
            </w:r>
            <w:r>
              <w:t>how Hays and Bouygues categories</w:t>
            </w:r>
            <w:r w:rsidR="00627C7A">
              <w:t xml:space="preserve"> and request sponsorship</w:t>
            </w:r>
            <w:r>
              <w:t>.</w:t>
            </w:r>
          </w:p>
          <w:p w:rsidR="00432C0D" w:rsidRDefault="00432C0D" w:rsidP="00454E00"/>
          <w:p w:rsidR="007704B7" w:rsidRPr="00745BAC" w:rsidRDefault="007704B7" w:rsidP="00454E00"/>
        </w:tc>
      </w:tr>
      <w:tr w:rsidR="00432F07" w:rsidRPr="00745BAC" w:rsidTr="00A52DBB">
        <w:tc>
          <w:tcPr>
            <w:tcW w:w="2127" w:type="dxa"/>
          </w:tcPr>
          <w:p w:rsidR="00432F07" w:rsidRDefault="00E53113" w:rsidP="009E49FB">
            <w:pPr>
              <w:rPr>
                <w:b/>
              </w:rPr>
            </w:pPr>
            <w:r>
              <w:rPr>
                <w:b/>
              </w:rPr>
              <w:t>Venue for Awards</w:t>
            </w:r>
          </w:p>
        </w:tc>
        <w:tc>
          <w:tcPr>
            <w:tcW w:w="4111" w:type="dxa"/>
            <w:shd w:val="clear" w:color="auto" w:fill="auto"/>
          </w:tcPr>
          <w:p w:rsidR="00432F07" w:rsidRDefault="00CC799B" w:rsidP="00627C7A">
            <w:r>
              <w:t>Quotes from KEC and Maidstone Hilton circulated prior to meeting</w:t>
            </w:r>
            <w:r w:rsidR="00D06C08">
              <w:t>.</w:t>
            </w:r>
            <w:r w:rsidR="00903365">
              <w:t xml:space="preserve"> </w:t>
            </w:r>
          </w:p>
          <w:p w:rsidR="00627C7A" w:rsidRPr="00745BAC" w:rsidRDefault="00627C7A" w:rsidP="00627C7A">
            <w:r>
              <w:lastRenderedPageBreak/>
              <w:t xml:space="preserve">DB advised that Golding paid £245 for PA system and microphones, etc. </w:t>
            </w:r>
          </w:p>
        </w:tc>
        <w:tc>
          <w:tcPr>
            <w:tcW w:w="1984" w:type="dxa"/>
            <w:shd w:val="clear" w:color="auto" w:fill="auto"/>
          </w:tcPr>
          <w:p w:rsidR="00432F07" w:rsidRPr="00745BAC" w:rsidRDefault="00627C7A" w:rsidP="00A41B69">
            <w:pPr>
              <w:jc w:val="both"/>
            </w:pPr>
            <w:r>
              <w:lastRenderedPageBreak/>
              <w:t>By 14.03.2017</w:t>
            </w:r>
          </w:p>
        </w:tc>
        <w:tc>
          <w:tcPr>
            <w:tcW w:w="1340" w:type="dxa"/>
            <w:shd w:val="clear" w:color="auto" w:fill="auto"/>
          </w:tcPr>
          <w:p w:rsidR="00432F07" w:rsidRPr="00745BAC" w:rsidRDefault="00627C7A" w:rsidP="00454E00">
            <w:r>
              <w:t>JP</w:t>
            </w:r>
          </w:p>
        </w:tc>
        <w:tc>
          <w:tcPr>
            <w:tcW w:w="4533" w:type="dxa"/>
            <w:shd w:val="clear" w:color="auto" w:fill="auto"/>
          </w:tcPr>
          <w:p w:rsidR="00432F07" w:rsidRDefault="00627C7A" w:rsidP="00627C7A">
            <w:r>
              <w:t xml:space="preserve">Agreed to book Hilton. JP to check regarding provision of 1 portable microphone and music. </w:t>
            </w:r>
            <w:r w:rsidR="00C10978">
              <w:lastRenderedPageBreak/>
              <w:t xml:space="preserve">(Booked and requested information regarding microphone and other items, </w:t>
            </w:r>
            <w:proofErr w:type="spellStart"/>
            <w:r w:rsidR="00C10978">
              <w:t>eg</w:t>
            </w:r>
            <w:proofErr w:type="spellEnd"/>
            <w:r w:rsidR="00C10978">
              <w:t xml:space="preserve"> music, access to room ahead of the event, etc)</w:t>
            </w:r>
          </w:p>
          <w:p w:rsidR="00627C7A" w:rsidRPr="00745BAC" w:rsidRDefault="00627C7A" w:rsidP="00627C7A"/>
        </w:tc>
      </w:tr>
      <w:tr w:rsidR="00432F07" w:rsidRPr="00745BAC" w:rsidTr="00A52DBB">
        <w:tc>
          <w:tcPr>
            <w:tcW w:w="2127" w:type="dxa"/>
          </w:tcPr>
          <w:p w:rsidR="00432F07" w:rsidRDefault="00E53113" w:rsidP="009E49FB">
            <w:pPr>
              <w:rPr>
                <w:b/>
              </w:rPr>
            </w:pPr>
            <w:r>
              <w:rPr>
                <w:b/>
              </w:rPr>
              <w:lastRenderedPageBreak/>
              <w:t>Awards – launch date and marketing arrangements</w:t>
            </w:r>
          </w:p>
        </w:tc>
        <w:tc>
          <w:tcPr>
            <w:tcW w:w="4111" w:type="dxa"/>
            <w:shd w:val="clear" w:color="auto" w:fill="auto"/>
          </w:tcPr>
          <w:p w:rsidR="00FF40DD" w:rsidRDefault="00FE4FB6" w:rsidP="00976E41">
            <w:r>
              <w:t>Dates for deadline, assessment day, etc agreed at last meeting.</w:t>
            </w:r>
          </w:p>
          <w:p w:rsidR="00FE4FB6" w:rsidRDefault="00FE4FB6" w:rsidP="00976E41"/>
          <w:p w:rsidR="00FE4FB6" w:rsidRDefault="00FE4FB6" w:rsidP="00976E41"/>
          <w:p w:rsidR="00FE4FB6" w:rsidRDefault="00FE4FB6" w:rsidP="00976E41"/>
          <w:p w:rsidR="00FE4FB6" w:rsidRDefault="00FE4FB6" w:rsidP="00976E41"/>
          <w:p w:rsidR="00C10978" w:rsidRDefault="00C10978" w:rsidP="00976E41"/>
          <w:p w:rsidR="00C10978" w:rsidRDefault="00C10978" w:rsidP="00976E41"/>
          <w:p w:rsidR="00FE4FB6" w:rsidRPr="00745BAC" w:rsidRDefault="00FE4FB6" w:rsidP="00976E41">
            <w:r>
              <w:t>Agreed to have medals and trophies but need to choose these.</w:t>
            </w:r>
          </w:p>
        </w:tc>
        <w:tc>
          <w:tcPr>
            <w:tcW w:w="1984" w:type="dxa"/>
            <w:shd w:val="clear" w:color="auto" w:fill="auto"/>
          </w:tcPr>
          <w:p w:rsidR="00432F07" w:rsidRDefault="00FE4FB6" w:rsidP="00454E00">
            <w:r>
              <w:t>End May/beginning June 2017</w:t>
            </w:r>
          </w:p>
          <w:p w:rsidR="00FE4FB6" w:rsidRDefault="00FE4FB6" w:rsidP="00454E00"/>
          <w:p w:rsidR="00FE4FB6" w:rsidRDefault="00FE4FB6" w:rsidP="00454E00"/>
          <w:p w:rsidR="00FE4FB6" w:rsidRDefault="00FE4FB6" w:rsidP="00454E00"/>
          <w:p w:rsidR="00C10978" w:rsidRDefault="00C10978" w:rsidP="00454E00"/>
          <w:p w:rsidR="00FE4FB6" w:rsidRDefault="00FE4FB6" w:rsidP="00454E00">
            <w:r>
              <w:t>As above</w:t>
            </w:r>
          </w:p>
          <w:p w:rsidR="00C10978" w:rsidRDefault="00C10978" w:rsidP="00454E00"/>
          <w:p w:rsidR="00FE4FB6" w:rsidRPr="00745BAC" w:rsidRDefault="00FE4FB6" w:rsidP="00454E00">
            <w:r>
              <w:t>At 14.03.2017</w:t>
            </w:r>
          </w:p>
        </w:tc>
        <w:tc>
          <w:tcPr>
            <w:tcW w:w="1340" w:type="dxa"/>
            <w:shd w:val="clear" w:color="auto" w:fill="auto"/>
          </w:tcPr>
          <w:p w:rsidR="00A52DBB" w:rsidRPr="00745BAC" w:rsidRDefault="00A52DBB" w:rsidP="00454E00"/>
        </w:tc>
        <w:tc>
          <w:tcPr>
            <w:tcW w:w="4533" w:type="dxa"/>
            <w:shd w:val="clear" w:color="auto" w:fill="auto"/>
          </w:tcPr>
          <w:p w:rsidR="00FE4FB6" w:rsidRDefault="00FE4FB6" w:rsidP="00FE4FB6">
            <w:r>
              <w:t>Agreed launch date to be end May/beginning of June.</w:t>
            </w:r>
          </w:p>
          <w:p w:rsidR="00FE4FB6" w:rsidRDefault="00FE4FB6" w:rsidP="00FE4FB6">
            <w:r>
              <w:t xml:space="preserve">RS to put on website </w:t>
            </w:r>
            <w:r w:rsidR="00C10978">
              <w:t xml:space="preserve">(end May/beginning June) </w:t>
            </w:r>
            <w:r>
              <w:t xml:space="preserve">with a </w:t>
            </w:r>
            <w:r w:rsidR="00C10978">
              <w:t>“</w:t>
            </w:r>
            <w:r>
              <w:t>nice picture</w:t>
            </w:r>
            <w:r w:rsidR="00C10978">
              <w:t>”</w:t>
            </w:r>
            <w:r>
              <w:t>. DW suggested slide show</w:t>
            </w:r>
            <w:r w:rsidR="00C10978">
              <w:t xml:space="preserve"> of last year’s event.</w:t>
            </w:r>
            <w:r>
              <w:t xml:space="preserve"> </w:t>
            </w:r>
          </w:p>
          <w:p w:rsidR="00FE4FB6" w:rsidRDefault="00FE4FB6" w:rsidP="00FE4FB6"/>
          <w:p w:rsidR="00FE4FB6" w:rsidRDefault="00FE4FB6" w:rsidP="00FE4FB6">
            <w:r>
              <w:t>LC to get this out to JPPB and Health colleagues.</w:t>
            </w:r>
          </w:p>
          <w:p w:rsidR="00C10978" w:rsidRDefault="00C10978" w:rsidP="00FE4FB6"/>
          <w:p w:rsidR="00FE4FB6" w:rsidRDefault="00FE4FB6" w:rsidP="00FE4FB6">
            <w:r>
              <w:t>JP to take Trophy Store catalogue to next meeting.</w:t>
            </w:r>
          </w:p>
          <w:p w:rsidR="00C344B7" w:rsidRPr="00745BAC" w:rsidRDefault="00C344B7" w:rsidP="00D95E2F"/>
        </w:tc>
      </w:tr>
      <w:tr w:rsidR="00E53113" w:rsidRPr="00745BAC" w:rsidTr="00A52DBB">
        <w:tc>
          <w:tcPr>
            <w:tcW w:w="2127" w:type="dxa"/>
          </w:tcPr>
          <w:p w:rsidR="00E53113" w:rsidRDefault="00E53113" w:rsidP="009E49FB">
            <w:pPr>
              <w:rPr>
                <w:b/>
              </w:rPr>
            </w:pPr>
            <w:r>
              <w:rPr>
                <w:b/>
              </w:rPr>
              <w:t>YP Pathway Event 22/02 – LC Update</w:t>
            </w:r>
          </w:p>
        </w:tc>
        <w:tc>
          <w:tcPr>
            <w:tcW w:w="4111" w:type="dxa"/>
            <w:shd w:val="clear" w:color="auto" w:fill="auto"/>
          </w:tcPr>
          <w:p w:rsidR="00E53113" w:rsidRPr="00B74325" w:rsidRDefault="00B74325" w:rsidP="00F84A8E">
            <w:r w:rsidRPr="00B74325">
              <w:t>No update available as LC on sick leave.</w:t>
            </w:r>
            <w:r w:rsidR="00FF40DD">
              <w:t xml:space="preserve"> </w:t>
            </w:r>
          </w:p>
        </w:tc>
        <w:tc>
          <w:tcPr>
            <w:tcW w:w="1984" w:type="dxa"/>
            <w:shd w:val="clear" w:color="auto" w:fill="auto"/>
          </w:tcPr>
          <w:p w:rsidR="00E53113" w:rsidRPr="00745BAC" w:rsidRDefault="00F84A8E" w:rsidP="00454E00">
            <w:r>
              <w:t>ASAP</w:t>
            </w:r>
          </w:p>
        </w:tc>
        <w:tc>
          <w:tcPr>
            <w:tcW w:w="1340" w:type="dxa"/>
            <w:shd w:val="clear" w:color="auto" w:fill="auto"/>
          </w:tcPr>
          <w:p w:rsidR="00E53113" w:rsidRPr="00745BAC" w:rsidRDefault="00F84A8E" w:rsidP="00454E00">
            <w:r>
              <w:t>JP</w:t>
            </w:r>
          </w:p>
        </w:tc>
        <w:tc>
          <w:tcPr>
            <w:tcW w:w="4533" w:type="dxa"/>
            <w:shd w:val="clear" w:color="auto" w:fill="auto"/>
          </w:tcPr>
          <w:p w:rsidR="00E53113" w:rsidRPr="00745BAC" w:rsidRDefault="00F84A8E" w:rsidP="00C10978">
            <w:r>
              <w:t>JP to ask MG if there is anything we need to do.</w:t>
            </w:r>
            <w:r w:rsidR="00C864E4">
              <w:t xml:space="preserve"> (emailed MG and AC</w:t>
            </w:r>
            <w:r w:rsidR="00C10978">
              <w:t xml:space="preserve"> – response from AC is that no help required</w:t>
            </w:r>
            <w:r w:rsidR="00C864E4">
              <w:t>)</w:t>
            </w:r>
          </w:p>
        </w:tc>
      </w:tr>
      <w:tr w:rsidR="00E53113" w:rsidRPr="00745BAC" w:rsidTr="00A52DBB">
        <w:tc>
          <w:tcPr>
            <w:tcW w:w="2127" w:type="dxa"/>
          </w:tcPr>
          <w:p w:rsidR="00E53113" w:rsidRDefault="00E53113" w:rsidP="009E49FB">
            <w:pPr>
              <w:rPr>
                <w:b/>
              </w:rPr>
            </w:pPr>
            <w:r>
              <w:rPr>
                <w:b/>
              </w:rPr>
              <w:t>Housing for people with MH Issues Workshop 27/02 – Update on bookings</w:t>
            </w:r>
          </w:p>
        </w:tc>
        <w:tc>
          <w:tcPr>
            <w:tcW w:w="4111" w:type="dxa"/>
            <w:shd w:val="clear" w:color="auto" w:fill="auto"/>
          </w:tcPr>
          <w:p w:rsidR="00E53113" w:rsidRPr="00D012A6" w:rsidRDefault="00D1114D" w:rsidP="00C83115">
            <w:r w:rsidRPr="00D012A6">
              <w:t>36 booked (no response from Dover, Gravesham, Medway and T &amp; M)</w:t>
            </w:r>
            <w:r w:rsidR="00910FF2">
              <w:t>. RS has sent a reminder email to those LAs that have not yet booked and will be sending similar to HAs that have not responded.</w:t>
            </w:r>
          </w:p>
        </w:tc>
        <w:tc>
          <w:tcPr>
            <w:tcW w:w="1984" w:type="dxa"/>
            <w:shd w:val="clear" w:color="auto" w:fill="auto"/>
          </w:tcPr>
          <w:p w:rsidR="00E53113" w:rsidRPr="00745BAC" w:rsidRDefault="00E53113" w:rsidP="00454E00"/>
        </w:tc>
        <w:tc>
          <w:tcPr>
            <w:tcW w:w="1340" w:type="dxa"/>
            <w:shd w:val="clear" w:color="auto" w:fill="auto"/>
          </w:tcPr>
          <w:p w:rsidR="00E53113" w:rsidRPr="00745BAC" w:rsidRDefault="00E53113" w:rsidP="00454E00"/>
        </w:tc>
        <w:tc>
          <w:tcPr>
            <w:tcW w:w="4533" w:type="dxa"/>
            <w:shd w:val="clear" w:color="auto" w:fill="auto"/>
          </w:tcPr>
          <w:p w:rsidR="00E53113" w:rsidRPr="00745BAC" w:rsidRDefault="00E53113" w:rsidP="00454E00"/>
        </w:tc>
      </w:tr>
      <w:tr w:rsidR="00E53113" w:rsidRPr="00745BAC" w:rsidTr="00A52DBB">
        <w:tc>
          <w:tcPr>
            <w:tcW w:w="2127" w:type="dxa"/>
          </w:tcPr>
          <w:p w:rsidR="00E53113" w:rsidRDefault="002F6179" w:rsidP="009E49FB">
            <w:pPr>
              <w:rPr>
                <w:b/>
              </w:rPr>
            </w:pPr>
            <w:r>
              <w:rPr>
                <w:b/>
              </w:rPr>
              <w:t>Half Day Vulnerable People Workshop for discussion</w:t>
            </w:r>
          </w:p>
        </w:tc>
        <w:tc>
          <w:tcPr>
            <w:tcW w:w="4111" w:type="dxa"/>
            <w:shd w:val="clear" w:color="auto" w:fill="auto"/>
          </w:tcPr>
          <w:p w:rsidR="00E53113" w:rsidRPr="00745BAC" w:rsidRDefault="00F84A8E" w:rsidP="00F84A8E">
            <w:r>
              <w:t>No update available</w:t>
            </w:r>
          </w:p>
        </w:tc>
        <w:tc>
          <w:tcPr>
            <w:tcW w:w="1984" w:type="dxa"/>
            <w:shd w:val="clear" w:color="auto" w:fill="auto"/>
          </w:tcPr>
          <w:p w:rsidR="00E53113" w:rsidRPr="00745BAC" w:rsidRDefault="00F84A8E" w:rsidP="00454E00">
            <w:r>
              <w:t>14.03.2017</w:t>
            </w:r>
          </w:p>
        </w:tc>
        <w:tc>
          <w:tcPr>
            <w:tcW w:w="1340" w:type="dxa"/>
            <w:shd w:val="clear" w:color="auto" w:fill="auto"/>
          </w:tcPr>
          <w:p w:rsidR="00E53113" w:rsidRPr="00745BAC" w:rsidRDefault="00F84A8E" w:rsidP="00454E00">
            <w:r>
              <w:t>JP</w:t>
            </w:r>
          </w:p>
        </w:tc>
        <w:tc>
          <w:tcPr>
            <w:tcW w:w="4533" w:type="dxa"/>
            <w:shd w:val="clear" w:color="auto" w:fill="auto"/>
          </w:tcPr>
          <w:p w:rsidR="00E53113" w:rsidRPr="00745BAC" w:rsidRDefault="00F84A8E" w:rsidP="00454E00">
            <w:r>
              <w:t>Add to next Agenda.</w:t>
            </w:r>
          </w:p>
        </w:tc>
      </w:tr>
      <w:tr w:rsidR="00F84A8E" w:rsidRPr="00745BAC" w:rsidTr="00A52DBB">
        <w:tc>
          <w:tcPr>
            <w:tcW w:w="2127" w:type="dxa"/>
          </w:tcPr>
          <w:p w:rsidR="00F84A8E" w:rsidRPr="001D0582" w:rsidRDefault="00F84A8E" w:rsidP="002F6179">
            <w:r>
              <w:rPr>
                <w:b/>
              </w:rPr>
              <w:t>Update on arrangements for Housing Strategy Refresh Launch, 2017, venue, etc</w:t>
            </w:r>
          </w:p>
          <w:p w:rsidR="00F84A8E" w:rsidRDefault="00F84A8E" w:rsidP="009E49FB">
            <w:pPr>
              <w:rPr>
                <w:b/>
              </w:rPr>
            </w:pPr>
          </w:p>
        </w:tc>
        <w:tc>
          <w:tcPr>
            <w:tcW w:w="4111" w:type="dxa"/>
            <w:shd w:val="clear" w:color="auto" w:fill="auto"/>
          </w:tcPr>
          <w:p w:rsidR="00F84A8E" w:rsidRDefault="00F84A8E" w:rsidP="002B184E">
            <w:r>
              <w:t>No update available</w:t>
            </w:r>
          </w:p>
        </w:tc>
        <w:tc>
          <w:tcPr>
            <w:tcW w:w="1984" w:type="dxa"/>
            <w:shd w:val="clear" w:color="auto" w:fill="auto"/>
          </w:tcPr>
          <w:p w:rsidR="00F84A8E" w:rsidRPr="00745BAC" w:rsidRDefault="00F84A8E" w:rsidP="00C864E4">
            <w:r>
              <w:t>14.03.2017</w:t>
            </w:r>
          </w:p>
        </w:tc>
        <w:tc>
          <w:tcPr>
            <w:tcW w:w="1340" w:type="dxa"/>
            <w:shd w:val="clear" w:color="auto" w:fill="auto"/>
          </w:tcPr>
          <w:p w:rsidR="00F84A8E" w:rsidRDefault="00F84A8E" w:rsidP="00454E00">
            <w:r>
              <w:t>JP</w:t>
            </w:r>
          </w:p>
        </w:tc>
        <w:tc>
          <w:tcPr>
            <w:tcW w:w="4533" w:type="dxa"/>
            <w:shd w:val="clear" w:color="auto" w:fill="auto"/>
          </w:tcPr>
          <w:p w:rsidR="00F84A8E" w:rsidRDefault="00F84A8E" w:rsidP="00454E00">
            <w:r>
              <w:t>Add to next Agenda.</w:t>
            </w:r>
          </w:p>
        </w:tc>
      </w:tr>
      <w:tr w:rsidR="00F84A8E" w:rsidRPr="00745BAC" w:rsidTr="00A52DBB">
        <w:tc>
          <w:tcPr>
            <w:tcW w:w="2127" w:type="dxa"/>
          </w:tcPr>
          <w:p w:rsidR="00F84A8E" w:rsidRDefault="00F84A8E" w:rsidP="009E49FB">
            <w:pPr>
              <w:rPr>
                <w:b/>
              </w:rPr>
            </w:pPr>
            <w:r>
              <w:rPr>
                <w:b/>
              </w:rPr>
              <w:t xml:space="preserve">Other KHG Events </w:t>
            </w:r>
            <w:r>
              <w:rPr>
                <w:b/>
              </w:rPr>
              <w:lastRenderedPageBreak/>
              <w:t>2016/2017 Dates and Themes</w:t>
            </w:r>
          </w:p>
        </w:tc>
        <w:tc>
          <w:tcPr>
            <w:tcW w:w="4111" w:type="dxa"/>
            <w:shd w:val="clear" w:color="auto" w:fill="auto"/>
          </w:tcPr>
          <w:p w:rsidR="00F84A8E" w:rsidRPr="00745BAC" w:rsidRDefault="00F84A8E" w:rsidP="002B184E">
            <w:r>
              <w:lastRenderedPageBreak/>
              <w:t>None at present.</w:t>
            </w:r>
          </w:p>
        </w:tc>
        <w:tc>
          <w:tcPr>
            <w:tcW w:w="1984" w:type="dxa"/>
            <w:shd w:val="clear" w:color="auto" w:fill="auto"/>
          </w:tcPr>
          <w:p w:rsidR="00F84A8E" w:rsidRPr="00745BAC" w:rsidRDefault="00F84A8E" w:rsidP="00C864E4">
            <w:r>
              <w:t>14.03.2017</w:t>
            </w:r>
          </w:p>
        </w:tc>
        <w:tc>
          <w:tcPr>
            <w:tcW w:w="1340" w:type="dxa"/>
            <w:shd w:val="clear" w:color="auto" w:fill="auto"/>
          </w:tcPr>
          <w:p w:rsidR="00F84A8E" w:rsidRPr="00745BAC" w:rsidRDefault="00F84A8E" w:rsidP="00454E00">
            <w:r>
              <w:t>JP</w:t>
            </w:r>
          </w:p>
        </w:tc>
        <w:tc>
          <w:tcPr>
            <w:tcW w:w="4533" w:type="dxa"/>
            <w:shd w:val="clear" w:color="auto" w:fill="auto"/>
          </w:tcPr>
          <w:p w:rsidR="00F84A8E" w:rsidRPr="00745BAC" w:rsidRDefault="00F84A8E" w:rsidP="00454E00">
            <w:r>
              <w:t>Add to next Agenda.</w:t>
            </w:r>
          </w:p>
        </w:tc>
      </w:tr>
      <w:tr w:rsidR="00F84A8E" w:rsidRPr="00745BAC" w:rsidTr="00A52DBB">
        <w:tc>
          <w:tcPr>
            <w:tcW w:w="2127" w:type="dxa"/>
          </w:tcPr>
          <w:p w:rsidR="00F84A8E" w:rsidRDefault="00F84A8E" w:rsidP="009E49FB">
            <w:pPr>
              <w:rPr>
                <w:b/>
              </w:rPr>
            </w:pPr>
            <w:r>
              <w:rPr>
                <w:b/>
              </w:rPr>
              <w:lastRenderedPageBreak/>
              <w:t>AOB</w:t>
            </w:r>
          </w:p>
        </w:tc>
        <w:tc>
          <w:tcPr>
            <w:tcW w:w="4111" w:type="dxa"/>
            <w:shd w:val="clear" w:color="auto" w:fill="auto"/>
          </w:tcPr>
          <w:p w:rsidR="00F84A8E" w:rsidRDefault="00F84A8E" w:rsidP="00831B42">
            <w:r>
              <w:t>Previous Seminar Sponsors:</w:t>
            </w:r>
          </w:p>
          <w:p w:rsidR="00F84A8E" w:rsidRDefault="00F84A8E" w:rsidP="00D145D7">
            <w:r>
              <w:t xml:space="preserve">Moat, ERHA, </w:t>
            </w:r>
            <w:proofErr w:type="spellStart"/>
            <w:r>
              <w:t>Devonshires</w:t>
            </w:r>
            <w:proofErr w:type="spellEnd"/>
            <w:r>
              <w:t xml:space="preserve">, </w:t>
            </w:r>
            <w:proofErr w:type="spellStart"/>
            <w:r>
              <w:t>Batchelors</w:t>
            </w:r>
            <w:proofErr w:type="spellEnd"/>
            <w:r>
              <w:t xml:space="preserve">, Pennington </w:t>
            </w:r>
            <w:proofErr w:type="spellStart"/>
            <w:r>
              <w:t>Manches</w:t>
            </w:r>
            <w:proofErr w:type="spellEnd"/>
            <w:r>
              <w:t>, Golding Homes, Housing Law Services</w:t>
            </w:r>
          </w:p>
          <w:p w:rsidR="00F84A8E" w:rsidRDefault="00F84A8E" w:rsidP="00D145D7">
            <w:r>
              <w:t>Previous Awards Sponsors:</w:t>
            </w:r>
          </w:p>
          <w:p w:rsidR="00F84A8E" w:rsidRDefault="00F84A8E" w:rsidP="00D145D7">
            <w:proofErr w:type="spellStart"/>
            <w:r>
              <w:t>Bougyues</w:t>
            </w:r>
            <w:proofErr w:type="spellEnd"/>
            <w:r>
              <w:t>, Town &amp; Country HG, ERHA, SHG, Hays, AmicusHorizon, WKHA</w:t>
            </w:r>
          </w:p>
        </w:tc>
        <w:tc>
          <w:tcPr>
            <w:tcW w:w="1984" w:type="dxa"/>
            <w:shd w:val="clear" w:color="auto" w:fill="auto"/>
          </w:tcPr>
          <w:p w:rsidR="00F84A8E" w:rsidRPr="00745BAC" w:rsidRDefault="00F84A8E" w:rsidP="00C864E4">
            <w:r>
              <w:t>14.03.2017</w:t>
            </w:r>
          </w:p>
        </w:tc>
        <w:tc>
          <w:tcPr>
            <w:tcW w:w="1340" w:type="dxa"/>
            <w:shd w:val="clear" w:color="auto" w:fill="auto"/>
          </w:tcPr>
          <w:p w:rsidR="00F84A8E" w:rsidRPr="00745BAC" w:rsidRDefault="00F84A8E" w:rsidP="00454E00">
            <w:r>
              <w:t>EM</w:t>
            </w:r>
          </w:p>
        </w:tc>
        <w:tc>
          <w:tcPr>
            <w:tcW w:w="4533" w:type="dxa"/>
            <w:shd w:val="clear" w:color="auto" w:fill="auto"/>
          </w:tcPr>
          <w:p w:rsidR="00F84A8E" w:rsidRPr="00745BAC" w:rsidRDefault="00F84A8E" w:rsidP="00D44C91">
            <w:r>
              <w:t xml:space="preserve">EM agreed to make contact with </w:t>
            </w:r>
            <w:r w:rsidR="00D44C91">
              <w:t xml:space="preserve">previous </w:t>
            </w:r>
            <w:r>
              <w:t xml:space="preserve">sponsors she </w:t>
            </w:r>
            <w:r w:rsidR="00D44C91">
              <w:t>has connections with</w:t>
            </w:r>
            <w:r>
              <w:t xml:space="preserve"> </w:t>
            </w:r>
          </w:p>
        </w:tc>
      </w:tr>
      <w:tr w:rsidR="00F84A8E" w:rsidRPr="00745BAC" w:rsidTr="00A52DBB">
        <w:tc>
          <w:tcPr>
            <w:tcW w:w="2127" w:type="dxa"/>
          </w:tcPr>
          <w:p w:rsidR="00F84A8E" w:rsidRDefault="00F84A8E" w:rsidP="009E49FB">
            <w:pPr>
              <w:rPr>
                <w:b/>
              </w:rPr>
            </w:pPr>
            <w:r>
              <w:rPr>
                <w:b/>
              </w:rPr>
              <w:t>Next Meeting</w:t>
            </w:r>
          </w:p>
        </w:tc>
        <w:tc>
          <w:tcPr>
            <w:tcW w:w="4111" w:type="dxa"/>
            <w:shd w:val="clear" w:color="auto" w:fill="auto"/>
          </w:tcPr>
          <w:p w:rsidR="00F84A8E" w:rsidRDefault="00F84A8E" w:rsidP="009E49FB">
            <w:r>
              <w:rPr>
                <w:b/>
              </w:rPr>
              <w:t xml:space="preserve">Roman Square – </w:t>
            </w:r>
            <w:r>
              <w:t>14 March, 2.30-3.30 pm</w:t>
            </w:r>
          </w:p>
          <w:p w:rsidR="00F84A8E" w:rsidRPr="00A8175A" w:rsidRDefault="00F84A8E" w:rsidP="009E49FB">
            <w:pPr>
              <w:rPr>
                <w:b/>
              </w:rPr>
            </w:pPr>
          </w:p>
        </w:tc>
        <w:tc>
          <w:tcPr>
            <w:tcW w:w="1984" w:type="dxa"/>
            <w:shd w:val="clear" w:color="auto" w:fill="auto"/>
          </w:tcPr>
          <w:p w:rsidR="00F84A8E" w:rsidRPr="00745BAC" w:rsidRDefault="00F84A8E" w:rsidP="00454E00"/>
        </w:tc>
        <w:tc>
          <w:tcPr>
            <w:tcW w:w="1340" w:type="dxa"/>
            <w:shd w:val="clear" w:color="auto" w:fill="auto"/>
          </w:tcPr>
          <w:p w:rsidR="00F84A8E" w:rsidRPr="00745BAC" w:rsidRDefault="00F84A8E" w:rsidP="00454E00"/>
        </w:tc>
        <w:tc>
          <w:tcPr>
            <w:tcW w:w="4533" w:type="dxa"/>
            <w:shd w:val="clear" w:color="auto" w:fill="auto"/>
          </w:tcPr>
          <w:p w:rsidR="00F84A8E" w:rsidRPr="00745BAC" w:rsidRDefault="00F84A8E" w:rsidP="00454E00"/>
        </w:tc>
      </w:tr>
    </w:tbl>
    <w:p w:rsidR="00443F82" w:rsidRPr="001D0582" w:rsidRDefault="00443F82" w:rsidP="002F6179"/>
    <w:sectPr w:rsidR="00443F82" w:rsidRPr="001D0582" w:rsidSect="00CC5D2C">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E57" w:rsidRDefault="004A1E57" w:rsidP="001D0582">
      <w:pPr>
        <w:spacing w:after="0" w:line="240" w:lineRule="auto"/>
      </w:pPr>
      <w:r>
        <w:separator/>
      </w:r>
    </w:p>
  </w:endnote>
  <w:endnote w:type="continuationSeparator" w:id="0">
    <w:p w:rsidR="004A1E57" w:rsidRDefault="004A1E57"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5542"/>
      <w:docPartObj>
        <w:docPartGallery w:val="Page Numbers (Bottom of Page)"/>
        <w:docPartUnique/>
      </w:docPartObj>
    </w:sdtPr>
    <w:sdtEndPr/>
    <w:sdtContent>
      <w:p w:rsidR="004A1E57" w:rsidRDefault="0095116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A1E57" w:rsidRDefault="004A1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E57" w:rsidRDefault="004A1E57" w:rsidP="001D0582">
      <w:pPr>
        <w:spacing w:after="0" w:line="240" w:lineRule="auto"/>
      </w:pPr>
      <w:r>
        <w:separator/>
      </w:r>
    </w:p>
  </w:footnote>
  <w:footnote w:type="continuationSeparator" w:id="0">
    <w:p w:rsidR="004A1E57" w:rsidRDefault="004A1E57" w:rsidP="001D05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2C"/>
    <w:rsid w:val="000026E2"/>
    <w:rsid w:val="00011993"/>
    <w:rsid w:val="00031DE3"/>
    <w:rsid w:val="00061235"/>
    <w:rsid w:val="000624FA"/>
    <w:rsid w:val="000871E7"/>
    <w:rsid w:val="00094D7E"/>
    <w:rsid w:val="000B4C89"/>
    <w:rsid w:val="000C6682"/>
    <w:rsid w:val="000E6197"/>
    <w:rsid w:val="0011025C"/>
    <w:rsid w:val="00111B2B"/>
    <w:rsid w:val="00115F2B"/>
    <w:rsid w:val="001262F3"/>
    <w:rsid w:val="00130227"/>
    <w:rsid w:val="00130B92"/>
    <w:rsid w:val="00131E53"/>
    <w:rsid w:val="00144D0E"/>
    <w:rsid w:val="00150D2E"/>
    <w:rsid w:val="00156EA5"/>
    <w:rsid w:val="00182CF3"/>
    <w:rsid w:val="00185E8F"/>
    <w:rsid w:val="001A1975"/>
    <w:rsid w:val="001C6B55"/>
    <w:rsid w:val="001D0582"/>
    <w:rsid w:val="001E4FC5"/>
    <w:rsid w:val="001F00E7"/>
    <w:rsid w:val="00200B68"/>
    <w:rsid w:val="002147E0"/>
    <w:rsid w:val="002367E5"/>
    <w:rsid w:val="002615C8"/>
    <w:rsid w:val="002831B1"/>
    <w:rsid w:val="00293C7B"/>
    <w:rsid w:val="002B184E"/>
    <w:rsid w:val="002C4971"/>
    <w:rsid w:val="002D5B36"/>
    <w:rsid w:val="002F6179"/>
    <w:rsid w:val="00322849"/>
    <w:rsid w:val="0033294D"/>
    <w:rsid w:val="003651B3"/>
    <w:rsid w:val="003805C2"/>
    <w:rsid w:val="003900EE"/>
    <w:rsid w:val="00391561"/>
    <w:rsid w:val="003A12E5"/>
    <w:rsid w:val="003F5CB0"/>
    <w:rsid w:val="004241B5"/>
    <w:rsid w:val="0042628B"/>
    <w:rsid w:val="00432C0D"/>
    <w:rsid w:val="00432F07"/>
    <w:rsid w:val="00443F82"/>
    <w:rsid w:val="00454E00"/>
    <w:rsid w:val="00486834"/>
    <w:rsid w:val="00487A05"/>
    <w:rsid w:val="004A1E57"/>
    <w:rsid w:val="004C57A0"/>
    <w:rsid w:val="004D1D2D"/>
    <w:rsid w:val="004D577A"/>
    <w:rsid w:val="004F0849"/>
    <w:rsid w:val="005755F2"/>
    <w:rsid w:val="0059419D"/>
    <w:rsid w:val="00596291"/>
    <w:rsid w:val="005A7FC6"/>
    <w:rsid w:val="005A7FF7"/>
    <w:rsid w:val="005B0792"/>
    <w:rsid w:val="005B65E2"/>
    <w:rsid w:val="005D1AB8"/>
    <w:rsid w:val="005D68EF"/>
    <w:rsid w:val="00612CF9"/>
    <w:rsid w:val="00627C7A"/>
    <w:rsid w:val="00633F20"/>
    <w:rsid w:val="00647CA0"/>
    <w:rsid w:val="00695733"/>
    <w:rsid w:val="00696E2D"/>
    <w:rsid w:val="006A0F46"/>
    <w:rsid w:val="006D52CE"/>
    <w:rsid w:val="006F33CE"/>
    <w:rsid w:val="007029C8"/>
    <w:rsid w:val="00707E57"/>
    <w:rsid w:val="0071764F"/>
    <w:rsid w:val="00734603"/>
    <w:rsid w:val="00735129"/>
    <w:rsid w:val="00737FBB"/>
    <w:rsid w:val="00745BAC"/>
    <w:rsid w:val="007652BA"/>
    <w:rsid w:val="007704B7"/>
    <w:rsid w:val="00781317"/>
    <w:rsid w:val="007879CB"/>
    <w:rsid w:val="00791545"/>
    <w:rsid w:val="007C47C8"/>
    <w:rsid w:val="007D3984"/>
    <w:rsid w:val="008319F8"/>
    <w:rsid w:val="00831B42"/>
    <w:rsid w:val="0083542E"/>
    <w:rsid w:val="00843F80"/>
    <w:rsid w:val="00863010"/>
    <w:rsid w:val="008669A9"/>
    <w:rsid w:val="008B438C"/>
    <w:rsid w:val="008D33AE"/>
    <w:rsid w:val="008D569A"/>
    <w:rsid w:val="008E5884"/>
    <w:rsid w:val="008E7E63"/>
    <w:rsid w:val="008F7807"/>
    <w:rsid w:val="00903365"/>
    <w:rsid w:val="00910FF2"/>
    <w:rsid w:val="00911690"/>
    <w:rsid w:val="00935745"/>
    <w:rsid w:val="00951163"/>
    <w:rsid w:val="00972174"/>
    <w:rsid w:val="00976E41"/>
    <w:rsid w:val="009D4A4C"/>
    <w:rsid w:val="009E49FB"/>
    <w:rsid w:val="009E732B"/>
    <w:rsid w:val="00A01CBE"/>
    <w:rsid w:val="00A2502B"/>
    <w:rsid w:val="00A27044"/>
    <w:rsid w:val="00A41B69"/>
    <w:rsid w:val="00A52DBB"/>
    <w:rsid w:val="00A74FDB"/>
    <w:rsid w:val="00A91826"/>
    <w:rsid w:val="00A9440C"/>
    <w:rsid w:val="00AA541E"/>
    <w:rsid w:val="00AB413A"/>
    <w:rsid w:val="00B23AC7"/>
    <w:rsid w:val="00B74325"/>
    <w:rsid w:val="00B77576"/>
    <w:rsid w:val="00B8529C"/>
    <w:rsid w:val="00BC7803"/>
    <w:rsid w:val="00BE5D7D"/>
    <w:rsid w:val="00BF07DA"/>
    <w:rsid w:val="00BF31E9"/>
    <w:rsid w:val="00C10978"/>
    <w:rsid w:val="00C17596"/>
    <w:rsid w:val="00C344B7"/>
    <w:rsid w:val="00C47B61"/>
    <w:rsid w:val="00C66DAE"/>
    <w:rsid w:val="00C70D27"/>
    <w:rsid w:val="00C83115"/>
    <w:rsid w:val="00C864E4"/>
    <w:rsid w:val="00CA27E0"/>
    <w:rsid w:val="00CB00BF"/>
    <w:rsid w:val="00CC5D2C"/>
    <w:rsid w:val="00CC799B"/>
    <w:rsid w:val="00CD3142"/>
    <w:rsid w:val="00CF109C"/>
    <w:rsid w:val="00CF2211"/>
    <w:rsid w:val="00D012A6"/>
    <w:rsid w:val="00D06C08"/>
    <w:rsid w:val="00D1114D"/>
    <w:rsid w:val="00D145D7"/>
    <w:rsid w:val="00D3313F"/>
    <w:rsid w:val="00D34035"/>
    <w:rsid w:val="00D44C91"/>
    <w:rsid w:val="00D55EE3"/>
    <w:rsid w:val="00D630CF"/>
    <w:rsid w:val="00D91A32"/>
    <w:rsid w:val="00D95E2F"/>
    <w:rsid w:val="00DA1229"/>
    <w:rsid w:val="00DC2DDD"/>
    <w:rsid w:val="00DF2FAC"/>
    <w:rsid w:val="00DF493A"/>
    <w:rsid w:val="00E128D7"/>
    <w:rsid w:val="00E45720"/>
    <w:rsid w:val="00E53113"/>
    <w:rsid w:val="00E76ACF"/>
    <w:rsid w:val="00E805A7"/>
    <w:rsid w:val="00E97F02"/>
    <w:rsid w:val="00EA1956"/>
    <w:rsid w:val="00EA4D77"/>
    <w:rsid w:val="00EB1CF0"/>
    <w:rsid w:val="00ED2FEC"/>
    <w:rsid w:val="00EF0F20"/>
    <w:rsid w:val="00F434C9"/>
    <w:rsid w:val="00F4695A"/>
    <w:rsid w:val="00F46A95"/>
    <w:rsid w:val="00F5116A"/>
    <w:rsid w:val="00F513B0"/>
    <w:rsid w:val="00F5689C"/>
    <w:rsid w:val="00F57FC1"/>
    <w:rsid w:val="00F6571F"/>
    <w:rsid w:val="00F84A8E"/>
    <w:rsid w:val="00F87F8B"/>
    <w:rsid w:val="00FA5FAC"/>
    <w:rsid w:val="00FB113B"/>
    <w:rsid w:val="00FC77C1"/>
    <w:rsid w:val="00FE4392"/>
    <w:rsid w:val="00FE4FB6"/>
    <w:rsid w:val="00FF4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344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344B7"/>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344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344B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18421">
      <w:bodyDiv w:val="1"/>
      <w:marLeft w:val="0"/>
      <w:marRight w:val="0"/>
      <w:marTop w:val="0"/>
      <w:marBottom w:val="0"/>
      <w:divBdr>
        <w:top w:val="none" w:sz="0" w:space="0" w:color="auto"/>
        <w:left w:val="none" w:sz="0" w:space="0" w:color="auto"/>
        <w:bottom w:val="none" w:sz="0" w:space="0" w:color="auto"/>
        <w:right w:val="none" w:sz="0" w:space="0" w:color="auto"/>
      </w:divBdr>
    </w:div>
    <w:div w:id="1130049179">
      <w:bodyDiv w:val="1"/>
      <w:marLeft w:val="0"/>
      <w:marRight w:val="0"/>
      <w:marTop w:val="0"/>
      <w:marBottom w:val="0"/>
      <w:divBdr>
        <w:top w:val="none" w:sz="0" w:space="0" w:color="auto"/>
        <w:left w:val="none" w:sz="0" w:space="0" w:color="auto"/>
        <w:bottom w:val="none" w:sz="0" w:space="0" w:color="auto"/>
        <w:right w:val="none" w:sz="0" w:space="0" w:color="auto"/>
      </w:divBdr>
    </w:div>
    <w:div w:id="135538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37590F4D.dotm</Template>
  <TotalTime>0</TotalTime>
  <Pages>5</Pages>
  <Words>876</Words>
  <Characters>4999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 [Sykes]</cp:lastModifiedBy>
  <cp:revision>2</cp:revision>
  <dcterms:created xsi:type="dcterms:W3CDTF">2017-02-15T09:53:00Z</dcterms:created>
  <dcterms:modified xsi:type="dcterms:W3CDTF">2017-02-15T09:53:00Z</dcterms:modified>
</cp:coreProperties>
</file>