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90" w:rsidRDefault="001F5490" w:rsidP="00141AA6">
      <w:pPr>
        <w:spacing w:line="240" w:lineRule="auto"/>
        <w:jc w:val="center"/>
        <w:rPr>
          <w:b/>
          <w:u w:val="single"/>
        </w:rPr>
      </w:pPr>
      <w:bookmarkStart w:id="0" w:name="_GoBack"/>
      <w:bookmarkEnd w:id="0"/>
      <w:r>
        <w:rPr>
          <w:b/>
          <w:u w:val="single"/>
        </w:rPr>
        <w:t>KENT HOUSING OPTIONS GROUP</w:t>
      </w:r>
    </w:p>
    <w:p w:rsidR="009E2810" w:rsidRDefault="001F5490" w:rsidP="00141AA6">
      <w:pPr>
        <w:spacing w:line="240" w:lineRule="auto"/>
        <w:jc w:val="center"/>
        <w:rPr>
          <w:b/>
          <w:u w:val="single"/>
        </w:rPr>
      </w:pPr>
      <w:r>
        <w:rPr>
          <w:b/>
          <w:u w:val="single"/>
        </w:rPr>
        <w:t xml:space="preserve">NOTES OF MEETING HELD ON </w:t>
      </w:r>
    </w:p>
    <w:p w:rsidR="00141AA6" w:rsidRDefault="00F942B6" w:rsidP="00141AA6">
      <w:pPr>
        <w:spacing w:line="240" w:lineRule="auto"/>
        <w:jc w:val="center"/>
        <w:rPr>
          <w:b/>
          <w:u w:val="single"/>
        </w:rPr>
      </w:pPr>
      <w:r>
        <w:rPr>
          <w:b/>
          <w:u w:val="single"/>
        </w:rPr>
        <w:t xml:space="preserve">15 December </w:t>
      </w:r>
      <w:r w:rsidR="0093745F">
        <w:rPr>
          <w:b/>
          <w:u w:val="single"/>
        </w:rPr>
        <w:t xml:space="preserve"> 2016</w:t>
      </w:r>
    </w:p>
    <w:p w:rsidR="001F5490" w:rsidRDefault="00157BA5" w:rsidP="00141AA6">
      <w:pPr>
        <w:spacing w:line="240" w:lineRule="auto"/>
        <w:jc w:val="center"/>
        <w:rPr>
          <w:b/>
          <w:u w:val="single"/>
        </w:rPr>
      </w:pPr>
      <w:r>
        <w:rPr>
          <w:b/>
          <w:u w:val="single"/>
        </w:rPr>
        <w:t>Maidstone BC, Maidstone House</w:t>
      </w:r>
    </w:p>
    <w:p w:rsidR="004E16C0" w:rsidRDefault="004E16C0" w:rsidP="001F5490">
      <w:pPr>
        <w:jc w:val="center"/>
        <w:rPr>
          <w:b/>
          <w:u w:val="single"/>
        </w:rPr>
      </w:pPr>
    </w:p>
    <w:p w:rsidR="00F942B6" w:rsidRPr="0070103F" w:rsidRDefault="004E16C0" w:rsidP="004E16C0">
      <w:r>
        <w:rPr>
          <w:b/>
        </w:rPr>
        <w:t xml:space="preserve">Present: </w:t>
      </w:r>
      <w:r w:rsidR="00F94414">
        <w:rPr>
          <w:b/>
        </w:rPr>
        <w:t xml:space="preserve"> </w:t>
      </w:r>
      <w:r w:rsidR="00A4338F" w:rsidRPr="0070103F">
        <w:t xml:space="preserve">Stuart Clifton, Marie Gerald, Vicky Hodson, </w:t>
      </w:r>
      <w:r w:rsidR="0003336A">
        <w:t>Victoria May, Lynn Wilders</w:t>
      </w:r>
      <w:r w:rsidR="00112DF6" w:rsidRPr="0070103F">
        <w:t>, Robin Cahill, Jane Lang, Elly Toye, Roxanne Sheppard, Ian Hirst, Jane Smither</w:t>
      </w:r>
      <w:r w:rsidR="00442F3C" w:rsidRPr="0070103F">
        <w:t>, Bev Jackson</w:t>
      </w:r>
    </w:p>
    <w:p w:rsidR="004E16C0" w:rsidRPr="004E16C0" w:rsidRDefault="004E16C0" w:rsidP="004E16C0">
      <w:r>
        <w:rPr>
          <w:b/>
        </w:rPr>
        <w:t xml:space="preserve">Apologies: </w:t>
      </w:r>
      <w:r w:rsidR="005E220F">
        <w:t xml:space="preserve"> </w:t>
      </w:r>
      <w:r w:rsidR="006B6973">
        <w:t xml:space="preserve"> </w:t>
      </w:r>
      <w:r w:rsidR="00A4338F">
        <w:t>Andrew Kefford, Deborah White, Linda Lauris, Sylvia Roberts</w:t>
      </w:r>
      <w:r w:rsidR="00112DF6">
        <w:t>, Lora McCourt</w:t>
      </w:r>
    </w:p>
    <w:tbl>
      <w:tblPr>
        <w:tblStyle w:val="TableGrid"/>
        <w:tblW w:w="0" w:type="auto"/>
        <w:tblLook w:val="04A0" w:firstRow="1" w:lastRow="0" w:firstColumn="1" w:lastColumn="0" w:noHBand="0" w:noVBand="1"/>
      </w:tblPr>
      <w:tblGrid>
        <w:gridCol w:w="661"/>
        <w:gridCol w:w="2398"/>
        <w:gridCol w:w="9679"/>
        <w:gridCol w:w="1436"/>
      </w:tblGrid>
      <w:tr w:rsidR="000E4DCD" w:rsidTr="00673371">
        <w:tc>
          <w:tcPr>
            <w:tcW w:w="661" w:type="dxa"/>
          </w:tcPr>
          <w:p w:rsidR="001F5490" w:rsidRDefault="001F5490" w:rsidP="001F5490">
            <w:pPr>
              <w:rPr>
                <w:b/>
                <w:u w:val="single"/>
              </w:rPr>
            </w:pPr>
          </w:p>
        </w:tc>
        <w:tc>
          <w:tcPr>
            <w:tcW w:w="2398" w:type="dxa"/>
          </w:tcPr>
          <w:p w:rsidR="001F5490" w:rsidRDefault="001F5490" w:rsidP="001F5490">
            <w:pPr>
              <w:rPr>
                <w:b/>
                <w:u w:val="single"/>
              </w:rPr>
            </w:pPr>
          </w:p>
        </w:tc>
        <w:tc>
          <w:tcPr>
            <w:tcW w:w="9679" w:type="dxa"/>
          </w:tcPr>
          <w:p w:rsidR="001F5490" w:rsidRDefault="001F5490" w:rsidP="001F5490">
            <w:pPr>
              <w:rPr>
                <w:b/>
                <w:u w:val="single"/>
              </w:rPr>
            </w:pPr>
          </w:p>
        </w:tc>
        <w:tc>
          <w:tcPr>
            <w:tcW w:w="1436" w:type="dxa"/>
          </w:tcPr>
          <w:p w:rsidR="001F5490" w:rsidRDefault="001F5490" w:rsidP="001F5490">
            <w:pPr>
              <w:rPr>
                <w:b/>
                <w:u w:val="single"/>
              </w:rPr>
            </w:pPr>
          </w:p>
        </w:tc>
      </w:tr>
      <w:tr w:rsidR="00CE33D3" w:rsidTr="00673371">
        <w:tc>
          <w:tcPr>
            <w:tcW w:w="661" w:type="dxa"/>
          </w:tcPr>
          <w:p w:rsidR="00CE33D3" w:rsidRDefault="00F94414" w:rsidP="001F5490">
            <w:pPr>
              <w:rPr>
                <w:b/>
              </w:rPr>
            </w:pPr>
            <w:r>
              <w:rPr>
                <w:b/>
              </w:rPr>
              <w:t>1</w:t>
            </w:r>
            <w:r w:rsidR="00CE33D3">
              <w:rPr>
                <w:b/>
              </w:rPr>
              <w:t>.</w:t>
            </w:r>
          </w:p>
        </w:tc>
        <w:tc>
          <w:tcPr>
            <w:tcW w:w="2398" w:type="dxa"/>
          </w:tcPr>
          <w:p w:rsidR="00CE33D3" w:rsidRPr="000D5C91" w:rsidRDefault="004E2890" w:rsidP="00CF60A2">
            <w:pPr>
              <w:rPr>
                <w:b/>
              </w:rPr>
            </w:pPr>
            <w:r>
              <w:rPr>
                <w:b/>
              </w:rPr>
              <w:t>Homelessness Triage Tool</w:t>
            </w:r>
          </w:p>
        </w:tc>
        <w:tc>
          <w:tcPr>
            <w:tcW w:w="9679" w:type="dxa"/>
          </w:tcPr>
          <w:p w:rsidR="005A64F1" w:rsidRDefault="0003336A" w:rsidP="00CF60A2">
            <w:r>
              <w:t>Ian Hirst from TWBC attended to present the Homelessness Triage Tool.  He explained that his team work</w:t>
            </w:r>
            <w:r w:rsidR="00122480">
              <w:t xml:space="preserve"> to improv</w:t>
            </w:r>
            <w:r>
              <w:t>e Digital services across Kent and were successful in a bid for funding from LGA to develop a Homelessness Triage Tool.</w:t>
            </w:r>
          </w:p>
          <w:p w:rsidR="00CA10DD" w:rsidRDefault="00122480" w:rsidP="00CF60A2">
            <w:r>
              <w:t xml:space="preserve">Initial workshops </w:t>
            </w:r>
            <w:r w:rsidR="0003336A">
              <w:t xml:space="preserve">to develop the tool were </w:t>
            </w:r>
            <w:r>
              <w:t>held at Gravesham and a prototype</w:t>
            </w:r>
            <w:r w:rsidR="0003336A">
              <w:t xml:space="preserve"> has been</w:t>
            </w:r>
            <w:r>
              <w:t xml:space="preserve"> developed</w:t>
            </w:r>
            <w:r w:rsidR="0003336A">
              <w:t xml:space="preserve"> which is </w:t>
            </w:r>
            <w:r w:rsidR="00CA10DD">
              <w:t>adaptable to accommodate any change in legislation.</w:t>
            </w:r>
          </w:p>
          <w:p w:rsidR="00CA10DD" w:rsidRDefault="0003336A" w:rsidP="00CF60A2">
            <w:r>
              <w:t xml:space="preserve">IH confirmed that </w:t>
            </w:r>
            <w:r w:rsidR="00CA10DD">
              <w:t xml:space="preserve">SDS team should be able to change the questions and responses for no additional </w:t>
            </w:r>
            <w:r>
              <w:t>expense</w:t>
            </w:r>
            <w:r w:rsidR="00F15625">
              <w:t xml:space="preserve"> once this becomes necessary.</w:t>
            </w:r>
          </w:p>
          <w:p w:rsidR="00CA10DD" w:rsidRDefault="0003336A" w:rsidP="00CF60A2">
            <w:r>
              <w:t xml:space="preserve">KHOG raised concerns about getting this in place prior to legislative changes and IH explained that </w:t>
            </w:r>
            <w:r w:rsidR="00CA10DD">
              <w:t xml:space="preserve"> analytics will be built into the form so worth introducing </w:t>
            </w:r>
            <w:r>
              <w:t>as will be a useful tool for this period and will gather analytics on who is using the tool and where they are.</w:t>
            </w:r>
          </w:p>
          <w:p w:rsidR="009211C9" w:rsidRDefault="009211C9" w:rsidP="00CF60A2">
            <w:r>
              <w:t xml:space="preserve">Next Steps </w:t>
            </w:r>
            <w:proofErr w:type="spellStart"/>
            <w:r>
              <w:t>YoYo</w:t>
            </w:r>
            <w:proofErr w:type="spellEnd"/>
            <w:r>
              <w:t xml:space="preserve"> developing prototype and carrying out some service user and officer testing.</w:t>
            </w:r>
          </w:p>
          <w:p w:rsidR="009211C9" w:rsidRDefault="009211C9" w:rsidP="00CF60A2">
            <w:r>
              <w:t xml:space="preserve">Domain name </w:t>
            </w:r>
            <w:r w:rsidR="0003336A">
              <w:t xml:space="preserve">of </w:t>
            </w:r>
            <w:hyperlink r:id="rId9" w:history="1">
              <w:r w:rsidRPr="009D5123">
                <w:rPr>
                  <w:rStyle w:val="Hyperlink"/>
                </w:rPr>
                <w:t>www.helpwithhomelessness</w:t>
              </w:r>
            </w:hyperlink>
            <w:r>
              <w:t xml:space="preserve"> </w:t>
            </w:r>
            <w:r w:rsidR="0003336A">
              <w:t>has been purchased.</w:t>
            </w:r>
          </w:p>
          <w:p w:rsidR="0003336A" w:rsidRPr="006833C6" w:rsidRDefault="0003336A" w:rsidP="00CF60A2">
            <w:r>
              <w:t>Presentation attached.</w:t>
            </w:r>
          </w:p>
        </w:tc>
        <w:tc>
          <w:tcPr>
            <w:tcW w:w="1436" w:type="dxa"/>
          </w:tcPr>
          <w:p w:rsidR="00167900" w:rsidRDefault="00167900" w:rsidP="00FC28C4">
            <w:pPr>
              <w:rPr>
                <w:b/>
                <w:i/>
                <w:color w:val="FF0000"/>
              </w:rPr>
            </w:pPr>
          </w:p>
          <w:p w:rsidR="00F15625" w:rsidRDefault="00F15625" w:rsidP="00FC28C4">
            <w:pPr>
              <w:rPr>
                <w:b/>
                <w:i/>
                <w:color w:val="FF0000"/>
              </w:rPr>
            </w:pPr>
          </w:p>
          <w:p w:rsidR="00F15625" w:rsidRDefault="00F15625" w:rsidP="00FC28C4">
            <w:pPr>
              <w:rPr>
                <w:b/>
                <w:i/>
                <w:color w:val="FF0000"/>
              </w:rPr>
            </w:pPr>
          </w:p>
          <w:p w:rsidR="00F15625" w:rsidRDefault="00F15625" w:rsidP="00FC28C4">
            <w:pPr>
              <w:rPr>
                <w:b/>
                <w:i/>
                <w:color w:val="FF0000"/>
              </w:rPr>
            </w:pPr>
          </w:p>
          <w:p w:rsidR="00F15625" w:rsidRDefault="00F15625" w:rsidP="00FC28C4">
            <w:pPr>
              <w:rPr>
                <w:b/>
                <w:i/>
                <w:color w:val="FF0000"/>
              </w:rPr>
            </w:pPr>
          </w:p>
          <w:p w:rsidR="00F15625" w:rsidRDefault="00F15625" w:rsidP="00FC28C4">
            <w:pPr>
              <w:rPr>
                <w:b/>
                <w:i/>
                <w:color w:val="FF0000"/>
              </w:rPr>
            </w:pPr>
          </w:p>
          <w:p w:rsidR="00F15625" w:rsidRDefault="00F15625" w:rsidP="00FC28C4">
            <w:pPr>
              <w:rPr>
                <w:b/>
                <w:i/>
                <w:color w:val="FF0000"/>
              </w:rPr>
            </w:pPr>
          </w:p>
          <w:p w:rsidR="00F15625" w:rsidRDefault="00F15625" w:rsidP="00FC28C4">
            <w:pPr>
              <w:rPr>
                <w:b/>
                <w:i/>
                <w:color w:val="FF0000"/>
              </w:rPr>
            </w:pPr>
          </w:p>
          <w:p w:rsidR="00F15625" w:rsidRDefault="00F15625" w:rsidP="00FC28C4">
            <w:pPr>
              <w:rPr>
                <w:b/>
                <w:i/>
                <w:color w:val="FF0000"/>
              </w:rPr>
            </w:pPr>
          </w:p>
          <w:p w:rsidR="00F15625" w:rsidRDefault="00F15625" w:rsidP="00FC28C4">
            <w:pPr>
              <w:rPr>
                <w:b/>
                <w:i/>
                <w:color w:val="FF0000"/>
              </w:rPr>
            </w:pPr>
          </w:p>
          <w:p w:rsidR="00F15625" w:rsidRDefault="00F15625" w:rsidP="00FC28C4">
            <w:pPr>
              <w:rPr>
                <w:b/>
                <w:i/>
                <w:color w:val="FF0000"/>
              </w:rPr>
            </w:pPr>
          </w:p>
          <w:p w:rsidR="00F15625" w:rsidRPr="00F15625" w:rsidRDefault="00F15625" w:rsidP="00FC28C4">
            <w:pPr>
              <w:rPr>
                <w:b/>
                <w:color w:val="FF0000"/>
              </w:rPr>
            </w:pPr>
            <w:r w:rsidRPr="00F15625">
              <w:rPr>
                <w:b/>
              </w:rPr>
              <w:t xml:space="preserve">VH to obtain </w:t>
            </w:r>
            <w:r>
              <w:rPr>
                <w:b/>
              </w:rPr>
              <w:t xml:space="preserve">and send out </w:t>
            </w:r>
            <w:r w:rsidRPr="00F15625">
              <w:rPr>
                <w:b/>
              </w:rPr>
              <w:t>presentation</w:t>
            </w:r>
          </w:p>
        </w:tc>
      </w:tr>
      <w:tr w:rsidR="00F94414" w:rsidTr="00673371">
        <w:tc>
          <w:tcPr>
            <w:tcW w:w="661" w:type="dxa"/>
          </w:tcPr>
          <w:p w:rsidR="00F94414" w:rsidRDefault="00F94414" w:rsidP="002B4FFF">
            <w:pPr>
              <w:rPr>
                <w:b/>
              </w:rPr>
            </w:pPr>
            <w:r>
              <w:rPr>
                <w:b/>
              </w:rPr>
              <w:t>2.</w:t>
            </w:r>
          </w:p>
        </w:tc>
        <w:tc>
          <w:tcPr>
            <w:tcW w:w="2398" w:type="dxa"/>
          </w:tcPr>
          <w:p w:rsidR="00F94414" w:rsidRDefault="004E2890" w:rsidP="002B4FFF">
            <w:pPr>
              <w:rPr>
                <w:b/>
              </w:rPr>
            </w:pPr>
            <w:r>
              <w:rPr>
                <w:b/>
              </w:rPr>
              <w:t>Update on 16-25 Accommodation Strategy &amp; YP Protocol</w:t>
            </w:r>
          </w:p>
        </w:tc>
        <w:tc>
          <w:tcPr>
            <w:tcW w:w="9679" w:type="dxa"/>
          </w:tcPr>
          <w:p w:rsidR="00F94414" w:rsidRDefault="009211C9" w:rsidP="00D37618">
            <w:r>
              <w:t xml:space="preserve">KHOG </w:t>
            </w:r>
            <w:r w:rsidR="00C465A2">
              <w:t xml:space="preserve">had </w:t>
            </w:r>
            <w:r>
              <w:t xml:space="preserve">raised </w:t>
            </w:r>
            <w:r w:rsidR="00C465A2">
              <w:t xml:space="preserve">a concern that the </w:t>
            </w:r>
            <w:r>
              <w:t xml:space="preserve">16-25 year accommodation Strategy &amp; YP protocol </w:t>
            </w:r>
            <w:r w:rsidR="00C465A2">
              <w:t xml:space="preserve">had been updated but that KHOG officers hadn’t agreed to </w:t>
            </w:r>
            <w:proofErr w:type="spellStart"/>
            <w:r w:rsidR="00C465A2">
              <w:t>crashpad</w:t>
            </w:r>
            <w:r w:rsidR="00F15625">
              <w:t>s</w:t>
            </w:r>
            <w:proofErr w:type="spellEnd"/>
            <w:r w:rsidR="00C465A2">
              <w:t xml:space="preserve"> and </w:t>
            </w:r>
            <w:r>
              <w:t xml:space="preserve">RC </w:t>
            </w:r>
            <w:r w:rsidR="00C465A2">
              <w:t xml:space="preserve">was </w:t>
            </w:r>
            <w:r>
              <w:t>invited to clarify position.</w:t>
            </w:r>
          </w:p>
          <w:p w:rsidR="00C465A2" w:rsidRDefault="00C465A2" w:rsidP="00D37618">
            <w:r>
              <w:t>RC explained that</w:t>
            </w:r>
            <w:r w:rsidR="009211C9">
              <w:t xml:space="preserve"> KCC </w:t>
            </w:r>
            <w:r>
              <w:t xml:space="preserve">carried out </w:t>
            </w:r>
            <w:r w:rsidR="009211C9">
              <w:t xml:space="preserve">consultation in Jan 2015 </w:t>
            </w:r>
            <w:r>
              <w:t xml:space="preserve">and </w:t>
            </w:r>
            <w:r w:rsidR="009211C9">
              <w:t>received</w:t>
            </w:r>
            <w:r w:rsidR="006C5888">
              <w:t xml:space="preserve"> the</w:t>
            </w:r>
            <w:r w:rsidR="009211C9">
              <w:t xml:space="preserve"> go ahead to present </w:t>
            </w:r>
            <w:r>
              <w:t xml:space="preserve">outcomes </w:t>
            </w:r>
            <w:r w:rsidR="009211C9">
              <w:t>at KHG</w:t>
            </w:r>
            <w:r>
              <w:t>.</w:t>
            </w:r>
          </w:p>
          <w:p w:rsidR="009211C9" w:rsidRDefault="006C5888" w:rsidP="00D37618">
            <w:r>
              <w:lastRenderedPageBreak/>
              <w:t xml:space="preserve">It has been decided to continue the existing contracts for a further year with the aim of putting new contracts in place by April 2018.  </w:t>
            </w:r>
            <w:r w:rsidR="009211C9">
              <w:t xml:space="preserve">Paul Carter at KCC has said that </w:t>
            </w:r>
            <w:r>
              <w:t xml:space="preserve">the </w:t>
            </w:r>
            <w:r w:rsidR="009211C9">
              <w:t xml:space="preserve">impact on partners </w:t>
            </w:r>
            <w:r>
              <w:t>must be considered</w:t>
            </w:r>
            <w:r w:rsidR="00F93440">
              <w:t>.</w:t>
            </w:r>
            <w:r>
              <w:t xml:space="preserve">  It is likely that services will be slightly remodelled during the interim period.</w:t>
            </w:r>
          </w:p>
          <w:p w:rsidR="00F93440" w:rsidRDefault="006C5888" w:rsidP="00D37618">
            <w:r>
              <w:t xml:space="preserve">RC explained that the </w:t>
            </w:r>
            <w:r w:rsidR="00F93440">
              <w:t xml:space="preserve">£3mil budget </w:t>
            </w:r>
            <w:r>
              <w:t xml:space="preserve">was split </w:t>
            </w:r>
            <w:r w:rsidR="00F93440">
              <w:t>78% to those on the edge of care and 22% for statutory provision.</w:t>
            </w:r>
          </w:p>
          <w:p w:rsidR="00F93440" w:rsidRDefault="006C5888" w:rsidP="00D37618">
            <w:r>
              <w:t xml:space="preserve">A trial around a new process of referrals is being carried out at </w:t>
            </w:r>
            <w:r w:rsidR="00F93440">
              <w:t>The Limes</w:t>
            </w:r>
            <w:r w:rsidR="00F15625">
              <w:t xml:space="preserve"> (Belgic Court)</w:t>
            </w:r>
            <w:r w:rsidR="00F93440">
              <w:t xml:space="preserve"> with Ashford Borough Council and Golding </w:t>
            </w:r>
            <w:r w:rsidR="00CF0869">
              <w:t xml:space="preserve">Homes.  </w:t>
            </w:r>
            <w:r w:rsidR="00F93440">
              <w:t xml:space="preserve">With </w:t>
            </w:r>
            <w:r w:rsidR="00CF0869">
              <w:t xml:space="preserve">the </w:t>
            </w:r>
            <w:r w:rsidR="00F93440">
              <w:t>previous contract, anyone could refer in but for</w:t>
            </w:r>
            <w:r w:rsidR="00F93440" w:rsidRPr="00C0333B">
              <w:t xml:space="preserve"> </w:t>
            </w:r>
            <w:r w:rsidR="00C0333B" w:rsidRPr="00C0333B">
              <w:t>Belgic</w:t>
            </w:r>
            <w:r w:rsidR="00F93440" w:rsidRPr="00C0333B">
              <w:t xml:space="preserve"> </w:t>
            </w:r>
            <w:r w:rsidR="00F93440">
              <w:t xml:space="preserve">Court </w:t>
            </w:r>
            <w:r w:rsidR="00CF0869">
              <w:t xml:space="preserve">the </w:t>
            </w:r>
            <w:r w:rsidR="00F93440">
              <w:t>agreement</w:t>
            </w:r>
            <w:r w:rsidR="00CF0869">
              <w:t xml:space="preserve"> is that only</w:t>
            </w:r>
            <w:r w:rsidR="00F93440">
              <w:t xml:space="preserve"> 18</w:t>
            </w:r>
            <w:r w:rsidR="00CF0869">
              <w:t>plus care team and ABC Housin</w:t>
            </w:r>
            <w:r w:rsidR="00F93440">
              <w:t>g Options team</w:t>
            </w:r>
            <w:r w:rsidR="00CF0869">
              <w:t xml:space="preserve"> can make referrals and </w:t>
            </w:r>
            <w:r w:rsidR="00F93440">
              <w:t xml:space="preserve">there will be a panel </w:t>
            </w:r>
            <w:r w:rsidR="00C0333B">
              <w:t>that</w:t>
            </w:r>
            <w:r w:rsidR="00F93440">
              <w:t xml:space="preserve"> will make a decision</w:t>
            </w:r>
            <w:r w:rsidR="00A16538">
              <w:t>.</w:t>
            </w:r>
          </w:p>
          <w:p w:rsidR="00A16538" w:rsidRDefault="00CF0869" w:rsidP="00D37618">
            <w:r>
              <w:t>The new contracts will g</w:t>
            </w:r>
            <w:r w:rsidR="00A16538">
              <w:t>o out to market in Spring and market engagement will take place in the Summer, tender will go out in Autumn.</w:t>
            </w:r>
          </w:p>
          <w:p w:rsidR="00A16538" w:rsidRDefault="00A16538" w:rsidP="00D37618">
            <w:r>
              <w:t xml:space="preserve">In principle 50% of units in the future will be statutory and the remainder will be </w:t>
            </w:r>
            <w:r w:rsidR="00CF0869">
              <w:t xml:space="preserve">for </w:t>
            </w:r>
            <w:r>
              <w:t>edge of care.</w:t>
            </w:r>
          </w:p>
          <w:p w:rsidR="00205A5C" w:rsidRDefault="00A16538" w:rsidP="00D37618">
            <w:r>
              <w:t>MG raised q</w:t>
            </w:r>
            <w:r w:rsidR="00F15625">
              <w:t>uestion of other clients with</w:t>
            </w:r>
            <w:r w:rsidR="00CF0869">
              <w:t xml:space="preserve"> RC and whether all </w:t>
            </w:r>
            <w:r w:rsidR="00205A5C">
              <w:t>supported accommodation going to come under one umbrella</w:t>
            </w:r>
            <w:r w:rsidR="00C0333B">
              <w:t>.</w:t>
            </w:r>
          </w:p>
          <w:p w:rsidR="00205A5C" w:rsidRDefault="00205A5C" w:rsidP="00D37618">
            <w:r>
              <w:t>Issue raised that young people aren</w:t>
            </w:r>
            <w:r w:rsidR="00CF0869">
              <w:t>’t able to afford to stay in supported</w:t>
            </w:r>
            <w:r>
              <w:t xml:space="preserve"> accommodation if they get employment</w:t>
            </w:r>
            <w:r w:rsidR="00386B6B">
              <w:t>.</w:t>
            </w:r>
            <w:r w:rsidR="00CF0869">
              <w:t xml:space="preserve">  Some work must be done with staff at the units to change the advice that they are giving their young tenants.</w:t>
            </w:r>
          </w:p>
          <w:p w:rsidR="00C0333B" w:rsidRDefault="00CF0869" w:rsidP="00D37618">
            <w:r>
              <w:t xml:space="preserve">RC advised that in the new </w:t>
            </w:r>
            <w:r w:rsidR="00386B6B">
              <w:t xml:space="preserve">Protocol accommodating means that KCC have a legal duty </w:t>
            </w:r>
            <w:r w:rsidR="00C0333B">
              <w:t>to assist .</w:t>
            </w:r>
          </w:p>
          <w:p w:rsidR="00205A5C" w:rsidRDefault="00386B6B" w:rsidP="00D37618">
            <w:r>
              <w:t xml:space="preserve">Until new support  contracts are in place it was considered that </w:t>
            </w:r>
            <w:proofErr w:type="spellStart"/>
            <w:r>
              <w:t>crashpad</w:t>
            </w:r>
            <w:proofErr w:type="spellEnd"/>
            <w:r>
              <w:t xml:space="preserve"> would </w:t>
            </w:r>
            <w:r w:rsidR="006B5976">
              <w:t xml:space="preserve">actually </w:t>
            </w:r>
            <w:r>
              <w:t>be a good scheme to be rol</w:t>
            </w:r>
            <w:r w:rsidR="006B5976">
              <w:t xml:space="preserve">led </w:t>
            </w:r>
            <w:r>
              <w:t>out across the County funded by Homelessness Prevention Grants.</w:t>
            </w:r>
          </w:p>
          <w:p w:rsidR="00386B6B" w:rsidRDefault="00386B6B" w:rsidP="00D37618">
            <w:r>
              <w:t>MG</w:t>
            </w:r>
            <w:r w:rsidR="006B5976">
              <w:t xml:space="preserve"> suggested that </w:t>
            </w:r>
            <w:proofErr w:type="spellStart"/>
            <w:r>
              <w:t>crashpad</w:t>
            </w:r>
            <w:proofErr w:type="spellEnd"/>
            <w:r>
              <w:t xml:space="preserve"> units need to be identified before Councils can look at and agree funding.</w:t>
            </w:r>
          </w:p>
          <w:p w:rsidR="00386B6B" w:rsidRDefault="006B5976" w:rsidP="00D37618">
            <w:r>
              <w:t>There is some o</w:t>
            </w:r>
            <w:r w:rsidR="00386B6B">
              <w:t>ngoing confusion about requirement and funding for crash pads.</w:t>
            </w:r>
          </w:p>
          <w:p w:rsidR="00386B6B" w:rsidRDefault="00386B6B" w:rsidP="00D37618">
            <w:r>
              <w:t xml:space="preserve">Concluded that South Adolescent Teams have been working on a </w:t>
            </w:r>
            <w:r w:rsidR="002A1906">
              <w:t>system</w:t>
            </w:r>
            <w:r>
              <w:t xml:space="preserve"> </w:t>
            </w:r>
            <w:r w:rsidR="006B5976">
              <w:t>whereby</w:t>
            </w:r>
            <w:r>
              <w:t xml:space="preserve"> any 16 or 17 year olds</w:t>
            </w:r>
            <w:r w:rsidR="006B5976">
              <w:t xml:space="preserve"> can be referred </w:t>
            </w:r>
            <w:r>
              <w:t xml:space="preserve">directly to </w:t>
            </w:r>
            <w:r w:rsidR="006B5976">
              <w:t xml:space="preserve">a </w:t>
            </w:r>
            <w:r>
              <w:t>central referral system</w:t>
            </w:r>
            <w:r w:rsidR="006B5976">
              <w:t xml:space="preserve"> and </w:t>
            </w:r>
            <w:r>
              <w:t>assess</w:t>
            </w:r>
            <w:r w:rsidR="006B5976">
              <w:t xml:space="preserve">ed </w:t>
            </w:r>
            <w:r>
              <w:t>within 24 hours</w:t>
            </w:r>
            <w:r w:rsidR="002A1906">
              <w:t>.  If there is a housing need a joint housing assessment would take place.</w:t>
            </w:r>
          </w:p>
          <w:p w:rsidR="00C10C05" w:rsidRDefault="00C0333B" w:rsidP="00D37618">
            <w:r>
              <w:t>In the fu</w:t>
            </w:r>
            <w:r w:rsidR="00C10C05">
              <w:t xml:space="preserve">ture all 16 and 17 year olds will be referred to KCC for an </w:t>
            </w:r>
            <w:r>
              <w:t xml:space="preserve">initial </w:t>
            </w:r>
            <w:r w:rsidR="00C10C05">
              <w:t>assessment and if there is still a housing need then there will be a further joint assessment with the Local Authority housing team.</w:t>
            </w:r>
            <w:r w:rsidR="006B5976">
              <w:t xml:space="preserve">  </w:t>
            </w:r>
            <w:r w:rsidR="00C10C05">
              <w:t xml:space="preserve">They will be stepped up if there are safeguarding issues or a </w:t>
            </w:r>
            <w:proofErr w:type="spellStart"/>
            <w:r w:rsidR="00C10C05">
              <w:t>CHiN</w:t>
            </w:r>
            <w:proofErr w:type="spellEnd"/>
            <w:r w:rsidR="00C10C05">
              <w:t>.</w:t>
            </w:r>
          </w:p>
          <w:p w:rsidR="009211C9" w:rsidRDefault="005A30F8" w:rsidP="00D37618">
            <w:r>
              <w:t>KCC to attend JPPB meeting to discuss protocol.</w:t>
            </w:r>
          </w:p>
        </w:tc>
        <w:tc>
          <w:tcPr>
            <w:tcW w:w="1436" w:type="dxa"/>
          </w:tcPr>
          <w:p w:rsidR="00F94414" w:rsidRDefault="00F94414" w:rsidP="0041176E">
            <w:pPr>
              <w:jc w:val="center"/>
              <w:rPr>
                <w:b/>
              </w:rPr>
            </w:pPr>
          </w:p>
        </w:tc>
      </w:tr>
      <w:tr w:rsidR="00F94414" w:rsidTr="00673371">
        <w:tc>
          <w:tcPr>
            <w:tcW w:w="661" w:type="dxa"/>
          </w:tcPr>
          <w:p w:rsidR="00F94414" w:rsidRDefault="00F94414" w:rsidP="001F5490">
            <w:pPr>
              <w:rPr>
                <w:b/>
              </w:rPr>
            </w:pPr>
            <w:r>
              <w:rPr>
                <w:b/>
              </w:rPr>
              <w:lastRenderedPageBreak/>
              <w:t>3.</w:t>
            </w:r>
          </w:p>
        </w:tc>
        <w:tc>
          <w:tcPr>
            <w:tcW w:w="2398" w:type="dxa"/>
          </w:tcPr>
          <w:p w:rsidR="00F94414" w:rsidRDefault="004E2890" w:rsidP="00835490">
            <w:pPr>
              <w:rPr>
                <w:b/>
              </w:rPr>
            </w:pPr>
            <w:r>
              <w:rPr>
                <w:b/>
              </w:rPr>
              <w:t>Minutes and Actions/Matters Arising</w:t>
            </w:r>
          </w:p>
        </w:tc>
        <w:tc>
          <w:tcPr>
            <w:tcW w:w="9679" w:type="dxa"/>
          </w:tcPr>
          <w:p w:rsidR="00F94414" w:rsidRDefault="006B5976" w:rsidP="00F94414">
            <w:r>
              <w:t>Not discussed by group agreed to revisit to ensure actions had been completed.</w:t>
            </w:r>
          </w:p>
        </w:tc>
        <w:tc>
          <w:tcPr>
            <w:tcW w:w="1436" w:type="dxa"/>
          </w:tcPr>
          <w:p w:rsidR="00F94414" w:rsidRPr="0029464A" w:rsidRDefault="00F94414" w:rsidP="00155BE0">
            <w:pPr>
              <w:rPr>
                <w:b/>
              </w:rPr>
            </w:pPr>
          </w:p>
        </w:tc>
      </w:tr>
      <w:tr w:rsidR="00A25DE6" w:rsidTr="00673371">
        <w:tc>
          <w:tcPr>
            <w:tcW w:w="661" w:type="dxa"/>
          </w:tcPr>
          <w:p w:rsidR="00A25DE6" w:rsidRDefault="00A25DE6" w:rsidP="001F5490">
            <w:pPr>
              <w:rPr>
                <w:b/>
              </w:rPr>
            </w:pPr>
            <w:r>
              <w:rPr>
                <w:b/>
              </w:rPr>
              <w:t>4.</w:t>
            </w:r>
          </w:p>
        </w:tc>
        <w:tc>
          <w:tcPr>
            <w:tcW w:w="2398" w:type="dxa"/>
          </w:tcPr>
          <w:p w:rsidR="00A25DE6" w:rsidRPr="00E27AC0" w:rsidRDefault="004E2890" w:rsidP="00835490">
            <w:pPr>
              <w:rPr>
                <w:b/>
              </w:rPr>
            </w:pPr>
            <w:r>
              <w:rPr>
                <w:b/>
              </w:rPr>
              <w:t xml:space="preserve">Homelessness </w:t>
            </w:r>
            <w:r>
              <w:rPr>
                <w:b/>
              </w:rPr>
              <w:lastRenderedPageBreak/>
              <w:t>Reduction Bill</w:t>
            </w:r>
          </w:p>
        </w:tc>
        <w:tc>
          <w:tcPr>
            <w:tcW w:w="9679" w:type="dxa"/>
          </w:tcPr>
          <w:p w:rsidR="004F4A5B" w:rsidRDefault="006B5976" w:rsidP="00407430">
            <w:r>
              <w:lastRenderedPageBreak/>
              <w:t xml:space="preserve">Clause 1 which is </w:t>
            </w:r>
            <w:r w:rsidR="004415DF">
              <w:t>the definition of homelessness or threatened with homelessness</w:t>
            </w:r>
            <w:r>
              <w:t xml:space="preserve"> is being completely </w:t>
            </w:r>
            <w:r>
              <w:lastRenderedPageBreak/>
              <w:t>rewritten</w:t>
            </w:r>
            <w:r w:rsidR="004415DF">
              <w:t xml:space="preserve">.  Within duty there is not an expectation that a Local Authority will help to secure and not ‘pay’ for accommodation. </w:t>
            </w:r>
            <w:r w:rsidR="00FF4F66">
              <w:t xml:space="preserve"> It also seems that </w:t>
            </w:r>
            <w:r w:rsidR="004415DF">
              <w:t>there will be a combining of the reviews as presently there are 4 review stages.</w:t>
            </w:r>
          </w:p>
          <w:p w:rsidR="004415DF" w:rsidRDefault="00FF4F66" w:rsidP="00407430">
            <w:r>
              <w:t xml:space="preserve">It is possible that the Bill may legislate changes so that when </w:t>
            </w:r>
            <w:r w:rsidR="004415DF">
              <w:t>an agency refers a client to a Local Authority it implies that the agency is then involved in assisting the client.</w:t>
            </w:r>
          </w:p>
          <w:p w:rsidR="004415DF" w:rsidRDefault="004415DF" w:rsidP="00407430">
            <w:r>
              <w:t xml:space="preserve">ET advised that </w:t>
            </w:r>
            <w:r w:rsidR="006B5976">
              <w:t xml:space="preserve">there is a </w:t>
            </w:r>
            <w:r w:rsidR="00F15625">
              <w:t xml:space="preserve">parliamentary </w:t>
            </w:r>
            <w:r>
              <w:t>meeting each week to update the wording in the new legislation.</w:t>
            </w:r>
          </w:p>
          <w:p w:rsidR="004415DF" w:rsidRDefault="00FF4F66" w:rsidP="00407430">
            <w:r>
              <w:t>There are general c</w:t>
            </w:r>
            <w:r w:rsidR="004415DF">
              <w:t>oncerns about not only the amount of applicants but the amount of</w:t>
            </w:r>
            <w:r>
              <w:t xml:space="preserve"> paperwork that will be generated from changes to the law</w:t>
            </w:r>
            <w:r w:rsidR="004415DF">
              <w:t>.</w:t>
            </w:r>
          </w:p>
          <w:p w:rsidR="00FF4F66" w:rsidRDefault="004415DF" w:rsidP="00407430">
            <w:r>
              <w:t xml:space="preserve">Feedback from Wales is </w:t>
            </w:r>
          </w:p>
          <w:p w:rsidR="00FF4F66" w:rsidRDefault="004415DF" w:rsidP="00FF4F66">
            <w:pPr>
              <w:pStyle w:val="ListParagraph"/>
              <w:numPr>
                <w:ilvl w:val="0"/>
                <w:numId w:val="6"/>
              </w:numPr>
            </w:pPr>
            <w:r>
              <w:t>expect applications to increase by 1/3</w:t>
            </w:r>
            <w:r w:rsidR="006B5976">
              <w:t xml:space="preserve"> </w:t>
            </w:r>
          </w:p>
          <w:p w:rsidR="004415DF" w:rsidRDefault="004415DF" w:rsidP="00FF4F66">
            <w:pPr>
              <w:pStyle w:val="ListParagraph"/>
              <w:numPr>
                <w:ilvl w:val="0"/>
                <w:numId w:val="6"/>
              </w:numPr>
            </w:pPr>
            <w:r>
              <w:t xml:space="preserve">10% drop out rate </w:t>
            </w:r>
            <w:r w:rsidR="00FF4F66">
              <w:t xml:space="preserve">from applicants withdrawing their </w:t>
            </w:r>
            <w:r>
              <w:t>application</w:t>
            </w:r>
            <w:r w:rsidR="006B5976">
              <w:t>.</w:t>
            </w:r>
          </w:p>
          <w:p w:rsidR="004415DF" w:rsidRDefault="004415DF" w:rsidP="00FF4F66">
            <w:pPr>
              <w:pStyle w:val="ListParagraph"/>
              <w:numPr>
                <w:ilvl w:val="0"/>
                <w:numId w:val="6"/>
              </w:numPr>
            </w:pPr>
            <w:r>
              <w:t xml:space="preserve">50% </w:t>
            </w:r>
            <w:r w:rsidR="006B5976">
              <w:t>of applications from single people who would previously</w:t>
            </w:r>
            <w:r>
              <w:t xml:space="preserve"> h</w:t>
            </w:r>
            <w:r w:rsidR="006B5976">
              <w:t>ave received basic non priority advice.</w:t>
            </w:r>
          </w:p>
          <w:p w:rsidR="004415DF" w:rsidRDefault="004415DF" w:rsidP="00FF4F66">
            <w:pPr>
              <w:pStyle w:val="ListParagraph"/>
              <w:numPr>
                <w:ilvl w:val="0"/>
                <w:numId w:val="6"/>
              </w:numPr>
            </w:pPr>
            <w:r>
              <w:t xml:space="preserve">Only 23% of </w:t>
            </w:r>
            <w:r w:rsidR="00461863">
              <w:t>applicants</w:t>
            </w:r>
            <w:r>
              <w:t xml:space="preserve"> were helped to obtain accommodation from where they presented.</w:t>
            </w:r>
          </w:p>
          <w:p w:rsidR="004415DF" w:rsidRDefault="004415DF" w:rsidP="00FF4F66">
            <w:pPr>
              <w:pStyle w:val="ListParagraph"/>
              <w:numPr>
                <w:ilvl w:val="0"/>
                <w:numId w:val="6"/>
              </w:numPr>
            </w:pPr>
            <w:r>
              <w:t>77% helped into alternative accommodation of which 34% were social housing.</w:t>
            </w:r>
          </w:p>
          <w:p w:rsidR="004415DF" w:rsidRDefault="004415DF" w:rsidP="00FF4F66">
            <w:pPr>
              <w:pStyle w:val="ListParagraph"/>
              <w:numPr>
                <w:ilvl w:val="0"/>
                <w:numId w:val="6"/>
              </w:numPr>
            </w:pPr>
            <w:r>
              <w:t>Full duty acceptances reduced by 70%</w:t>
            </w:r>
          </w:p>
          <w:p w:rsidR="00FF4F66" w:rsidRDefault="00FF4F66" w:rsidP="00FF4F66">
            <w:pPr>
              <w:pStyle w:val="ListParagraph"/>
              <w:numPr>
                <w:ilvl w:val="0"/>
                <w:numId w:val="6"/>
              </w:numPr>
            </w:pPr>
            <w:r>
              <w:t xml:space="preserve">A reduction in </w:t>
            </w:r>
            <w:r w:rsidR="00461863">
              <w:t xml:space="preserve">TA and B&amp;B </w:t>
            </w:r>
          </w:p>
          <w:p w:rsidR="006B34CE" w:rsidRDefault="00461863" w:rsidP="00407430">
            <w:r>
              <w:t>JS advised that there is no</w:t>
            </w:r>
            <w:r w:rsidR="006B34CE">
              <w:t xml:space="preserve"> information in the Wales report on re</w:t>
            </w:r>
            <w:r w:rsidR="00C90B47">
              <w:t>-</w:t>
            </w:r>
            <w:r w:rsidR="006B34CE">
              <w:t>applications.</w:t>
            </w:r>
          </w:p>
          <w:p w:rsidR="006B34CE" w:rsidRDefault="00461863" w:rsidP="00407430">
            <w:r>
              <w:t>The group raised c</w:t>
            </w:r>
            <w:r w:rsidR="006B34CE">
              <w:t>oncerns about how to recoup costs for accommodation for those subject to universal credit.</w:t>
            </w:r>
          </w:p>
          <w:p w:rsidR="006B34CE" w:rsidRDefault="006B34CE" w:rsidP="00407430">
            <w:r>
              <w:t>Andy Gale report to be circulated which includes a template for a cabinet report to ask that cabinet recognises the additional pressures.</w:t>
            </w:r>
          </w:p>
          <w:p w:rsidR="006B34CE" w:rsidRDefault="00F22ECA" w:rsidP="00407430">
            <w:r>
              <w:t>Useful DCLG factsheets on gov.uk website</w:t>
            </w:r>
            <w:r w:rsidR="00FF4F66">
              <w:t xml:space="preserve"> </w:t>
            </w:r>
            <w:hyperlink r:id="rId10" w:history="1">
              <w:r w:rsidR="00461863" w:rsidRPr="00123B27">
                <w:rPr>
                  <w:rStyle w:val="Hyperlink"/>
                </w:rPr>
                <w:t>https://www.gov.uk/government/publications/homelessness-reduction-bill-policy-factsheets</w:t>
              </w:r>
            </w:hyperlink>
          </w:p>
          <w:p w:rsidR="00F22ECA" w:rsidRDefault="00F22ECA" w:rsidP="00407430">
            <w:r>
              <w:t xml:space="preserve">Amber Christou </w:t>
            </w:r>
            <w:r w:rsidR="00461863">
              <w:t xml:space="preserve">has written a </w:t>
            </w:r>
            <w:r>
              <w:t>cabinet report</w:t>
            </w:r>
            <w:r w:rsidR="00461863">
              <w:t xml:space="preserve"> which she is happy to share.</w:t>
            </w:r>
          </w:p>
          <w:p w:rsidR="008C1A9D" w:rsidRDefault="008C1A9D" w:rsidP="00407430">
            <w:r>
              <w:t>MG raised benefit cap changes as part of welfare reform.</w:t>
            </w:r>
          </w:p>
          <w:p w:rsidR="008C1A9D" w:rsidRDefault="008C1A9D" w:rsidP="00407430">
            <w:r>
              <w:t xml:space="preserve">LHA </w:t>
            </w:r>
            <w:r w:rsidR="00461863">
              <w:t xml:space="preserve">will also be </w:t>
            </w:r>
            <w:r>
              <w:t>applicable to social housing tenancies</w:t>
            </w:r>
            <w:r w:rsidR="00461863">
              <w:t>.</w:t>
            </w:r>
          </w:p>
          <w:p w:rsidR="008C1A9D" w:rsidRDefault="008C1A9D" w:rsidP="00FF4F66">
            <w:r>
              <w:t>Universal credit will</w:t>
            </w:r>
            <w:r w:rsidR="00FF4F66">
              <w:t xml:space="preserve"> have been completely rolled out in Kent</w:t>
            </w:r>
            <w:r>
              <w:t xml:space="preserve"> by April 2018.</w:t>
            </w:r>
          </w:p>
        </w:tc>
        <w:tc>
          <w:tcPr>
            <w:tcW w:w="1436" w:type="dxa"/>
          </w:tcPr>
          <w:p w:rsidR="00A25DE6" w:rsidRPr="0029464A" w:rsidRDefault="00A25DE6" w:rsidP="00155BE0">
            <w:pPr>
              <w:rPr>
                <w:b/>
              </w:rPr>
            </w:pPr>
          </w:p>
        </w:tc>
      </w:tr>
      <w:tr w:rsidR="00C90C0C" w:rsidRPr="00141AA6" w:rsidTr="00673371">
        <w:tc>
          <w:tcPr>
            <w:tcW w:w="661" w:type="dxa"/>
          </w:tcPr>
          <w:p w:rsidR="00C90C0C" w:rsidRDefault="00C90C0C" w:rsidP="001F5490">
            <w:pPr>
              <w:rPr>
                <w:b/>
              </w:rPr>
            </w:pPr>
            <w:r>
              <w:rPr>
                <w:b/>
              </w:rPr>
              <w:lastRenderedPageBreak/>
              <w:t>5.</w:t>
            </w:r>
          </w:p>
        </w:tc>
        <w:tc>
          <w:tcPr>
            <w:tcW w:w="2398" w:type="dxa"/>
          </w:tcPr>
          <w:p w:rsidR="00C90C0C" w:rsidRDefault="00112DF6" w:rsidP="00A305A9">
            <w:pPr>
              <w:rPr>
                <w:rFonts w:ascii="Verdana" w:hAnsi="Verdana"/>
                <w:b/>
                <w:sz w:val="18"/>
                <w:szCs w:val="18"/>
              </w:rPr>
            </w:pPr>
            <w:r>
              <w:rPr>
                <w:rFonts w:ascii="Verdana" w:hAnsi="Verdana"/>
                <w:b/>
                <w:sz w:val="18"/>
                <w:szCs w:val="18"/>
              </w:rPr>
              <w:t>National Policy</w:t>
            </w:r>
          </w:p>
        </w:tc>
        <w:tc>
          <w:tcPr>
            <w:tcW w:w="9679" w:type="dxa"/>
          </w:tcPr>
          <w:p w:rsidR="00EB056D" w:rsidRDefault="006A6375" w:rsidP="00E34E67">
            <w:r>
              <w:t xml:space="preserve">SC advised that changes to replace TA management fee will now be called a homelessness grant and </w:t>
            </w:r>
            <w:r w:rsidR="001A62D9">
              <w:t xml:space="preserve">the </w:t>
            </w:r>
            <w:r>
              <w:t xml:space="preserve">formula </w:t>
            </w:r>
            <w:r w:rsidR="001A62D9">
              <w:t xml:space="preserve">for this will include </w:t>
            </w:r>
            <w:r>
              <w:t>acceptances,</w:t>
            </w:r>
            <w:r w:rsidR="001A62D9">
              <w:t xml:space="preserve"> </w:t>
            </w:r>
            <w:r>
              <w:t>preventions to private rented sector,</w:t>
            </w:r>
            <w:r w:rsidR="001A62D9">
              <w:t xml:space="preserve"> </w:t>
            </w:r>
            <w:r>
              <w:t xml:space="preserve">demand and  </w:t>
            </w:r>
            <w:r w:rsidR="001A62D9">
              <w:t>will also incorporate</w:t>
            </w:r>
            <w:r>
              <w:t xml:space="preserve"> private rental fees</w:t>
            </w:r>
            <w:r w:rsidR="001A62D9">
              <w:t xml:space="preserve">.  There is </w:t>
            </w:r>
            <w:r>
              <w:t>no further info</w:t>
            </w:r>
            <w:r w:rsidR="001A62D9">
              <w:t>rmation on the actual formula, f</w:t>
            </w:r>
            <w:r>
              <w:t>igure</w:t>
            </w:r>
            <w:r w:rsidR="001A62D9">
              <w:t>s to be  announced in January 2017.</w:t>
            </w:r>
          </w:p>
          <w:p w:rsidR="006A6375" w:rsidRDefault="006A6375" w:rsidP="00E34E67"/>
          <w:p w:rsidR="006A6375" w:rsidRDefault="001A62D9" w:rsidP="00E34E67">
            <w:r>
              <w:lastRenderedPageBreak/>
              <w:t xml:space="preserve">MG informed the group that the </w:t>
            </w:r>
            <w:r w:rsidR="006A6375">
              <w:t>Shelter report on homelessness figures which shows Dartford with highest figure</w:t>
            </w:r>
            <w:r w:rsidR="00213F1E">
              <w:t xml:space="preserve"> of homelessness in Kent however the calculation includes people in total rather than number of cases and is taken from the following:</w:t>
            </w:r>
          </w:p>
          <w:p w:rsidR="006A6375" w:rsidRDefault="006A6375" w:rsidP="00E34E67">
            <w:r>
              <w:t>TA</w:t>
            </w:r>
            <w:r w:rsidR="00213F1E">
              <w:t xml:space="preserve"> figures</w:t>
            </w:r>
          </w:p>
          <w:p w:rsidR="006A6375" w:rsidRDefault="006A6375" w:rsidP="00E34E67">
            <w:r>
              <w:t>Rough sleepers</w:t>
            </w:r>
          </w:p>
          <w:p w:rsidR="006A6375" w:rsidRDefault="006A6375" w:rsidP="00E34E67">
            <w:r>
              <w:t>Hostels</w:t>
            </w:r>
          </w:p>
          <w:p w:rsidR="006A6375" w:rsidRDefault="006A6375" w:rsidP="00E34E67">
            <w:r>
              <w:t>Social services, numbers in TA placed by social services</w:t>
            </w:r>
          </w:p>
          <w:p w:rsidR="00AD7C40" w:rsidRDefault="00213F1E" w:rsidP="00AD7C40">
            <w:r>
              <w:t xml:space="preserve">The total for </w:t>
            </w:r>
            <w:r w:rsidR="006A6375">
              <w:t xml:space="preserve">Dartford </w:t>
            </w:r>
            <w:r>
              <w:t xml:space="preserve">was </w:t>
            </w:r>
            <w:r w:rsidR="006A6375">
              <w:t xml:space="preserve">347 </w:t>
            </w:r>
            <w:r>
              <w:t xml:space="preserve">and of </w:t>
            </w:r>
            <w:r w:rsidR="00AD7C40">
              <w:t xml:space="preserve">South East region Kent Authorities are in the following order Dartford, Medway, Ashford, Swale, Canterbury, Sevenoaks, Thanet, Maidstone, Dover, Tunbridge Wells, Shepway, Gravesham, T&amp;M, </w:t>
            </w:r>
          </w:p>
          <w:p w:rsidR="00AD7C40" w:rsidRDefault="00AD7C40" w:rsidP="00AD7C40"/>
        </w:tc>
        <w:tc>
          <w:tcPr>
            <w:tcW w:w="1436" w:type="dxa"/>
          </w:tcPr>
          <w:p w:rsidR="00C90C0C" w:rsidRPr="00141AA6" w:rsidRDefault="00C90C0C" w:rsidP="00CA7211">
            <w:pPr>
              <w:jc w:val="center"/>
              <w:rPr>
                <w:b/>
              </w:rPr>
            </w:pPr>
          </w:p>
        </w:tc>
      </w:tr>
      <w:tr w:rsidR="00C90C0C" w:rsidRPr="00141AA6" w:rsidTr="00673371">
        <w:tc>
          <w:tcPr>
            <w:tcW w:w="661" w:type="dxa"/>
          </w:tcPr>
          <w:p w:rsidR="00C90C0C" w:rsidRDefault="00EB056D" w:rsidP="001F5490">
            <w:pPr>
              <w:rPr>
                <w:b/>
              </w:rPr>
            </w:pPr>
            <w:r>
              <w:rPr>
                <w:b/>
              </w:rPr>
              <w:lastRenderedPageBreak/>
              <w:t>6.</w:t>
            </w:r>
          </w:p>
        </w:tc>
        <w:tc>
          <w:tcPr>
            <w:tcW w:w="2398" w:type="dxa"/>
          </w:tcPr>
          <w:p w:rsidR="00C90C0C" w:rsidRDefault="00112DF6" w:rsidP="00A305A9">
            <w:pPr>
              <w:rPr>
                <w:rFonts w:ascii="Verdana" w:hAnsi="Verdana"/>
                <w:b/>
                <w:sz w:val="18"/>
                <w:szCs w:val="18"/>
              </w:rPr>
            </w:pPr>
            <w:r>
              <w:rPr>
                <w:rFonts w:ascii="Verdana" w:hAnsi="Verdana"/>
                <w:b/>
                <w:sz w:val="18"/>
                <w:szCs w:val="18"/>
              </w:rPr>
              <w:t>Protocols</w:t>
            </w:r>
          </w:p>
        </w:tc>
        <w:tc>
          <w:tcPr>
            <w:tcW w:w="9679" w:type="dxa"/>
          </w:tcPr>
          <w:p w:rsidR="00842A05" w:rsidRDefault="00213F1E" w:rsidP="00E34E67">
            <w:r>
              <w:t>No discussion</w:t>
            </w:r>
          </w:p>
        </w:tc>
        <w:tc>
          <w:tcPr>
            <w:tcW w:w="1436" w:type="dxa"/>
          </w:tcPr>
          <w:p w:rsidR="0064023E" w:rsidRPr="00141AA6" w:rsidRDefault="0064023E" w:rsidP="0064023E">
            <w:pPr>
              <w:rPr>
                <w:b/>
              </w:rPr>
            </w:pPr>
          </w:p>
        </w:tc>
      </w:tr>
      <w:tr w:rsidR="00842A05" w:rsidRPr="00141AA6" w:rsidTr="00673371">
        <w:tc>
          <w:tcPr>
            <w:tcW w:w="661" w:type="dxa"/>
          </w:tcPr>
          <w:p w:rsidR="00842A05" w:rsidRDefault="00842A05" w:rsidP="001F5490">
            <w:pPr>
              <w:rPr>
                <w:b/>
              </w:rPr>
            </w:pPr>
            <w:r>
              <w:rPr>
                <w:b/>
              </w:rPr>
              <w:t>7.</w:t>
            </w:r>
          </w:p>
        </w:tc>
        <w:tc>
          <w:tcPr>
            <w:tcW w:w="2398" w:type="dxa"/>
          </w:tcPr>
          <w:p w:rsidR="00842A05" w:rsidRDefault="00112DF6" w:rsidP="00A305A9">
            <w:pPr>
              <w:rPr>
                <w:rFonts w:ascii="Verdana" w:hAnsi="Verdana"/>
                <w:b/>
                <w:sz w:val="18"/>
                <w:szCs w:val="18"/>
              </w:rPr>
            </w:pPr>
            <w:r>
              <w:rPr>
                <w:rFonts w:ascii="Verdana" w:hAnsi="Verdana"/>
                <w:b/>
                <w:sz w:val="18"/>
                <w:szCs w:val="18"/>
              </w:rPr>
              <w:t>Recent Case Law</w:t>
            </w:r>
          </w:p>
        </w:tc>
        <w:tc>
          <w:tcPr>
            <w:tcW w:w="9679" w:type="dxa"/>
          </w:tcPr>
          <w:p w:rsidR="00FF42A0" w:rsidRDefault="00AD7C40" w:rsidP="00BD197A">
            <w:r>
              <w:t>MG to share report from Garden Court Chambers</w:t>
            </w:r>
          </w:p>
        </w:tc>
        <w:tc>
          <w:tcPr>
            <w:tcW w:w="1436" w:type="dxa"/>
          </w:tcPr>
          <w:p w:rsidR="00842A05" w:rsidRPr="00141AA6" w:rsidRDefault="00C90B47" w:rsidP="00C90B47">
            <w:pPr>
              <w:rPr>
                <w:b/>
              </w:rPr>
            </w:pPr>
            <w:r>
              <w:rPr>
                <w:b/>
              </w:rPr>
              <w:t>MG</w:t>
            </w:r>
          </w:p>
        </w:tc>
      </w:tr>
      <w:tr w:rsidR="00A25DE6" w:rsidRPr="00141AA6" w:rsidTr="00673371">
        <w:tc>
          <w:tcPr>
            <w:tcW w:w="661" w:type="dxa"/>
          </w:tcPr>
          <w:p w:rsidR="00A25DE6" w:rsidRDefault="00382CD9" w:rsidP="001F5490">
            <w:pPr>
              <w:rPr>
                <w:b/>
              </w:rPr>
            </w:pPr>
            <w:r>
              <w:rPr>
                <w:b/>
              </w:rPr>
              <w:t>5</w:t>
            </w:r>
            <w:r w:rsidR="00A25DE6">
              <w:rPr>
                <w:b/>
              </w:rPr>
              <w:t>.</w:t>
            </w:r>
          </w:p>
        </w:tc>
        <w:tc>
          <w:tcPr>
            <w:tcW w:w="2398" w:type="dxa"/>
          </w:tcPr>
          <w:p w:rsidR="00A25DE6" w:rsidRPr="007C31D3" w:rsidRDefault="00112DF6" w:rsidP="00A305A9">
            <w:pPr>
              <w:rPr>
                <w:rFonts w:ascii="Verdana" w:hAnsi="Verdana"/>
                <w:b/>
                <w:sz w:val="18"/>
                <w:szCs w:val="18"/>
              </w:rPr>
            </w:pPr>
            <w:r>
              <w:rPr>
                <w:rFonts w:ascii="Verdana" w:hAnsi="Verdana"/>
                <w:b/>
                <w:sz w:val="18"/>
                <w:szCs w:val="18"/>
              </w:rPr>
              <w:t>Training Opportunities, Including Local Training</w:t>
            </w:r>
          </w:p>
        </w:tc>
        <w:tc>
          <w:tcPr>
            <w:tcW w:w="9679" w:type="dxa"/>
          </w:tcPr>
          <w:p w:rsidR="00FF42A0" w:rsidRDefault="008C1A9D" w:rsidP="00E34E67">
            <w:r>
              <w:t xml:space="preserve">Training on the new Homelessness Reduction Bill needs </w:t>
            </w:r>
            <w:r w:rsidR="006A6375">
              <w:t>to commence as soon as possible for front line officers.</w:t>
            </w:r>
          </w:p>
          <w:p w:rsidR="00213F1E" w:rsidRDefault="00AD7C40" w:rsidP="00E34E67">
            <w:r>
              <w:t xml:space="preserve">MG </w:t>
            </w:r>
            <w:r w:rsidR="00213F1E">
              <w:t>advised that Dartford will be running review training in January 2017.  An overview of the course will be sent out shortly.</w:t>
            </w:r>
          </w:p>
          <w:p w:rsidR="00766200" w:rsidRDefault="00766200" w:rsidP="00E34E67">
            <w:r>
              <w:t>ET suggested that we may need to employ an officer to carry out reviews.</w:t>
            </w:r>
          </w:p>
          <w:p w:rsidR="00766200" w:rsidRDefault="00766200" w:rsidP="00E34E67">
            <w:r>
              <w:t>BJ recommended NHAS Webinars.</w:t>
            </w:r>
          </w:p>
          <w:p w:rsidR="006A6375" w:rsidRDefault="006A6375" w:rsidP="00E34E67"/>
        </w:tc>
        <w:tc>
          <w:tcPr>
            <w:tcW w:w="1436" w:type="dxa"/>
          </w:tcPr>
          <w:p w:rsidR="00CA7211" w:rsidRDefault="00CA7211" w:rsidP="00BD197A">
            <w:pPr>
              <w:rPr>
                <w:b/>
              </w:rPr>
            </w:pPr>
          </w:p>
          <w:p w:rsidR="00C90B47" w:rsidRDefault="00C90B47" w:rsidP="00BD197A">
            <w:pPr>
              <w:rPr>
                <w:b/>
              </w:rPr>
            </w:pPr>
          </w:p>
          <w:p w:rsidR="00C90B47" w:rsidRPr="00141AA6" w:rsidRDefault="00C90B47" w:rsidP="00BD197A">
            <w:pPr>
              <w:rPr>
                <w:b/>
              </w:rPr>
            </w:pPr>
            <w:r>
              <w:rPr>
                <w:b/>
              </w:rPr>
              <w:t>MG</w:t>
            </w:r>
          </w:p>
        </w:tc>
      </w:tr>
      <w:tr w:rsidR="00A25DE6" w:rsidRPr="00141AA6" w:rsidTr="00673371">
        <w:tc>
          <w:tcPr>
            <w:tcW w:w="661" w:type="dxa"/>
          </w:tcPr>
          <w:p w:rsidR="00A25DE6" w:rsidRDefault="00382CD9" w:rsidP="001F5490">
            <w:pPr>
              <w:rPr>
                <w:b/>
              </w:rPr>
            </w:pPr>
            <w:r>
              <w:rPr>
                <w:b/>
              </w:rPr>
              <w:t>6</w:t>
            </w:r>
            <w:r w:rsidR="00A25DE6">
              <w:rPr>
                <w:b/>
              </w:rPr>
              <w:t>.</w:t>
            </w:r>
          </w:p>
        </w:tc>
        <w:tc>
          <w:tcPr>
            <w:tcW w:w="2398" w:type="dxa"/>
          </w:tcPr>
          <w:p w:rsidR="00A25DE6" w:rsidRDefault="00766200" w:rsidP="00A305A9">
            <w:pPr>
              <w:rPr>
                <w:rFonts w:ascii="Verdana" w:hAnsi="Verdana"/>
                <w:b/>
                <w:sz w:val="18"/>
                <w:szCs w:val="18"/>
              </w:rPr>
            </w:pPr>
            <w:r>
              <w:rPr>
                <w:rFonts w:ascii="Verdana" w:hAnsi="Verdana"/>
                <w:b/>
                <w:sz w:val="18"/>
                <w:szCs w:val="18"/>
              </w:rPr>
              <w:t>Affordable Private Rented Sector</w:t>
            </w:r>
          </w:p>
        </w:tc>
        <w:tc>
          <w:tcPr>
            <w:tcW w:w="9679" w:type="dxa"/>
          </w:tcPr>
          <w:p w:rsidR="00146048" w:rsidRDefault="00213F1E" w:rsidP="00E870C5">
            <w:r>
              <w:t>Sevenoaks Council are developing a private rented housing scheme and had queried whether properties could be advertised on Kent Homechoice and whether there should be a Kent wide ‘protocol’ for lettings these type of properties.</w:t>
            </w:r>
          </w:p>
          <w:p w:rsidR="00213F1E" w:rsidRDefault="00213F1E" w:rsidP="00213F1E">
            <w:r>
              <w:t>VH had advised that properties could be advertised on Kent Homechoice however there could be difficulties in finding tenants in terms of those on the register being able to afford these properties.  VH advised that discussion with Lesley Clay and Rebecca Smith had concluded that good practice guidelines may be more useful than a protocol.</w:t>
            </w:r>
          </w:p>
          <w:p w:rsidR="00213F1E" w:rsidRDefault="00213F1E" w:rsidP="00213F1E">
            <w:r>
              <w:t>We need to consider next steps around this.</w:t>
            </w:r>
          </w:p>
          <w:p w:rsidR="00213F1E" w:rsidRDefault="00213F1E" w:rsidP="00213F1E">
            <w:r>
              <w:t>VH asked if there might be scope to develop a lettings agency approach across councils to avoid paying estate agency fees for letting these types of property.  Also suggested possible need to open up or hold a separate housing register.</w:t>
            </w:r>
          </w:p>
          <w:p w:rsidR="00213F1E" w:rsidRDefault="00213F1E" w:rsidP="00213F1E">
            <w:r>
              <w:t xml:space="preserve">JL raised concerns that if a council owned property is let via the housing register it could trigger a right to buy so we would </w:t>
            </w:r>
            <w:r w:rsidR="008D4906">
              <w:t>need to be particularly cautious.</w:t>
            </w:r>
          </w:p>
        </w:tc>
        <w:tc>
          <w:tcPr>
            <w:tcW w:w="1436" w:type="dxa"/>
          </w:tcPr>
          <w:p w:rsidR="00E870C5" w:rsidRPr="00141AA6" w:rsidRDefault="00E870C5" w:rsidP="001F5490">
            <w:pPr>
              <w:rPr>
                <w:b/>
              </w:rPr>
            </w:pPr>
          </w:p>
        </w:tc>
      </w:tr>
      <w:tr w:rsidR="00A25DE6" w:rsidRPr="00141AA6" w:rsidTr="00673371">
        <w:tc>
          <w:tcPr>
            <w:tcW w:w="661" w:type="dxa"/>
          </w:tcPr>
          <w:p w:rsidR="00A25DE6" w:rsidRDefault="00382CD9" w:rsidP="001F5490">
            <w:pPr>
              <w:rPr>
                <w:b/>
              </w:rPr>
            </w:pPr>
            <w:r>
              <w:rPr>
                <w:b/>
              </w:rPr>
              <w:lastRenderedPageBreak/>
              <w:t>7</w:t>
            </w:r>
            <w:r w:rsidR="00A25DE6">
              <w:rPr>
                <w:b/>
              </w:rPr>
              <w:t>.</w:t>
            </w:r>
          </w:p>
        </w:tc>
        <w:tc>
          <w:tcPr>
            <w:tcW w:w="2398" w:type="dxa"/>
          </w:tcPr>
          <w:p w:rsidR="00A25DE6" w:rsidRPr="000D5C91" w:rsidRDefault="00766200" w:rsidP="00A305A9">
            <w:pPr>
              <w:rPr>
                <w:b/>
              </w:rPr>
            </w:pPr>
            <w:r>
              <w:rPr>
                <w:b/>
              </w:rPr>
              <w:t>Election of Vice Chair</w:t>
            </w:r>
          </w:p>
        </w:tc>
        <w:tc>
          <w:tcPr>
            <w:tcW w:w="9679" w:type="dxa"/>
          </w:tcPr>
          <w:p w:rsidR="001A37D1" w:rsidRDefault="005827E8" w:rsidP="00B53BEB">
            <w:r>
              <w:t>MG to email out to ask who would like to be Vice Chair.</w:t>
            </w:r>
          </w:p>
          <w:p w:rsidR="005827E8" w:rsidRDefault="005827E8" w:rsidP="00B53BEB">
            <w:r>
              <w:t>RS to ask who would like to be Vice Chair</w:t>
            </w:r>
          </w:p>
          <w:p w:rsidR="005827E8" w:rsidRDefault="005827E8" w:rsidP="005827E8">
            <w:r>
              <w:t>V</w:t>
            </w:r>
            <w:r w:rsidR="007441B0">
              <w:t>ice Chair would need to assist Chair, cover C</w:t>
            </w:r>
            <w:r>
              <w:t>hair at meetings and become Chair in the future</w:t>
            </w:r>
            <w:r w:rsidR="007441B0">
              <w:t xml:space="preserve">.  Role as Chair in addition to KHOG would involve attending </w:t>
            </w:r>
            <w:r>
              <w:t>KHG, respond</w:t>
            </w:r>
            <w:r w:rsidR="007441B0">
              <w:t>ing</w:t>
            </w:r>
            <w:r>
              <w:t xml:space="preserve"> to reques</w:t>
            </w:r>
            <w:r w:rsidR="007441B0">
              <w:t>ts for information also organising</w:t>
            </w:r>
            <w:r>
              <w:t xml:space="preserve"> working group for homelessness reduction bill</w:t>
            </w:r>
          </w:p>
          <w:p w:rsidR="005827E8" w:rsidRPr="00143029" w:rsidRDefault="005827E8" w:rsidP="005827E8">
            <w:r>
              <w:t xml:space="preserve">Everyone from KHOG thanked MG for all of her </w:t>
            </w:r>
            <w:proofErr w:type="spellStart"/>
            <w:r>
              <w:t>hardwork</w:t>
            </w:r>
            <w:proofErr w:type="spellEnd"/>
            <w:r>
              <w:t xml:space="preserve"> at Chair.</w:t>
            </w:r>
          </w:p>
        </w:tc>
        <w:tc>
          <w:tcPr>
            <w:tcW w:w="1436" w:type="dxa"/>
          </w:tcPr>
          <w:p w:rsidR="00B6729F" w:rsidRPr="00141AA6" w:rsidRDefault="008D4906" w:rsidP="00D53EFF">
            <w:pPr>
              <w:rPr>
                <w:b/>
              </w:rPr>
            </w:pPr>
            <w:r>
              <w:rPr>
                <w:b/>
              </w:rPr>
              <w:t>RS to send request with notes of meeting</w:t>
            </w:r>
          </w:p>
        </w:tc>
      </w:tr>
      <w:tr w:rsidR="000D5C91" w:rsidRPr="00141AA6" w:rsidTr="00673371">
        <w:tc>
          <w:tcPr>
            <w:tcW w:w="661" w:type="dxa"/>
          </w:tcPr>
          <w:p w:rsidR="000D5C91" w:rsidRDefault="000D5C91" w:rsidP="001F5490">
            <w:pPr>
              <w:rPr>
                <w:b/>
              </w:rPr>
            </w:pPr>
            <w:r>
              <w:rPr>
                <w:b/>
              </w:rPr>
              <w:t>8.</w:t>
            </w:r>
          </w:p>
        </w:tc>
        <w:tc>
          <w:tcPr>
            <w:tcW w:w="2398" w:type="dxa"/>
          </w:tcPr>
          <w:p w:rsidR="000D5C91" w:rsidRPr="005E220F" w:rsidRDefault="005827E8" w:rsidP="00C252ED">
            <w:pPr>
              <w:rPr>
                <w:b/>
              </w:rPr>
            </w:pPr>
            <w:r>
              <w:rPr>
                <w:b/>
              </w:rPr>
              <w:t>Any Other Business</w:t>
            </w:r>
          </w:p>
        </w:tc>
        <w:tc>
          <w:tcPr>
            <w:tcW w:w="9679" w:type="dxa"/>
          </w:tcPr>
          <w:p w:rsidR="007441B0" w:rsidRDefault="007441B0" w:rsidP="00A60E78">
            <w:r>
              <w:t xml:space="preserve">VH raised referrals module, now usable across all of Kent and some Kent wide partners have already been added to the system, NHS Family Nurse Partnership, Live It Well and ESOL will also both be on the system shortly.  KHOG asked if Porchlight, </w:t>
            </w:r>
            <w:proofErr w:type="spellStart"/>
            <w:r>
              <w:t>Stonham</w:t>
            </w:r>
            <w:proofErr w:type="spellEnd"/>
            <w:r>
              <w:t xml:space="preserve"> and Early Help could be added with commitment from officers to make referrals in this way.</w:t>
            </w:r>
          </w:p>
          <w:p w:rsidR="007441B0" w:rsidRDefault="00376C51" w:rsidP="00A60E78">
            <w:r>
              <w:t>VH also advised that there have been discussions with virtual college about on line pre tenancy training which could become a requirement in order to be offered a tenancy.  We will have an opportunity to feed into the development of the module and then consider whether it would be something that we would want to use and how it would be used.</w:t>
            </w:r>
          </w:p>
          <w:p w:rsidR="00A70F04" w:rsidRDefault="007441B0" w:rsidP="00A60E78">
            <w:r>
              <w:t>JS</w:t>
            </w:r>
            <w:r w:rsidR="00376C51">
              <w:t xml:space="preserve"> raised an issue with landlord i</w:t>
            </w:r>
            <w:r w:rsidR="00B14823">
              <w:t xml:space="preserve">nsurance issue with landlords </w:t>
            </w:r>
            <w:r w:rsidR="00376C51">
              <w:t>unable to get</w:t>
            </w:r>
            <w:r w:rsidR="00B14823">
              <w:t xml:space="preserve"> insurance from Direct Line if tenant has come from the Local Authority.  Other areas say this is a</w:t>
            </w:r>
            <w:r w:rsidR="00376C51">
              <w:t xml:space="preserve"> known </w:t>
            </w:r>
            <w:r w:rsidR="00B14823">
              <w:t>issue with Housing benefit tenants</w:t>
            </w:r>
            <w:r w:rsidR="00376C51">
              <w:t>.</w:t>
            </w:r>
          </w:p>
          <w:p w:rsidR="00184F67" w:rsidRDefault="00184F67" w:rsidP="00A60E78">
            <w:r>
              <w:t xml:space="preserve">ET </w:t>
            </w:r>
            <w:r w:rsidR="00376C51">
              <w:t xml:space="preserve">advised that had been informed that </w:t>
            </w:r>
            <w:r>
              <w:t>EK Housing discharge offer letter did not state that it was a final offer so worth all checking final offer letters</w:t>
            </w:r>
            <w:r w:rsidR="00376C51">
              <w:t xml:space="preserve"> to ensure they are compliant.</w:t>
            </w:r>
          </w:p>
          <w:p w:rsidR="00184F67" w:rsidRDefault="00184F67" w:rsidP="00A60E78">
            <w:r>
              <w:t>Right to rent requires original documents</w:t>
            </w:r>
          </w:p>
          <w:p w:rsidR="00184F67" w:rsidRDefault="00184F67" w:rsidP="00A60E78">
            <w:r>
              <w:t>FOI request</w:t>
            </w:r>
            <w:r w:rsidR="00572274">
              <w:t xml:space="preserve"> where unable to extract data for Locata but ET has suggested </w:t>
            </w:r>
            <w:r w:rsidR="00376C51">
              <w:t>using P1es for the data required.</w:t>
            </w:r>
          </w:p>
          <w:p w:rsidR="00572274" w:rsidRDefault="00376C51" w:rsidP="00A60E78">
            <w:r>
              <w:t xml:space="preserve">Query raised whether any homeless acceptances discharged to </w:t>
            </w:r>
            <w:r w:rsidR="00572274">
              <w:t>Private landlord with AST, TMBC confirmed that they have done this.</w:t>
            </w:r>
          </w:p>
          <w:p w:rsidR="00572274" w:rsidRPr="00D20805" w:rsidRDefault="00572274" w:rsidP="00A60E78"/>
        </w:tc>
        <w:tc>
          <w:tcPr>
            <w:tcW w:w="1436" w:type="dxa"/>
          </w:tcPr>
          <w:p w:rsidR="00994C09" w:rsidRPr="00141AA6" w:rsidRDefault="00994C09" w:rsidP="00994C09">
            <w:pPr>
              <w:jc w:val="center"/>
              <w:rPr>
                <w:b/>
              </w:rPr>
            </w:pPr>
          </w:p>
        </w:tc>
      </w:tr>
    </w:tbl>
    <w:p w:rsidR="001F5490" w:rsidRDefault="001F5490" w:rsidP="001F5490">
      <w:pPr>
        <w:rPr>
          <w:b/>
        </w:rPr>
      </w:pPr>
    </w:p>
    <w:sectPr w:rsidR="001F5490" w:rsidSect="001F549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71" w:rsidRDefault="00310C71" w:rsidP="002116AB">
      <w:pPr>
        <w:spacing w:after="0" w:line="240" w:lineRule="auto"/>
      </w:pPr>
      <w:r>
        <w:separator/>
      </w:r>
    </w:p>
  </w:endnote>
  <w:endnote w:type="continuationSeparator" w:id="0">
    <w:p w:rsidR="00310C71" w:rsidRDefault="00310C71" w:rsidP="0021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80654"/>
      <w:docPartObj>
        <w:docPartGallery w:val="Page Numbers (Bottom of Page)"/>
        <w:docPartUnique/>
      </w:docPartObj>
    </w:sdtPr>
    <w:sdtEndPr>
      <w:rPr>
        <w:noProof/>
      </w:rPr>
    </w:sdtEndPr>
    <w:sdtContent>
      <w:p w:rsidR="00E87EDA" w:rsidRDefault="00E87EDA">
        <w:pPr>
          <w:pStyle w:val="Footer"/>
          <w:jc w:val="center"/>
        </w:pPr>
        <w:r>
          <w:fldChar w:fldCharType="begin"/>
        </w:r>
        <w:r>
          <w:instrText xml:space="preserve"> PAGE   \* MERGEFORMAT </w:instrText>
        </w:r>
        <w:r>
          <w:fldChar w:fldCharType="separate"/>
        </w:r>
        <w:r w:rsidR="00090386">
          <w:rPr>
            <w:noProof/>
          </w:rPr>
          <w:t>1</w:t>
        </w:r>
        <w:r>
          <w:rPr>
            <w:noProof/>
          </w:rPr>
          <w:fldChar w:fldCharType="end"/>
        </w:r>
      </w:p>
    </w:sdtContent>
  </w:sdt>
  <w:p w:rsidR="00AB557C" w:rsidRDefault="00AB5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71" w:rsidRDefault="00310C71" w:rsidP="002116AB">
      <w:pPr>
        <w:spacing w:after="0" w:line="240" w:lineRule="auto"/>
      </w:pPr>
      <w:r>
        <w:separator/>
      </w:r>
    </w:p>
  </w:footnote>
  <w:footnote w:type="continuationSeparator" w:id="0">
    <w:p w:rsidR="00310C71" w:rsidRDefault="00310C71" w:rsidP="00211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6A7"/>
    <w:multiLevelType w:val="hybridMultilevel"/>
    <w:tmpl w:val="16506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8D49A5"/>
    <w:multiLevelType w:val="hybridMultilevel"/>
    <w:tmpl w:val="18AA8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EF8269A"/>
    <w:multiLevelType w:val="hybridMultilevel"/>
    <w:tmpl w:val="51B2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5842CE"/>
    <w:multiLevelType w:val="hybridMultilevel"/>
    <w:tmpl w:val="51FE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512CB9"/>
    <w:multiLevelType w:val="hybridMultilevel"/>
    <w:tmpl w:val="5D38C270"/>
    <w:lvl w:ilvl="0" w:tplc="232476DC">
      <w:start w:val="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nsid w:val="7CDA1118"/>
    <w:multiLevelType w:val="multilevel"/>
    <w:tmpl w:val="DF927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90"/>
    <w:rsid w:val="00000325"/>
    <w:rsid w:val="000037DE"/>
    <w:rsid w:val="00003F6C"/>
    <w:rsid w:val="00005416"/>
    <w:rsid w:val="00016B89"/>
    <w:rsid w:val="00017032"/>
    <w:rsid w:val="00024145"/>
    <w:rsid w:val="0002448A"/>
    <w:rsid w:val="00024B91"/>
    <w:rsid w:val="00025BED"/>
    <w:rsid w:val="0002790D"/>
    <w:rsid w:val="00030E22"/>
    <w:rsid w:val="0003336A"/>
    <w:rsid w:val="00036B6F"/>
    <w:rsid w:val="000428E5"/>
    <w:rsid w:val="00042AC7"/>
    <w:rsid w:val="0004595E"/>
    <w:rsid w:val="0004662D"/>
    <w:rsid w:val="000475D7"/>
    <w:rsid w:val="00050720"/>
    <w:rsid w:val="0005194A"/>
    <w:rsid w:val="00051AD4"/>
    <w:rsid w:val="0005457B"/>
    <w:rsid w:val="00063B65"/>
    <w:rsid w:val="000678A1"/>
    <w:rsid w:val="000716B0"/>
    <w:rsid w:val="00074B8A"/>
    <w:rsid w:val="00083A5A"/>
    <w:rsid w:val="00085B37"/>
    <w:rsid w:val="00087ADE"/>
    <w:rsid w:val="00090386"/>
    <w:rsid w:val="000919A3"/>
    <w:rsid w:val="0009329A"/>
    <w:rsid w:val="00093879"/>
    <w:rsid w:val="00097E10"/>
    <w:rsid w:val="000A0A0C"/>
    <w:rsid w:val="000A1835"/>
    <w:rsid w:val="000A21C5"/>
    <w:rsid w:val="000A60B3"/>
    <w:rsid w:val="000B09D3"/>
    <w:rsid w:val="000B73A7"/>
    <w:rsid w:val="000C19F6"/>
    <w:rsid w:val="000C38D4"/>
    <w:rsid w:val="000C3B2C"/>
    <w:rsid w:val="000C6E95"/>
    <w:rsid w:val="000D3246"/>
    <w:rsid w:val="000D448D"/>
    <w:rsid w:val="000D5C91"/>
    <w:rsid w:val="000D7D8E"/>
    <w:rsid w:val="000E06AC"/>
    <w:rsid w:val="000E10B4"/>
    <w:rsid w:val="000E1BE8"/>
    <w:rsid w:val="000E4DCD"/>
    <w:rsid w:val="000E6486"/>
    <w:rsid w:val="000E669A"/>
    <w:rsid w:val="000F151C"/>
    <w:rsid w:val="000F1681"/>
    <w:rsid w:val="000F3CA1"/>
    <w:rsid w:val="000F6F5E"/>
    <w:rsid w:val="000F7950"/>
    <w:rsid w:val="0010339F"/>
    <w:rsid w:val="00103DF1"/>
    <w:rsid w:val="001109A8"/>
    <w:rsid w:val="00110D3D"/>
    <w:rsid w:val="00112DF6"/>
    <w:rsid w:val="00121B7B"/>
    <w:rsid w:val="00122480"/>
    <w:rsid w:val="00122777"/>
    <w:rsid w:val="00123024"/>
    <w:rsid w:val="00123F4F"/>
    <w:rsid w:val="00126519"/>
    <w:rsid w:val="00127344"/>
    <w:rsid w:val="00131752"/>
    <w:rsid w:val="00134576"/>
    <w:rsid w:val="00134E8C"/>
    <w:rsid w:val="001350DD"/>
    <w:rsid w:val="0013618B"/>
    <w:rsid w:val="00141AA6"/>
    <w:rsid w:val="00143029"/>
    <w:rsid w:val="0014383E"/>
    <w:rsid w:val="00144BC6"/>
    <w:rsid w:val="00146048"/>
    <w:rsid w:val="00155BE0"/>
    <w:rsid w:val="00157BA5"/>
    <w:rsid w:val="00160D2E"/>
    <w:rsid w:val="00160D38"/>
    <w:rsid w:val="00163BF2"/>
    <w:rsid w:val="00165F35"/>
    <w:rsid w:val="00166B8B"/>
    <w:rsid w:val="00167900"/>
    <w:rsid w:val="00176371"/>
    <w:rsid w:val="00181992"/>
    <w:rsid w:val="001823BD"/>
    <w:rsid w:val="00184057"/>
    <w:rsid w:val="0018422C"/>
    <w:rsid w:val="0018494F"/>
    <w:rsid w:val="00184F67"/>
    <w:rsid w:val="00185F6B"/>
    <w:rsid w:val="00191379"/>
    <w:rsid w:val="00191FEC"/>
    <w:rsid w:val="00192AD7"/>
    <w:rsid w:val="00193C26"/>
    <w:rsid w:val="001A37D1"/>
    <w:rsid w:val="001A4E73"/>
    <w:rsid w:val="001A62D9"/>
    <w:rsid w:val="001B0F3D"/>
    <w:rsid w:val="001B5765"/>
    <w:rsid w:val="001C0CB0"/>
    <w:rsid w:val="001C4D66"/>
    <w:rsid w:val="001C52DF"/>
    <w:rsid w:val="001C6DCC"/>
    <w:rsid w:val="001C6EC8"/>
    <w:rsid w:val="001D28D1"/>
    <w:rsid w:val="001D568F"/>
    <w:rsid w:val="001E091E"/>
    <w:rsid w:val="001E0ED0"/>
    <w:rsid w:val="001E1B48"/>
    <w:rsid w:val="001E3AED"/>
    <w:rsid w:val="001E5FFC"/>
    <w:rsid w:val="001F29E2"/>
    <w:rsid w:val="001F515C"/>
    <w:rsid w:val="001F5490"/>
    <w:rsid w:val="00200618"/>
    <w:rsid w:val="0020516E"/>
    <w:rsid w:val="00205A5C"/>
    <w:rsid w:val="002116AB"/>
    <w:rsid w:val="002129C8"/>
    <w:rsid w:val="00213F1E"/>
    <w:rsid w:val="00225F87"/>
    <w:rsid w:val="00230731"/>
    <w:rsid w:val="00230913"/>
    <w:rsid w:val="00234675"/>
    <w:rsid w:val="00236879"/>
    <w:rsid w:val="002456EE"/>
    <w:rsid w:val="0025061B"/>
    <w:rsid w:val="00250B28"/>
    <w:rsid w:val="0025610B"/>
    <w:rsid w:val="00264FFC"/>
    <w:rsid w:val="00265AA4"/>
    <w:rsid w:val="00266071"/>
    <w:rsid w:val="002677EB"/>
    <w:rsid w:val="00270932"/>
    <w:rsid w:val="00272663"/>
    <w:rsid w:val="00272AAB"/>
    <w:rsid w:val="00272BEB"/>
    <w:rsid w:val="00277924"/>
    <w:rsid w:val="0028291B"/>
    <w:rsid w:val="00282A00"/>
    <w:rsid w:val="0028314F"/>
    <w:rsid w:val="00284F59"/>
    <w:rsid w:val="00285ACE"/>
    <w:rsid w:val="0029227C"/>
    <w:rsid w:val="0029355B"/>
    <w:rsid w:val="0029464A"/>
    <w:rsid w:val="002A1906"/>
    <w:rsid w:val="002A23D3"/>
    <w:rsid w:val="002A24C2"/>
    <w:rsid w:val="002A2B8C"/>
    <w:rsid w:val="002A464B"/>
    <w:rsid w:val="002A5BB3"/>
    <w:rsid w:val="002A5F2F"/>
    <w:rsid w:val="002B13E5"/>
    <w:rsid w:val="002B16F3"/>
    <w:rsid w:val="002B3C63"/>
    <w:rsid w:val="002B4FFF"/>
    <w:rsid w:val="002C14FC"/>
    <w:rsid w:val="002C2D9B"/>
    <w:rsid w:val="002C3D5B"/>
    <w:rsid w:val="002C4A25"/>
    <w:rsid w:val="002C5644"/>
    <w:rsid w:val="002D1336"/>
    <w:rsid w:val="002D2405"/>
    <w:rsid w:val="002D2ED6"/>
    <w:rsid w:val="002D3183"/>
    <w:rsid w:val="002D63F2"/>
    <w:rsid w:val="002D6729"/>
    <w:rsid w:val="002D7F32"/>
    <w:rsid w:val="002E14EA"/>
    <w:rsid w:val="002E6752"/>
    <w:rsid w:val="00302261"/>
    <w:rsid w:val="00302FE7"/>
    <w:rsid w:val="003046C6"/>
    <w:rsid w:val="003063A6"/>
    <w:rsid w:val="00310C71"/>
    <w:rsid w:val="00313DAB"/>
    <w:rsid w:val="00315201"/>
    <w:rsid w:val="0031766E"/>
    <w:rsid w:val="0031796E"/>
    <w:rsid w:val="003214DB"/>
    <w:rsid w:val="003339A5"/>
    <w:rsid w:val="00335852"/>
    <w:rsid w:val="003409A1"/>
    <w:rsid w:val="00342FC2"/>
    <w:rsid w:val="00350E93"/>
    <w:rsid w:val="00350EE2"/>
    <w:rsid w:val="00352D4B"/>
    <w:rsid w:val="00375F4E"/>
    <w:rsid w:val="00376C51"/>
    <w:rsid w:val="00381BEB"/>
    <w:rsid w:val="00382CD9"/>
    <w:rsid w:val="003846FA"/>
    <w:rsid w:val="00386B6B"/>
    <w:rsid w:val="003903D3"/>
    <w:rsid w:val="00390E1A"/>
    <w:rsid w:val="00393AE6"/>
    <w:rsid w:val="00394271"/>
    <w:rsid w:val="00394F66"/>
    <w:rsid w:val="003A1607"/>
    <w:rsid w:val="003A32AE"/>
    <w:rsid w:val="003C217E"/>
    <w:rsid w:val="003C76BB"/>
    <w:rsid w:val="003D433D"/>
    <w:rsid w:val="003D44A7"/>
    <w:rsid w:val="003D7A4B"/>
    <w:rsid w:val="003E1359"/>
    <w:rsid w:val="003E18E5"/>
    <w:rsid w:val="003E2AEA"/>
    <w:rsid w:val="003F19FF"/>
    <w:rsid w:val="003F7CB3"/>
    <w:rsid w:val="00403CC0"/>
    <w:rsid w:val="00407430"/>
    <w:rsid w:val="0041068D"/>
    <w:rsid w:val="0041176E"/>
    <w:rsid w:val="004125F9"/>
    <w:rsid w:val="00414E9C"/>
    <w:rsid w:val="00417068"/>
    <w:rsid w:val="0042459B"/>
    <w:rsid w:val="00427A8E"/>
    <w:rsid w:val="00431530"/>
    <w:rsid w:val="00432AEC"/>
    <w:rsid w:val="004358C9"/>
    <w:rsid w:val="00436768"/>
    <w:rsid w:val="00437684"/>
    <w:rsid w:val="004413E6"/>
    <w:rsid w:val="004415DF"/>
    <w:rsid w:val="00441CFA"/>
    <w:rsid w:val="0044263C"/>
    <w:rsid w:val="00442F3C"/>
    <w:rsid w:val="0045371C"/>
    <w:rsid w:val="004544D9"/>
    <w:rsid w:val="00454689"/>
    <w:rsid w:val="004568EF"/>
    <w:rsid w:val="004614F4"/>
    <w:rsid w:val="00461863"/>
    <w:rsid w:val="004638D0"/>
    <w:rsid w:val="00466E33"/>
    <w:rsid w:val="00472104"/>
    <w:rsid w:val="00480AB6"/>
    <w:rsid w:val="0048571E"/>
    <w:rsid w:val="00492AA8"/>
    <w:rsid w:val="004939E6"/>
    <w:rsid w:val="00496D3F"/>
    <w:rsid w:val="004A46BE"/>
    <w:rsid w:val="004A58CF"/>
    <w:rsid w:val="004A74F5"/>
    <w:rsid w:val="004B4617"/>
    <w:rsid w:val="004B485A"/>
    <w:rsid w:val="004B6569"/>
    <w:rsid w:val="004B7D59"/>
    <w:rsid w:val="004B7F44"/>
    <w:rsid w:val="004C2F99"/>
    <w:rsid w:val="004C61C1"/>
    <w:rsid w:val="004D0541"/>
    <w:rsid w:val="004D2534"/>
    <w:rsid w:val="004D5267"/>
    <w:rsid w:val="004E16C0"/>
    <w:rsid w:val="004E19FB"/>
    <w:rsid w:val="004E1F6B"/>
    <w:rsid w:val="004E2890"/>
    <w:rsid w:val="004E294A"/>
    <w:rsid w:val="004E4711"/>
    <w:rsid w:val="004E6278"/>
    <w:rsid w:val="004F2356"/>
    <w:rsid w:val="004F4A5B"/>
    <w:rsid w:val="005007D6"/>
    <w:rsid w:val="00502FF7"/>
    <w:rsid w:val="00503E0C"/>
    <w:rsid w:val="0052041B"/>
    <w:rsid w:val="00520FAA"/>
    <w:rsid w:val="00521AEB"/>
    <w:rsid w:val="00531E27"/>
    <w:rsid w:val="00532BB9"/>
    <w:rsid w:val="005423F3"/>
    <w:rsid w:val="005449F9"/>
    <w:rsid w:val="00550B67"/>
    <w:rsid w:val="005538C7"/>
    <w:rsid w:val="00566B94"/>
    <w:rsid w:val="00566C7A"/>
    <w:rsid w:val="00567A4D"/>
    <w:rsid w:val="005711BC"/>
    <w:rsid w:val="00572274"/>
    <w:rsid w:val="00573B56"/>
    <w:rsid w:val="00574E4D"/>
    <w:rsid w:val="005759FE"/>
    <w:rsid w:val="00580A7C"/>
    <w:rsid w:val="0058203B"/>
    <w:rsid w:val="005827E8"/>
    <w:rsid w:val="00582853"/>
    <w:rsid w:val="0059135F"/>
    <w:rsid w:val="0059546D"/>
    <w:rsid w:val="0059751B"/>
    <w:rsid w:val="005A30F8"/>
    <w:rsid w:val="005A64F1"/>
    <w:rsid w:val="005A6B00"/>
    <w:rsid w:val="005B1AB3"/>
    <w:rsid w:val="005C07CB"/>
    <w:rsid w:val="005C0C9B"/>
    <w:rsid w:val="005C13BF"/>
    <w:rsid w:val="005C26E8"/>
    <w:rsid w:val="005D5248"/>
    <w:rsid w:val="005D52E1"/>
    <w:rsid w:val="005D68E6"/>
    <w:rsid w:val="005E220F"/>
    <w:rsid w:val="005E2A1C"/>
    <w:rsid w:val="005E5523"/>
    <w:rsid w:val="005F7AA9"/>
    <w:rsid w:val="00604926"/>
    <w:rsid w:val="00611E2E"/>
    <w:rsid w:val="00613561"/>
    <w:rsid w:val="00614ED1"/>
    <w:rsid w:val="0061530F"/>
    <w:rsid w:val="00616001"/>
    <w:rsid w:val="006177DB"/>
    <w:rsid w:val="00623479"/>
    <w:rsid w:val="006257BF"/>
    <w:rsid w:val="006276AF"/>
    <w:rsid w:val="00632027"/>
    <w:rsid w:val="00633541"/>
    <w:rsid w:val="00634DC8"/>
    <w:rsid w:val="00635D38"/>
    <w:rsid w:val="006371A4"/>
    <w:rsid w:val="00637890"/>
    <w:rsid w:val="00637A88"/>
    <w:rsid w:val="0064023E"/>
    <w:rsid w:val="00643011"/>
    <w:rsid w:val="00645AE3"/>
    <w:rsid w:val="00655689"/>
    <w:rsid w:val="00661C34"/>
    <w:rsid w:val="006635E5"/>
    <w:rsid w:val="00665E7F"/>
    <w:rsid w:val="00671B47"/>
    <w:rsid w:val="00672246"/>
    <w:rsid w:val="006724D7"/>
    <w:rsid w:val="00673371"/>
    <w:rsid w:val="0067517A"/>
    <w:rsid w:val="006753F8"/>
    <w:rsid w:val="006833C6"/>
    <w:rsid w:val="00685AD1"/>
    <w:rsid w:val="0069741C"/>
    <w:rsid w:val="006A06C4"/>
    <w:rsid w:val="006A1561"/>
    <w:rsid w:val="006A6375"/>
    <w:rsid w:val="006B10D7"/>
    <w:rsid w:val="006B34CE"/>
    <w:rsid w:val="006B5976"/>
    <w:rsid w:val="006B6973"/>
    <w:rsid w:val="006C056B"/>
    <w:rsid w:val="006C3E4A"/>
    <w:rsid w:val="006C4F04"/>
    <w:rsid w:val="006C5888"/>
    <w:rsid w:val="006C6662"/>
    <w:rsid w:val="006C745D"/>
    <w:rsid w:val="006D177E"/>
    <w:rsid w:val="006D2401"/>
    <w:rsid w:val="006D7218"/>
    <w:rsid w:val="006D7964"/>
    <w:rsid w:val="006E2A3A"/>
    <w:rsid w:val="006E59C6"/>
    <w:rsid w:val="006F30D9"/>
    <w:rsid w:val="006F3F29"/>
    <w:rsid w:val="006F7E38"/>
    <w:rsid w:val="0070053E"/>
    <w:rsid w:val="0070067D"/>
    <w:rsid w:val="0070103F"/>
    <w:rsid w:val="007010FE"/>
    <w:rsid w:val="00701C2F"/>
    <w:rsid w:val="00703932"/>
    <w:rsid w:val="007160D6"/>
    <w:rsid w:val="00716F80"/>
    <w:rsid w:val="0072193B"/>
    <w:rsid w:val="00723A01"/>
    <w:rsid w:val="007241BB"/>
    <w:rsid w:val="0072502B"/>
    <w:rsid w:val="00725B4A"/>
    <w:rsid w:val="007264A1"/>
    <w:rsid w:val="00727F6C"/>
    <w:rsid w:val="0073027E"/>
    <w:rsid w:val="00734612"/>
    <w:rsid w:val="007351DE"/>
    <w:rsid w:val="00741AF4"/>
    <w:rsid w:val="007441B0"/>
    <w:rsid w:val="007502A5"/>
    <w:rsid w:val="00751A42"/>
    <w:rsid w:val="00763F3E"/>
    <w:rsid w:val="00764F77"/>
    <w:rsid w:val="00766200"/>
    <w:rsid w:val="0077663A"/>
    <w:rsid w:val="007845F6"/>
    <w:rsid w:val="00791F43"/>
    <w:rsid w:val="00791FF2"/>
    <w:rsid w:val="007A1630"/>
    <w:rsid w:val="007A30FE"/>
    <w:rsid w:val="007A34BD"/>
    <w:rsid w:val="007A6952"/>
    <w:rsid w:val="007A7111"/>
    <w:rsid w:val="007B1A9D"/>
    <w:rsid w:val="007B2612"/>
    <w:rsid w:val="007B549D"/>
    <w:rsid w:val="007B61FF"/>
    <w:rsid w:val="007C31D3"/>
    <w:rsid w:val="007C3BFE"/>
    <w:rsid w:val="007D3845"/>
    <w:rsid w:val="007D4794"/>
    <w:rsid w:val="007D7EDE"/>
    <w:rsid w:val="007E7A2D"/>
    <w:rsid w:val="007F25DF"/>
    <w:rsid w:val="00801DF3"/>
    <w:rsid w:val="008064B8"/>
    <w:rsid w:val="00813D20"/>
    <w:rsid w:val="00814EE8"/>
    <w:rsid w:val="00817D71"/>
    <w:rsid w:val="00821B85"/>
    <w:rsid w:val="00822F09"/>
    <w:rsid w:val="0082340D"/>
    <w:rsid w:val="008247A6"/>
    <w:rsid w:val="008277E8"/>
    <w:rsid w:val="00832A55"/>
    <w:rsid w:val="00833EF4"/>
    <w:rsid w:val="00835490"/>
    <w:rsid w:val="00835E9D"/>
    <w:rsid w:val="008408A9"/>
    <w:rsid w:val="00842A05"/>
    <w:rsid w:val="00844399"/>
    <w:rsid w:val="00845FE4"/>
    <w:rsid w:val="00847A67"/>
    <w:rsid w:val="00853DB5"/>
    <w:rsid w:val="00863374"/>
    <w:rsid w:val="00864030"/>
    <w:rsid w:val="00864945"/>
    <w:rsid w:val="00871450"/>
    <w:rsid w:val="00871B6B"/>
    <w:rsid w:val="00874975"/>
    <w:rsid w:val="00895986"/>
    <w:rsid w:val="008B3FE3"/>
    <w:rsid w:val="008B48E8"/>
    <w:rsid w:val="008C1A9D"/>
    <w:rsid w:val="008C481F"/>
    <w:rsid w:val="008C68BB"/>
    <w:rsid w:val="008D3891"/>
    <w:rsid w:val="008D4906"/>
    <w:rsid w:val="008E3727"/>
    <w:rsid w:val="008E46D2"/>
    <w:rsid w:val="008F1877"/>
    <w:rsid w:val="008F4A6A"/>
    <w:rsid w:val="009029AD"/>
    <w:rsid w:val="009034A1"/>
    <w:rsid w:val="00906B4C"/>
    <w:rsid w:val="0091182B"/>
    <w:rsid w:val="009168CC"/>
    <w:rsid w:val="009211C9"/>
    <w:rsid w:val="00923639"/>
    <w:rsid w:val="00934F54"/>
    <w:rsid w:val="00935460"/>
    <w:rsid w:val="0093745F"/>
    <w:rsid w:val="00944752"/>
    <w:rsid w:val="009470C2"/>
    <w:rsid w:val="00947AD8"/>
    <w:rsid w:val="0095008B"/>
    <w:rsid w:val="009547F7"/>
    <w:rsid w:val="00957E2F"/>
    <w:rsid w:val="00962AA2"/>
    <w:rsid w:val="0096357E"/>
    <w:rsid w:val="009679FB"/>
    <w:rsid w:val="0097283F"/>
    <w:rsid w:val="009772D2"/>
    <w:rsid w:val="00981814"/>
    <w:rsid w:val="00981C9A"/>
    <w:rsid w:val="009822A6"/>
    <w:rsid w:val="0098306D"/>
    <w:rsid w:val="00984B15"/>
    <w:rsid w:val="0098719B"/>
    <w:rsid w:val="0098739D"/>
    <w:rsid w:val="009875CA"/>
    <w:rsid w:val="0099087F"/>
    <w:rsid w:val="0099409E"/>
    <w:rsid w:val="00994C09"/>
    <w:rsid w:val="00995FB1"/>
    <w:rsid w:val="009979A6"/>
    <w:rsid w:val="009A4290"/>
    <w:rsid w:val="009A44C2"/>
    <w:rsid w:val="009C66A6"/>
    <w:rsid w:val="009D1EE4"/>
    <w:rsid w:val="009D576B"/>
    <w:rsid w:val="009E2810"/>
    <w:rsid w:val="009E5825"/>
    <w:rsid w:val="009F0838"/>
    <w:rsid w:val="009F3A91"/>
    <w:rsid w:val="009F6054"/>
    <w:rsid w:val="00A008F5"/>
    <w:rsid w:val="00A06EDF"/>
    <w:rsid w:val="00A10B1A"/>
    <w:rsid w:val="00A13F1E"/>
    <w:rsid w:val="00A16538"/>
    <w:rsid w:val="00A21D01"/>
    <w:rsid w:val="00A229F1"/>
    <w:rsid w:val="00A25B61"/>
    <w:rsid w:val="00A25DE6"/>
    <w:rsid w:val="00A305A9"/>
    <w:rsid w:val="00A30F34"/>
    <w:rsid w:val="00A33A41"/>
    <w:rsid w:val="00A36515"/>
    <w:rsid w:val="00A40162"/>
    <w:rsid w:val="00A4332C"/>
    <w:rsid w:val="00A4338F"/>
    <w:rsid w:val="00A434E3"/>
    <w:rsid w:val="00A44451"/>
    <w:rsid w:val="00A4515C"/>
    <w:rsid w:val="00A452A4"/>
    <w:rsid w:val="00A462E5"/>
    <w:rsid w:val="00A52C04"/>
    <w:rsid w:val="00A53511"/>
    <w:rsid w:val="00A60E78"/>
    <w:rsid w:val="00A70F04"/>
    <w:rsid w:val="00A71B4A"/>
    <w:rsid w:val="00A72DF7"/>
    <w:rsid w:val="00A73433"/>
    <w:rsid w:val="00A74FF9"/>
    <w:rsid w:val="00A84666"/>
    <w:rsid w:val="00A86D6D"/>
    <w:rsid w:val="00A8735D"/>
    <w:rsid w:val="00A87B40"/>
    <w:rsid w:val="00A90FBE"/>
    <w:rsid w:val="00A91F95"/>
    <w:rsid w:val="00A92710"/>
    <w:rsid w:val="00AA34F8"/>
    <w:rsid w:val="00AA5F8B"/>
    <w:rsid w:val="00AA636B"/>
    <w:rsid w:val="00AA6E7F"/>
    <w:rsid w:val="00AB1E07"/>
    <w:rsid w:val="00AB557C"/>
    <w:rsid w:val="00AC7D47"/>
    <w:rsid w:val="00AD0B07"/>
    <w:rsid w:val="00AD2AC2"/>
    <w:rsid w:val="00AD503F"/>
    <w:rsid w:val="00AD5E41"/>
    <w:rsid w:val="00AD7C40"/>
    <w:rsid w:val="00AE784F"/>
    <w:rsid w:val="00AF0440"/>
    <w:rsid w:val="00AF1428"/>
    <w:rsid w:val="00AF1732"/>
    <w:rsid w:val="00B00A0D"/>
    <w:rsid w:val="00B030A3"/>
    <w:rsid w:val="00B03B51"/>
    <w:rsid w:val="00B05F9C"/>
    <w:rsid w:val="00B14823"/>
    <w:rsid w:val="00B16BDC"/>
    <w:rsid w:val="00B224E2"/>
    <w:rsid w:val="00B23E20"/>
    <w:rsid w:val="00B24BF8"/>
    <w:rsid w:val="00B27EEF"/>
    <w:rsid w:val="00B32D20"/>
    <w:rsid w:val="00B37DD3"/>
    <w:rsid w:val="00B4019C"/>
    <w:rsid w:val="00B40914"/>
    <w:rsid w:val="00B413AA"/>
    <w:rsid w:val="00B41D2B"/>
    <w:rsid w:val="00B4517D"/>
    <w:rsid w:val="00B45ABD"/>
    <w:rsid w:val="00B47A37"/>
    <w:rsid w:val="00B47A81"/>
    <w:rsid w:val="00B47C81"/>
    <w:rsid w:val="00B53BEB"/>
    <w:rsid w:val="00B563CB"/>
    <w:rsid w:val="00B65756"/>
    <w:rsid w:val="00B65E51"/>
    <w:rsid w:val="00B6729F"/>
    <w:rsid w:val="00B67A50"/>
    <w:rsid w:val="00B82B58"/>
    <w:rsid w:val="00B85861"/>
    <w:rsid w:val="00B924E6"/>
    <w:rsid w:val="00B95862"/>
    <w:rsid w:val="00B9639C"/>
    <w:rsid w:val="00BA1EE3"/>
    <w:rsid w:val="00BA31AD"/>
    <w:rsid w:val="00BA5EA7"/>
    <w:rsid w:val="00BA70C0"/>
    <w:rsid w:val="00BB49BF"/>
    <w:rsid w:val="00BB518F"/>
    <w:rsid w:val="00BB6B82"/>
    <w:rsid w:val="00BC0D9C"/>
    <w:rsid w:val="00BC1CE1"/>
    <w:rsid w:val="00BC656F"/>
    <w:rsid w:val="00BD197A"/>
    <w:rsid w:val="00BD4A40"/>
    <w:rsid w:val="00BD592E"/>
    <w:rsid w:val="00BE0216"/>
    <w:rsid w:val="00BE0AC7"/>
    <w:rsid w:val="00BE1DDC"/>
    <w:rsid w:val="00BE66D1"/>
    <w:rsid w:val="00BF2DFD"/>
    <w:rsid w:val="00BF39A2"/>
    <w:rsid w:val="00BF4584"/>
    <w:rsid w:val="00C00DED"/>
    <w:rsid w:val="00C0333B"/>
    <w:rsid w:val="00C05EF5"/>
    <w:rsid w:val="00C10C05"/>
    <w:rsid w:val="00C1506D"/>
    <w:rsid w:val="00C1793F"/>
    <w:rsid w:val="00C22577"/>
    <w:rsid w:val="00C252ED"/>
    <w:rsid w:val="00C31DD0"/>
    <w:rsid w:val="00C35143"/>
    <w:rsid w:val="00C4053E"/>
    <w:rsid w:val="00C465A2"/>
    <w:rsid w:val="00C52C1A"/>
    <w:rsid w:val="00C53C6C"/>
    <w:rsid w:val="00C53DB7"/>
    <w:rsid w:val="00C55786"/>
    <w:rsid w:val="00C57039"/>
    <w:rsid w:val="00C616E3"/>
    <w:rsid w:val="00C63B5C"/>
    <w:rsid w:val="00C64760"/>
    <w:rsid w:val="00C64876"/>
    <w:rsid w:val="00C67DCE"/>
    <w:rsid w:val="00C7130A"/>
    <w:rsid w:val="00C73087"/>
    <w:rsid w:val="00C74C66"/>
    <w:rsid w:val="00C866CA"/>
    <w:rsid w:val="00C90B47"/>
    <w:rsid w:val="00C90C0C"/>
    <w:rsid w:val="00C91DF6"/>
    <w:rsid w:val="00C9293E"/>
    <w:rsid w:val="00C959A2"/>
    <w:rsid w:val="00C96F23"/>
    <w:rsid w:val="00CA10DD"/>
    <w:rsid w:val="00CA46BE"/>
    <w:rsid w:val="00CA54F4"/>
    <w:rsid w:val="00CA69F1"/>
    <w:rsid w:val="00CA7211"/>
    <w:rsid w:val="00CA772A"/>
    <w:rsid w:val="00CB0010"/>
    <w:rsid w:val="00CB0360"/>
    <w:rsid w:val="00CB276F"/>
    <w:rsid w:val="00CB6F49"/>
    <w:rsid w:val="00CB74E6"/>
    <w:rsid w:val="00CB7EA0"/>
    <w:rsid w:val="00CC593D"/>
    <w:rsid w:val="00CC68C5"/>
    <w:rsid w:val="00CD049B"/>
    <w:rsid w:val="00CD7A8D"/>
    <w:rsid w:val="00CE33D3"/>
    <w:rsid w:val="00CE59CB"/>
    <w:rsid w:val="00CF0869"/>
    <w:rsid w:val="00CF519A"/>
    <w:rsid w:val="00CF526A"/>
    <w:rsid w:val="00CF60A2"/>
    <w:rsid w:val="00CF741F"/>
    <w:rsid w:val="00D00100"/>
    <w:rsid w:val="00D03986"/>
    <w:rsid w:val="00D10AFC"/>
    <w:rsid w:val="00D10D57"/>
    <w:rsid w:val="00D200F8"/>
    <w:rsid w:val="00D20805"/>
    <w:rsid w:val="00D26E63"/>
    <w:rsid w:val="00D30C55"/>
    <w:rsid w:val="00D31475"/>
    <w:rsid w:val="00D315EF"/>
    <w:rsid w:val="00D3231A"/>
    <w:rsid w:val="00D36E88"/>
    <w:rsid w:val="00D37618"/>
    <w:rsid w:val="00D40204"/>
    <w:rsid w:val="00D40F51"/>
    <w:rsid w:val="00D4181A"/>
    <w:rsid w:val="00D4342E"/>
    <w:rsid w:val="00D53EFF"/>
    <w:rsid w:val="00D565E8"/>
    <w:rsid w:val="00D56609"/>
    <w:rsid w:val="00D60667"/>
    <w:rsid w:val="00D61773"/>
    <w:rsid w:val="00D65327"/>
    <w:rsid w:val="00D66938"/>
    <w:rsid w:val="00D75F93"/>
    <w:rsid w:val="00D80AE9"/>
    <w:rsid w:val="00D833C9"/>
    <w:rsid w:val="00D83920"/>
    <w:rsid w:val="00D846AB"/>
    <w:rsid w:val="00D86268"/>
    <w:rsid w:val="00D97E4E"/>
    <w:rsid w:val="00DA1EC4"/>
    <w:rsid w:val="00DA2FB8"/>
    <w:rsid w:val="00DA6606"/>
    <w:rsid w:val="00DA66D6"/>
    <w:rsid w:val="00DB1B3E"/>
    <w:rsid w:val="00DB35DA"/>
    <w:rsid w:val="00DB47B9"/>
    <w:rsid w:val="00DC286A"/>
    <w:rsid w:val="00DD02DB"/>
    <w:rsid w:val="00DD076B"/>
    <w:rsid w:val="00DD191F"/>
    <w:rsid w:val="00DD4D19"/>
    <w:rsid w:val="00DD5FF0"/>
    <w:rsid w:val="00DE231B"/>
    <w:rsid w:val="00DE2DA5"/>
    <w:rsid w:val="00DE41FB"/>
    <w:rsid w:val="00DE4FBC"/>
    <w:rsid w:val="00DE56CF"/>
    <w:rsid w:val="00DE69A1"/>
    <w:rsid w:val="00DF06BE"/>
    <w:rsid w:val="00DF152B"/>
    <w:rsid w:val="00DF2780"/>
    <w:rsid w:val="00DF310D"/>
    <w:rsid w:val="00DF466E"/>
    <w:rsid w:val="00DF5F9C"/>
    <w:rsid w:val="00E05F31"/>
    <w:rsid w:val="00E077E6"/>
    <w:rsid w:val="00E11862"/>
    <w:rsid w:val="00E14ADB"/>
    <w:rsid w:val="00E24DAA"/>
    <w:rsid w:val="00E27AC0"/>
    <w:rsid w:val="00E31494"/>
    <w:rsid w:val="00E349C3"/>
    <w:rsid w:val="00E34E67"/>
    <w:rsid w:val="00E3677B"/>
    <w:rsid w:val="00E37EFE"/>
    <w:rsid w:val="00E440BC"/>
    <w:rsid w:val="00E45953"/>
    <w:rsid w:val="00E46574"/>
    <w:rsid w:val="00E50EA8"/>
    <w:rsid w:val="00E53C36"/>
    <w:rsid w:val="00E5606E"/>
    <w:rsid w:val="00E7149E"/>
    <w:rsid w:val="00E71FEE"/>
    <w:rsid w:val="00E76682"/>
    <w:rsid w:val="00E7791A"/>
    <w:rsid w:val="00E82E8E"/>
    <w:rsid w:val="00E870C5"/>
    <w:rsid w:val="00E87BF1"/>
    <w:rsid w:val="00E87EDA"/>
    <w:rsid w:val="00E90533"/>
    <w:rsid w:val="00E95286"/>
    <w:rsid w:val="00E95546"/>
    <w:rsid w:val="00EA347A"/>
    <w:rsid w:val="00EA392A"/>
    <w:rsid w:val="00EA3C20"/>
    <w:rsid w:val="00EB056D"/>
    <w:rsid w:val="00EB063C"/>
    <w:rsid w:val="00EB3271"/>
    <w:rsid w:val="00EC2A6E"/>
    <w:rsid w:val="00EC430F"/>
    <w:rsid w:val="00EC6546"/>
    <w:rsid w:val="00EC7C94"/>
    <w:rsid w:val="00ED00E4"/>
    <w:rsid w:val="00ED6C0B"/>
    <w:rsid w:val="00ED779F"/>
    <w:rsid w:val="00ED792B"/>
    <w:rsid w:val="00ED7E02"/>
    <w:rsid w:val="00EE0959"/>
    <w:rsid w:val="00EE240C"/>
    <w:rsid w:val="00EE5DA4"/>
    <w:rsid w:val="00EE62DB"/>
    <w:rsid w:val="00EF1A02"/>
    <w:rsid w:val="00EF643F"/>
    <w:rsid w:val="00EF7052"/>
    <w:rsid w:val="00F01F72"/>
    <w:rsid w:val="00F03F3F"/>
    <w:rsid w:val="00F0541E"/>
    <w:rsid w:val="00F07487"/>
    <w:rsid w:val="00F15625"/>
    <w:rsid w:val="00F20054"/>
    <w:rsid w:val="00F20E11"/>
    <w:rsid w:val="00F22ECA"/>
    <w:rsid w:val="00F25FCA"/>
    <w:rsid w:val="00F42B83"/>
    <w:rsid w:val="00F42E94"/>
    <w:rsid w:val="00F508F1"/>
    <w:rsid w:val="00F53592"/>
    <w:rsid w:val="00F6259C"/>
    <w:rsid w:val="00F71510"/>
    <w:rsid w:val="00F71A10"/>
    <w:rsid w:val="00F73638"/>
    <w:rsid w:val="00F7696F"/>
    <w:rsid w:val="00F80967"/>
    <w:rsid w:val="00F80BAF"/>
    <w:rsid w:val="00F85B8A"/>
    <w:rsid w:val="00F93440"/>
    <w:rsid w:val="00F942B6"/>
    <w:rsid w:val="00F94414"/>
    <w:rsid w:val="00F955C2"/>
    <w:rsid w:val="00F95F11"/>
    <w:rsid w:val="00F97E4A"/>
    <w:rsid w:val="00FA0A63"/>
    <w:rsid w:val="00FA11C4"/>
    <w:rsid w:val="00FA12A5"/>
    <w:rsid w:val="00FA2211"/>
    <w:rsid w:val="00FA275C"/>
    <w:rsid w:val="00FA2A81"/>
    <w:rsid w:val="00FA305A"/>
    <w:rsid w:val="00FA6566"/>
    <w:rsid w:val="00FB25A6"/>
    <w:rsid w:val="00FB5391"/>
    <w:rsid w:val="00FB7E07"/>
    <w:rsid w:val="00FC28C4"/>
    <w:rsid w:val="00FC6ADB"/>
    <w:rsid w:val="00FD2E44"/>
    <w:rsid w:val="00FD370A"/>
    <w:rsid w:val="00FD3DAF"/>
    <w:rsid w:val="00FD41C2"/>
    <w:rsid w:val="00FD5877"/>
    <w:rsid w:val="00FD725B"/>
    <w:rsid w:val="00FD78B5"/>
    <w:rsid w:val="00FE25B1"/>
    <w:rsid w:val="00FE6237"/>
    <w:rsid w:val="00FE6678"/>
    <w:rsid w:val="00FF2924"/>
    <w:rsid w:val="00FF42A0"/>
    <w:rsid w:val="00FF4A3D"/>
    <w:rsid w:val="00FF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356"/>
    <w:rPr>
      <w:color w:val="0000FF" w:themeColor="hyperlink"/>
      <w:u w:val="single"/>
    </w:rPr>
  </w:style>
  <w:style w:type="paragraph" w:styleId="ListParagraph">
    <w:name w:val="List Paragraph"/>
    <w:basedOn w:val="Normal"/>
    <w:uiPriority w:val="34"/>
    <w:qFormat/>
    <w:rsid w:val="005E220F"/>
    <w:pPr>
      <w:ind w:left="720"/>
    </w:pPr>
    <w:rPr>
      <w:rFonts w:ascii="Calibri" w:eastAsia="Calibri" w:hAnsi="Calibri" w:cs="Times New Roman"/>
    </w:rPr>
  </w:style>
  <w:style w:type="paragraph" w:styleId="Header">
    <w:name w:val="header"/>
    <w:basedOn w:val="Normal"/>
    <w:link w:val="HeaderChar"/>
    <w:uiPriority w:val="99"/>
    <w:unhideWhenUsed/>
    <w:rsid w:val="00211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6AB"/>
  </w:style>
  <w:style w:type="paragraph" w:styleId="Footer">
    <w:name w:val="footer"/>
    <w:basedOn w:val="Normal"/>
    <w:link w:val="FooterChar"/>
    <w:uiPriority w:val="99"/>
    <w:unhideWhenUsed/>
    <w:rsid w:val="0021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AB"/>
  </w:style>
  <w:style w:type="paragraph" w:styleId="PlainText">
    <w:name w:val="Plain Text"/>
    <w:basedOn w:val="Normal"/>
    <w:link w:val="PlainTextChar"/>
    <w:uiPriority w:val="99"/>
    <w:semiHidden/>
    <w:unhideWhenUsed/>
    <w:rsid w:val="00CA46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46BE"/>
    <w:rPr>
      <w:rFonts w:ascii="Consolas" w:hAnsi="Consolas" w:cs="Consolas"/>
      <w:sz w:val="21"/>
      <w:szCs w:val="21"/>
    </w:rPr>
  </w:style>
  <w:style w:type="character" w:styleId="Emphasis">
    <w:name w:val="Emphasis"/>
    <w:basedOn w:val="DefaultParagraphFont"/>
    <w:uiPriority w:val="20"/>
    <w:qFormat/>
    <w:rsid w:val="000D448D"/>
    <w:rPr>
      <w:i/>
      <w:iCs/>
    </w:rPr>
  </w:style>
  <w:style w:type="paragraph" w:styleId="NormalWeb">
    <w:name w:val="Normal (Web)"/>
    <w:basedOn w:val="Normal"/>
    <w:uiPriority w:val="99"/>
    <w:unhideWhenUsed/>
    <w:rsid w:val="00B82B5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82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356"/>
    <w:rPr>
      <w:color w:val="0000FF" w:themeColor="hyperlink"/>
      <w:u w:val="single"/>
    </w:rPr>
  </w:style>
  <w:style w:type="paragraph" w:styleId="ListParagraph">
    <w:name w:val="List Paragraph"/>
    <w:basedOn w:val="Normal"/>
    <w:uiPriority w:val="34"/>
    <w:qFormat/>
    <w:rsid w:val="005E220F"/>
    <w:pPr>
      <w:ind w:left="720"/>
    </w:pPr>
    <w:rPr>
      <w:rFonts w:ascii="Calibri" w:eastAsia="Calibri" w:hAnsi="Calibri" w:cs="Times New Roman"/>
    </w:rPr>
  </w:style>
  <w:style w:type="paragraph" w:styleId="Header">
    <w:name w:val="header"/>
    <w:basedOn w:val="Normal"/>
    <w:link w:val="HeaderChar"/>
    <w:uiPriority w:val="99"/>
    <w:unhideWhenUsed/>
    <w:rsid w:val="00211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6AB"/>
  </w:style>
  <w:style w:type="paragraph" w:styleId="Footer">
    <w:name w:val="footer"/>
    <w:basedOn w:val="Normal"/>
    <w:link w:val="FooterChar"/>
    <w:uiPriority w:val="99"/>
    <w:unhideWhenUsed/>
    <w:rsid w:val="0021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AB"/>
  </w:style>
  <w:style w:type="paragraph" w:styleId="PlainText">
    <w:name w:val="Plain Text"/>
    <w:basedOn w:val="Normal"/>
    <w:link w:val="PlainTextChar"/>
    <w:uiPriority w:val="99"/>
    <w:semiHidden/>
    <w:unhideWhenUsed/>
    <w:rsid w:val="00CA46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46BE"/>
    <w:rPr>
      <w:rFonts w:ascii="Consolas" w:hAnsi="Consolas" w:cs="Consolas"/>
      <w:sz w:val="21"/>
      <w:szCs w:val="21"/>
    </w:rPr>
  </w:style>
  <w:style w:type="character" w:styleId="Emphasis">
    <w:name w:val="Emphasis"/>
    <w:basedOn w:val="DefaultParagraphFont"/>
    <w:uiPriority w:val="20"/>
    <w:qFormat/>
    <w:rsid w:val="000D448D"/>
    <w:rPr>
      <w:i/>
      <w:iCs/>
    </w:rPr>
  </w:style>
  <w:style w:type="paragraph" w:styleId="NormalWeb">
    <w:name w:val="Normal (Web)"/>
    <w:basedOn w:val="Normal"/>
    <w:uiPriority w:val="99"/>
    <w:unhideWhenUsed/>
    <w:rsid w:val="00B82B5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82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3551">
      <w:bodyDiv w:val="1"/>
      <w:marLeft w:val="0"/>
      <w:marRight w:val="0"/>
      <w:marTop w:val="0"/>
      <w:marBottom w:val="0"/>
      <w:divBdr>
        <w:top w:val="none" w:sz="0" w:space="0" w:color="auto"/>
        <w:left w:val="none" w:sz="0" w:space="0" w:color="auto"/>
        <w:bottom w:val="none" w:sz="0" w:space="0" w:color="auto"/>
        <w:right w:val="none" w:sz="0" w:space="0" w:color="auto"/>
      </w:divBdr>
    </w:div>
    <w:div w:id="795175090">
      <w:bodyDiv w:val="1"/>
      <w:marLeft w:val="0"/>
      <w:marRight w:val="0"/>
      <w:marTop w:val="0"/>
      <w:marBottom w:val="0"/>
      <w:divBdr>
        <w:top w:val="none" w:sz="0" w:space="0" w:color="auto"/>
        <w:left w:val="none" w:sz="0" w:space="0" w:color="auto"/>
        <w:bottom w:val="none" w:sz="0" w:space="0" w:color="auto"/>
        <w:right w:val="none" w:sz="0" w:space="0" w:color="auto"/>
      </w:divBdr>
    </w:div>
    <w:div w:id="914511384">
      <w:bodyDiv w:val="1"/>
      <w:marLeft w:val="0"/>
      <w:marRight w:val="0"/>
      <w:marTop w:val="0"/>
      <w:marBottom w:val="0"/>
      <w:divBdr>
        <w:top w:val="none" w:sz="0" w:space="0" w:color="auto"/>
        <w:left w:val="none" w:sz="0" w:space="0" w:color="auto"/>
        <w:bottom w:val="none" w:sz="0" w:space="0" w:color="auto"/>
        <w:right w:val="none" w:sz="0" w:space="0" w:color="auto"/>
      </w:divBdr>
    </w:div>
    <w:div w:id="1056054122">
      <w:bodyDiv w:val="1"/>
      <w:marLeft w:val="0"/>
      <w:marRight w:val="0"/>
      <w:marTop w:val="0"/>
      <w:marBottom w:val="0"/>
      <w:divBdr>
        <w:top w:val="none" w:sz="0" w:space="0" w:color="auto"/>
        <w:left w:val="none" w:sz="0" w:space="0" w:color="auto"/>
        <w:bottom w:val="none" w:sz="0" w:space="0" w:color="auto"/>
        <w:right w:val="none" w:sz="0" w:space="0" w:color="auto"/>
      </w:divBdr>
    </w:div>
    <w:div w:id="1179731082">
      <w:bodyDiv w:val="1"/>
      <w:marLeft w:val="0"/>
      <w:marRight w:val="0"/>
      <w:marTop w:val="0"/>
      <w:marBottom w:val="0"/>
      <w:divBdr>
        <w:top w:val="none" w:sz="0" w:space="0" w:color="auto"/>
        <w:left w:val="none" w:sz="0" w:space="0" w:color="auto"/>
        <w:bottom w:val="none" w:sz="0" w:space="0" w:color="auto"/>
        <w:right w:val="none" w:sz="0" w:space="0" w:color="auto"/>
      </w:divBdr>
    </w:div>
    <w:div w:id="1596938759">
      <w:bodyDiv w:val="1"/>
      <w:marLeft w:val="0"/>
      <w:marRight w:val="0"/>
      <w:marTop w:val="0"/>
      <w:marBottom w:val="0"/>
      <w:divBdr>
        <w:top w:val="none" w:sz="0" w:space="0" w:color="auto"/>
        <w:left w:val="none" w:sz="0" w:space="0" w:color="auto"/>
        <w:bottom w:val="none" w:sz="0" w:space="0" w:color="auto"/>
        <w:right w:val="none" w:sz="0" w:space="0" w:color="auto"/>
      </w:divBdr>
    </w:div>
    <w:div w:id="1768504512">
      <w:bodyDiv w:val="1"/>
      <w:marLeft w:val="0"/>
      <w:marRight w:val="0"/>
      <w:marTop w:val="0"/>
      <w:marBottom w:val="0"/>
      <w:divBdr>
        <w:top w:val="none" w:sz="0" w:space="0" w:color="auto"/>
        <w:left w:val="none" w:sz="0" w:space="0" w:color="auto"/>
        <w:bottom w:val="none" w:sz="0" w:space="0" w:color="auto"/>
        <w:right w:val="none" w:sz="0" w:space="0" w:color="auto"/>
      </w:divBdr>
    </w:div>
    <w:div w:id="21414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publications/homelessness-reduction-bill-policy-factsheets" TargetMode="External"/><Relationship Id="rId4" Type="http://schemas.microsoft.com/office/2007/relationships/stylesWithEffects" Target="stylesWithEffects.xml"/><Relationship Id="rId9" Type="http://schemas.openxmlformats.org/officeDocument/2006/relationships/hyperlink" Target="http://www.helpwithhomeles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068F4-4714-4184-B9E6-76AD0267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71F1B31D.dotm</Template>
  <TotalTime>0</TotalTime>
  <Pages>5</Pages>
  <Words>1605</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Rebecca Smith [Sykes]</cp:lastModifiedBy>
  <cp:revision>2</cp:revision>
  <dcterms:created xsi:type="dcterms:W3CDTF">2016-12-19T16:57:00Z</dcterms:created>
  <dcterms:modified xsi:type="dcterms:W3CDTF">2016-12-19T16:57:00Z</dcterms:modified>
</cp:coreProperties>
</file>