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38" w:rsidRDefault="00470840">
      <w:bookmarkStart w:id="0" w:name="_GoBack"/>
      <w:bookmarkEnd w:id="0"/>
      <w:r>
        <w:t>NOTES FROM JPPB 7</w:t>
      </w:r>
      <w:r w:rsidRPr="00470840">
        <w:rPr>
          <w:vertAlign w:val="superscript"/>
        </w:rPr>
        <w:t>TH</w:t>
      </w:r>
      <w:r>
        <w:t xml:space="preserve"> JANUARY FOR PSHG</w:t>
      </w:r>
    </w:p>
    <w:p w:rsidR="00470840" w:rsidRDefault="00470840"/>
    <w:p w:rsidR="00470840" w:rsidRPr="00470840" w:rsidRDefault="00470840" w:rsidP="00470840">
      <w:pPr>
        <w:rPr>
          <w:b/>
          <w:bCs/>
        </w:rPr>
      </w:pPr>
      <w:r w:rsidRPr="00470840">
        <w:rPr>
          <w:b/>
          <w:bCs/>
        </w:rPr>
        <w:t>Kent  Safeguarding Children’s Board</w:t>
      </w:r>
    </w:p>
    <w:p w:rsidR="00470840" w:rsidRPr="00470840" w:rsidRDefault="00470840" w:rsidP="00470840">
      <w:pPr>
        <w:rPr>
          <w:bCs/>
        </w:rPr>
      </w:pPr>
      <w:r w:rsidRPr="00470840">
        <w:rPr>
          <w:bCs/>
        </w:rPr>
        <w:t xml:space="preserve">This is an independent board, funded by partners. They have a scrutiny and challenge role to ensure that partners adhere to their statutory safeguarding roles.  They also deal with case reviews around child deaths, which average around 100-110 per year. Many of these are neo natal deaths, but the board looks at trends, in order to raise campaigns e.g. safe sleeping. Also conduct serious case review where a child has been neglected or abused and take lessons from these reviews. MJ – the findings have to be published and the implications are significant, impact on recommendations and are shared nationally. </w:t>
      </w:r>
    </w:p>
    <w:p w:rsidR="00470840" w:rsidRPr="00470840" w:rsidRDefault="00470840" w:rsidP="00470840">
      <w:pPr>
        <w:rPr>
          <w:bCs/>
        </w:rPr>
      </w:pPr>
      <w:r w:rsidRPr="00470840">
        <w:rPr>
          <w:bCs/>
        </w:rPr>
        <w:t>We can now share learning with JPPB and other housing groups to disseminate to front line workforce.</w:t>
      </w:r>
    </w:p>
    <w:p w:rsidR="00470840" w:rsidRPr="00470840" w:rsidRDefault="00470840" w:rsidP="00470840">
      <w:pPr>
        <w:rPr>
          <w:bCs/>
        </w:rPr>
      </w:pPr>
      <w:r w:rsidRPr="00470840">
        <w:rPr>
          <w:bCs/>
        </w:rPr>
        <w:t>There is a safeguarding lead in each district and borough local authority. Responsibility for safeguarding sits with the commissioner and not the provider, so safeguarding should be written in to contracts etc.</w:t>
      </w:r>
    </w:p>
    <w:p w:rsidR="00470840" w:rsidRPr="00470840" w:rsidRDefault="00470840" w:rsidP="00470840">
      <w:pPr>
        <w:rPr>
          <w:bCs/>
        </w:rPr>
      </w:pPr>
      <w:r w:rsidRPr="00470840">
        <w:rPr>
          <w:bCs/>
        </w:rPr>
        <w:t>At the moment focus is on Voice of The Child. It may be that agencies do listen to the child, but we need to know what happens as a result of this.</w:t>
      </w:r>
    </w:p>
    <w:p w:rsidR="00470840" w:rsidRPr="00470840" w:rsidRDefault="00470840" w:rsidP="00470840">
      <w:pPr>
        <w:rPr>
          <w:bCs/>
        </w:rPr>
      </w:pPr>
      <w:r w:rsidRPr="00470840">
        <w:rPr>
          <w:bCs/>
        </w:rPr>
        <w:t xml:space="preserve">Local partnership working is now through Local Children’s Partnership Boards and each will have a safeguarding lead, which will report to the LCPB Safeguarding Group and then will be fed into business group and the KSCB. It’s a useful way of getting messages through from the front line to the board.  </w:t>
      </w:r>
    </w:p>
    <w:p w:rsidR="00470840" w:rsidRPr="00470840" w:rsidRDefault="00470840" w:rsidP="00470840">
      <w:pPr>
        <w:rPr>
          <w:bCs/>
        </w:rPr>
      </w:pPr>
      <w:r w:rsidRPr="00470840">
        <w:rPr>
          <w:bCs/>
        </w:rPr>
        <w:t>The local partnerships should now have a housing representative.</w:t>
      </w:r>
    </w:p>
    <w:p w:rsidR="00470840" w:rsidRPr="00470840" w:rsidRDefault="00470840" w:rsidP="00470840">
      <w:pPr>
        <w:rPr>
          <w:bCs/>
        </w:rPr>
      </w:pPr>
      <w:r w:rsidRPr="00470840">
        <w:rPr>
          <w:bCs/>
        </w:rPr>
        <w:t xml:space="preserve">KH – probably the best person to contact will be the KCC community engagement team.  </w:t>
      </w:r>
    </w:p>
    <w:p w:rsidR="00470840" w:rsidRPr="00470840" w:rsidRDefault="00470840" w:rsidP="00470840">
      <w:pPr>
        <w:rPr>
          <w:bCs/>
        </w:rPr>
      </w:pPr>
      <w:r w:rsidRPr="00470840">
        <w:rPr>
          <w:bCs/>
        </w:rPr>
        <w:t xml:space="preserve">Safeguarding has a very good website and there is a process for escalation, e.g. assessments. Board is looking for feedback on how well the escalation works. There is a threshold document on the website – click on ‘Worried about a child’. First step is to discuss with the safeguarding lead within the district and boroughs. Training for safeguarding is free. (details on website). </w:t>
      </w:r>
      <w:hyperlink r:id="rId5" w:history="1">
        <w:r w:rsidRPr="00470840">
          <w:rPr>
            <w:rStyle w:val="Hyperlink"/>
            <w:bCs/>
          </w:rPr>
          <w:t>www.kscb.org</w:t>
        </w:r>
      </w:hyperlink>
    </w:p>
    <w:p w:rsidR="00470840" w:rsidRPr="00470840" w:rsidRDefault="00470840" w:rsidP="00470840">
      <w:pPr>
        <w:rPr>
          <w:bCs/>
        </w:rPr>
      </w:pPr>
      <w:r w:rsidRPr="00470840">
        <w:rPr>
          <w:bCs/>
        </w:rPr>
        <w:t>John Littlemore as part of the case review board can refer cases in. Good practice cases can be referred in as well.</w:t>
      </w:r>
    </w:p>
    <w:p w:rsidR="00470840" w:rsidRPr="00470840" w:rsidRDefault="00470840" w:rsidP="00470840">
      <w:pPr>
        <w:rPr>
          <w:bCs/>
        </w:rPr>
      </w:pPr>
      <w:r w:rsidRPr="00470840">
        <w:rPr>
          <w:bCs/>
        </w:rPr>
        <w:t>There has been a review of child exploitation cases and the key elements of the learning and the report will be published. There is also a massive staff awareness programme going on around CSE (Child sexual exploitation). There is a list of CSE champions being set up in districts and boroughs. Find out who this is, but if there isn’t one, and districts would like one within their own teams, contact Mark. The government’s prevent agenda re radicalisation is also going through the KSCB.</w:t>
      </w:r>
    </w:p>
    <w:p w:rsidR="00470840" w:rsidRPr="00470840" w:rsidRDefault="00470840" w:rsidP="00470840">
      <w:pPr>
        <w:rPr>
          <w:bCs/>
        </w:rPr>
      </w:pPr>
      <w:r w:rsidRPr="00470840">
        <w:rPr>
          <w:bCs/>
        </w:rPr>
        <w:t>Housing need to feed back issues they have through the referral routes to the KSCB.</w:t>
      </w:r>
    </w:p>
    <w:sectPr w:rsidR="00470840" w:rsidRPr="00470840" w:rsidSect="00E03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40"/>
    <w:rsid w:val="00035895"/>
    <w:rsid w:val="00470840"/>
    <w:rsid w:val="00497B8F"/>
    <w:rsid w:val="004D1DBC"/>
    <w:rsid w:val="008937F2"/>
    <w:rsid w:val="008B6B0D"/>
    <w:rsid w:val="00AE794D"/>
    <w:rsid w:val="00E0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c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9FB00898</Template>
  <TotalTime>1</TotalTime>
  <Pages>1</Pages>
  <Words>406</Words>
  <Characters>2317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Clay</dc:creator>
  <cp:lastModifiedBy>Rebecca Smith [Sykes]</cp:lastModifiedBy>
  <cp:revision>2</cp:revision>
  <dcterms:created xsi:type="dcterms:W3CDTF">2016-07-12T14:34:00Z</dcterms:created>
  <dcterms:modified xsi:type="dcterms:W3CDTF">2016-07-12T14:34:00Z</dcterms:modified>
</cp:coreProperties>
</file>