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35" w:rsidRDefault="00B75835" w:rsidP="00DC2DD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9F4B3B1" wp14:editId="0B9E3325">
            <wp:extent cx="4167963" cy="563525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074" cy="56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DDD" w:rsidRDefault="00DC2DDD" w:rsidP="00DC2D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Held at </w:t>
      </w:r>
      <w:r w:rsidRPr="00DC2DDD">
        <w:rPr>
          <w:b/>
          <w:sz w:val="28"/>
          <w:szCs w:val="28"/>
          <w:u w:val="single"/>
        </w:rPr>
        <w:t xml:space="preserve"> </w:t>
      </w:r>
      <w:r w:rsidR="009E7A6B">
        <w:rPr>
          <w:b/>
          <w:sz w:val="28"/>
          <w:szCs w:val="28"/>
          <w:u w:val="single"/>
        </w:rPr>
        <w:t xml:space="preserve">Heart of </w:t>
      </w:r>
      <w:r w:rsidR="00427D95">
        <w:rPr>
          <w:b/>
          <w:sz w:val="28"/>
          <w:szCs w:val="28"/>
          <w:u w:val="single"/>
        </w:rPr>
        <w:t xml:space="preserve">Flavour, </w:t>
      </w:r>
      <w:r w:rsidR="009E7A6B">
        <w:rPr>
          <w:b/>
          <w:sz w:val="28"/>
          <w:szCs w:val="28"/>
          <w:u w:val="single"/>
        </w:rPr>
        <w:t>Kent Hospice Shop Maidstone</w:t>
      </w:r>
      <w:r w:rsidR="00B75835">
        <w:rPr>
          <w:b/>
          <w:sz w:val="28"/>
          <w:szCs w:val="28"/>
          <w:u w:val="single"/>
        </w:rPr>
        <w:t xml:space="preserve"> </w:t>
      </w:r>
    </w:p>
    <w:p w:rsidR="004D0F1E" w:rsidRPr="00DC2DDD" w:rsidRDefault="004D0F1E" w:rsidP="00DC2D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4D0F1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April 2017</w:t>
      </w:r>
    </w:p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4111"/>
        <w:gridCol w:w="2409"/>
        <w:gridCol w:w="1704"/>
        <w:gridCol w:w="4533"/>
      </w:tblGrid>
      <w:tr w:rsidR="008319F8" w:rsidRPr="00745BAC" w:rsidTr="00C040DF">
        <w:tc>
          <w:tcPr>
            <w:tcW w:w="15593" w:type="dxa"/>
            <w:gridSpan w:val="6"/>
            <w:shd w:val="clear" w:color="auto" w:fill="9FC9B5"/>
          </w:tcPr>
          <w:p w:rsidR="00745BAC" w:rsidRDefault="00745BAC" w:rsidP="00745BAC">
            <w:pPr>
              <w:jc w:val="center"/>
              <w:rPr>
                <w:rFonts w:cstheme="minorHAnsi"/>
                <w:color w:val="FFFFFF" w:themeColor="background1"/>
              </w:rPr>
            </w:pPr>
          </w:p>
          <w:p w:rsidR="00E3023E" w:rsidRPr="00770E00" w:rsidRDefault="008319F8" w:rsidP="00301BF8">
            <w:pPr>
              <w:rPr>
                <w:sz w:val="24"/>
                <w:szCs w:val="24"/>
              </w:rPr>
            </w:pPr>
            <w:r w:rsidRPr="00770E00">
              <w:rPr>
                <w:rFonts w:cstheme="minorHAnsi"/>
                <w:sz w:val="24"/>
                <w:szCs w:val="24"/>
              </w:rPr>
              <w:t xml:space="preserve">Present: </w:t>
            </w:r>
            <w:r w:rsidR="002130D0" w:rsidRPr="00770E00">
              <w:rPr>
                <w:rFonts w:cstheme="minorHAnsi"/>
                <w:sz w:val="24"/>
                <w:szCs w:val="24"/>
              </w:rPr>
              <w:t>Eileen Martin</w:t>
            </w:r>
            <w:r w:rsidR="00301BF8" w:rsidRPr="00770E00">
              <w:rPr>
                <w:rFonts w:cstheme="minorHAnsi"/>
                <w:sz w:val="24"/>
                <w:szCs w:val="24"/>
              </w:rPr>
              <w:t xml:space="preserve"> Chair</w:t>
            </w:r>
            <w:r w:rsidR="009018CE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="009018CE">
              <w:rPr>
                <w:rFonts w:cstheme="minorHAnsi"/>
                <w:sz w:val="24"/>
                <w:szCs w:val="24"/>
              </w:rPr>
              <w:t>AmicusHorizon</w:t>
            </w:r>
            <w:proofErr w:type="spellEnd"/>
            <w:r w:rsidR="009018CE">
              <w:rPr>
                <w:rFonts w:cstheme="minorHAnsi"/>
                <w:sz w:val="24"/>
                <w:szCs w:val="24"/>
              </w:rPr>
              <w:t xml:space="preserve"> </w:t>
            </w:r>
            <w:r w:rsidR="00797B4E" w:rsidRPr="00770E00">
              <w:rPr>
                <w:rFonts w:cstheme="minorHAnsi"/>
                <w:sz w:val="24"/>
                <w:szCs w:val="24"/>
              </w:rPr>
              <w:t>, Lesley Clay Joint Planning Manager</w:t>
            </w:r>
            <w:r w:rsidR="0009493D">
              <w:rPr>
                <w:rFonts w:cstheme="minorHAnsi"/>
                <w:sz w:val="24"/>
                <w:szCs w:val="24"/>
              </w:rPr>
              <w:t xml:space="preserve">, </w:t>
            </w:r>
            <w:r w:rsidR="00797B4E" w:rsidRPr="00770E00">
              <w:rPr>
                <w:rFonts w:cstheme="minorHAnsi"/>
                <w:sz w:val="24"/>
                <w:szCs w:val="24"/>
              </w:rPr>
              <w:t xml:space="preserve">Jill </w:t>
            </w:r>
            <w:proofErr w:type="spellStart"/>
            <w:r w:rsidR="00797B4E" w:rsidRPr="00770E00">
              <w:rPr>
                <w:rFonts w:cstheme="minorHAnsi"/>
                <w:sz w:val="24"/>
                <w:szCs w:val="24"/>
              </w:rPr>
              <w:t>Pells</w:t>
            </w:r>
            <w:proofErr w:type="spellEnd"/>
            <w:r w:rsidR="00797B4E" w:rsidRPr="00770E00">
              <w:rPr>
                <w:rFonts w:cstheme="minorHAnsi"/>
                <w:sz w:val="24"/>
                <w:szCs w:val="24"/>
              </w:rPr>
              <w:t>, KHG,</w:t>
            </w:r>
            <w:r w:rsidR="00E801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3023E">
              <w:rPr>
                <w:rFonts w:cstheme="minorHAnsi"/>
                <w:sz w:val="24"/>
                <w:szCs w:val="24"/>
              </w:rPr>
              <w:t>Kas</w:t>
            </w:r>
            <w:proofErr w:type="spellEnd"/>
            <w:r w:rsidR="00E3023E">
              <w:rPr>
                <w:rFonts w:cstheme="minorHAnsi"/>
                <w:sz w:val="24"/>
                <w:szCs w:val="24"/>
              </w:rPr>
              <w:t xml:space="preserve"> Hardy</w:t>
            </w:r>
            <w:r w:rsidR="00573E4B">
              <w:rPr>
                <w:rFonts w:cstheme="minorHAnsi"/>
                <w:sz w:val="24"/>
                <w:szCs w:val="24"/>
              </w:rPr>
              <w:t xml:space="preserve"> KCC Public Health</w:t>
            </w:r>
            <w:r w:rsidR="00E3023E">
              <w:rPr>
                <w:rFonts w:cstheme="minorHAnsi"/>
                <w:sz w:val="24"/>
                <w:szCs w:val="24"/>
              </w:rPr>
              <w:t>, Tim Woolmer</w:t>
            </w:r>
            <w:r w:rsidR="009018CE">
              <w:rPr>
                <w:rFonts w:cstheme="minorHAnsi"/>
                <w:sz w:val="24"/>
                <w:szCs w:val="24"/>
              </w:rPr>
              <w:t xml:space="preserve"> </w:t>
            </w:r>
            <w:r w:rsidR="00573E4B">
              <w:rPr>
                <w:rFonts w:cstheme="minorHAnsi"/>
                <w:sz w:val="24"/>
                <w:szCs w:val="24"/>
              </w:rPr>
              <w:t>KCC,</w:t>
            </w:r>
            <w:r w:rsidR="00E3023E">
              <w:rPr>
                <w:rFonts w:cstheme="minorHAnsi"/>
                <w:sz w:val="24"/>
                <w:szCs w:val="24"/>
              </w:rPr>
              <w:t xml:space="preserve"> Andrew McDonald</w:t>
            </w:r>
            <w:r w:rsidR="00573E4B">
              <w:rPr>
                <w:rFonts w:cstheme="minorHAnsi"/>
                <w:sz w:val="24"/>
                <w:szCs w:val="24"/>
              </w:rPr>
              <w:t xml:space="preserve"> </w:t>
            </w:r>
            <w:r w:rsidR="009018CE">
              <w:rPr>
                <w:rFonts w:cstheme="minorHAnsi"/>
                <w:sz w:val="24"/>
                <w:szCs w:val="24"/>
              </w:rPr>
              <w:t xml:space="preserve">KCC </w:t>
            </w:r>
            <w:r w:rsidR="00573E4B">
              <w:rPr>
                <w:rFonts w:cstheme="minorHAnsi"/>
                <w:sz w:val="24"/>
                <w:szCs w:val="24"/>
              </w:rPr>
              <w:t>18plus/Care Leaving,</w:t>
            </w:r>
            <w:r w:rsidR="00E302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3023E">
              <w:rPr>
                <w:rFonts w:cstheme="minorHAnsi"/>
                <w:sz w:val="24"/>
                <w:szCs w:val="24"/>
              </w:rPr>
              <w:t>Satnam</w:t>
            </w:r>
            <w:proofErr w:type="spellEnd"/>
            <w:r w:rsidR="00E3023E">
              <w:rPr>
                <w:rFonts w:cstheme="minorHAnsi"/>
                <w:sz w:val="24"/>
                <w:szCs w:val="24"/>
              </w:rPr>
              <w:t xml:space="preserve"> Kaur</w:t>
            </w:r>
            <w:r w:rsidR="00573E4B">
              <w:rPr>
                <w:rFonts w:cstheme="minorHAnsi"/>
                <w:sz w:val="24"/>
                <w:szCs w:val="24"/>
              </w:rPr>
              <w:t xml:space="preserve"> Tonbridge &amp; </w:t>
            </w:r>
            <w:proofErr w:type="spellStart"/>
            <w:r w:rsidR="00573E4B">
              <w:rPr>
                <w:rFonts w:cstheme="minorHAnsi"/>
                <w:sz w:val="24"/>
                <w:szCs w:val="24"/>
              </w:rPr>
              <w:t>Malling</w:t>
            </w:r>
            <w:proofErr w:type="spellEnd"/>
            <w:r w:rsidR="00573E4B">
              <w:rPr>
                <w:rFonts w:cstheme="minorHAnsi"/>
                <w:sz w:val="24"/>
                <w:szCs w:val="24"/>
              </w:rPr>
              <w:t xml:space="preserve"> DC and Chair KHG,</w:t>
            </w:r>
            <w:r w:rsidR="00E3023E">
              <w:rPr>
                <w:rFonts w:cstheme="minorHAnsi"/>
                <w:sz w:val="24"/>
                <w:szCs w:val="24"/>
              </w:rPr>
              <w:t xml:space="preserve"> Sarah Hammond</w:t>
            </w:r>
            <w:r w:rsidR="00573E4B">
              <w:rPr>
                <w:rFonts w:cstheme="minorHAnsi"/>
                <w:sz w:val="24"/>
                <w:szCs w:val="24"/>
              </w:rPr>
              <w:t xml:space="preserve"> KCC, </w:t>
            </w:r>
            <w:r w:rsidR="00E3023E">
              <w:rPr>
                <w:rFonts w:cstheme="minorHAnsi"/>
                <w:sz w:val="24"/>
                <w:szCs w:val="24"/>
              </w:rPr>
              <w:t xml:space="preserve">Marie </w:t>
            </w:r>
            <w:proofErr w:type="spellStart"/>
            <w:r w:rsidR="00E3023E">
              <w:rPr>
                <w:rFonts w:cstheme="minorHAnsi"/>
                <w:sz w:val="24"/>
                <w:szCs w:val="24"/>
              </w:rPr>
              <w:t>Royle</w:t>
            </w:r>
            <w:proofErr w:type="spellEnd"/>
            <w:r w:rsidR="00573E4B">
              <w:rPr>
                <w:rFonts w:cstheme="minorHAnsi"/>
                <w:sz w:val="24"/>
                <w:szCs w:val="24"/>
              </w:rPr>
              <w:t xml:space="preserve"> Canterbury CC</w:t>
            </w:r>
            <w:r w:rsidR="001C5258">
              <w:rPr>
                <w:rFonts w:cstheme="minorHAnsi"/>
                <w:sz w:val="24"/>
                <w:szCs w:val="24"/>
              </w:rPr>
              <w:t>C, Lora McCourt Canterbury CC,</w:t>
            </w:r>
            <w:r w:rsidR="00E3023E">
              <w:rPr>
                <w:rFonts w:cstheme="minorHAnsi"/>
                <w:sz w:val="24"/>
                <w:szCs w:val="24"/>
              </w:rPr>
              <w:t xml:space="preserve"> Julie Delahaye</w:t>
            </w:r>
            <w:r w:rsidR="00573E4B">
              <w:rPr>
                <w:rFonts w:cstheme="minorHAnsi"/>
                <w:sz w:val="24"/>
                <w:szCs w:val="24"/>
              </w:rPr>
              <w:t xml:space="preserve"> KMPT</w:t>
            </w:r>
            <w:r w:rsidR="00E3023E">
              <w:rPr>
                <w:rFonts w:cstheme="minorHAnsi"/>
                <w:sz w:val="24"/>
                <w:szCs w:val="24"/>
              </w:rPr>
              <w:t>, Julia Harrison</w:t>
            </w:r>
            <w:r w:rsidR="00573E4B">
              <w:rPr>
                <w:rFonts w:cstheme="minorHAnsi"/>
                <w:sz w:val="24"/>
                <w:szCs w:val="24"/>
              </w:rPr>
              <w:t xml:space="preserve"> KMPT</w:t>
            </w:r>
            <w:r w:rsidR="00E3023E">
              <w:rPr>
                <w:rFonts w:cstheme="minorHAnsi"/>
                <w:sz w:val="24"/>
                <w:szCs w:val="24"/>
              </w:rPr>
              <w:t xml:space="preserve"> Ellie Kershaw</w:t>
            </w:r>
            <w:r w:rsidR="00573E4B">
              <w:rPr>
                <w:rFonts w:cstheme="minorHAnsi"/>
                <w:sz w:val="24"/>
                <w:szCs w:val="24"/>
              </w:rPr>
              <w:t xml:space="preserve"> Maidstone BC, </w:t>
            </w:r>
            <w:r w:rsidR="00E3023E">
              <w:rPr>
                <w:rFonts w:cstheme="minorHAnsi"/>
                <w:sz w:val="24"/>
                <w:szCs w:val="24"/>
              </w:rPr>
              <w:t xml:space="preserve"> Elly Toye</w:t>
            </w:r>
            <w:r w:rsidR="00573E4B">
              <w:rPr>
                <w:rFonts w:cstheme="minorHAnsi"/>
                <w:sz w:val="24"/>
                <w:szCs w:val="24"/>
              </w:rPr>
              <w:t xml:space="preserve"> Dover DC, </w:t>
            </w:r>
            <w:r w:rsidR="00E3023E">
              <w:rPr>
                <w:rFonts w:cstheme="minorHAnsi"/>
                <w:sz w:val="24"/>
                <w:szCs w:val="24"/>
              </w:rPr>
              <w:t xml:space="preserve"> Robin </w:t>
            </w:r>
            <w:r w:rsidR="00573E4B">
              <w:rPr>
                <w:rFonts w:cstheme="minorHAnsi"/>
                <w:sz w:val="24"/>
                <w:szCs w:val="24"/>
              </w:rPr>
              <w:t xml:space="preserve">Cahill KCC, </w:t>
            </w:r>
            <w:r w:rsidR="00266D0D">
              <w:rPr>
                <w:rFonts w:cstheme="minorHAnsi"/>
                <w:sz w:val="24"/>
                <w:szCs w:val="24"/>
              </w:rPr>
              <w:t xml:space="preserve"> Hayley Brooks</w:t>
            </w:r>
            <w:r w:rsidR="00573E4B">
              <w:rPr>
                <w:rFonts w:cstheme="minorHAnsi"/>
                <w:sz w:val="24"/>
                <w:szCs w:val="24"/>
              </w:rPr>
              <w:t xml:space="preserve"> Sevenoaks DC</w:t>
            </w:r>
            <w:r w:rsidR="00266D0D">
              <w:rPr>
                <w:rFonts w:cstheme="minorHAnsi"/>
                <w:sz w:val="24"/>
                <w:szCs w:val="24"/>
              </w:rPr>
              <w:t>, Deborah White</w:t>
            </w:r>
            <w:r w:rsidR="009018CE">
              <w:rPr>
                <w:rFonts w:cstheme="minorHAnsi"/>
                <w:sz w:val="24"/>
                <w:szCs w:val="24"/>
              </w:rPr>
              <w:t xml:space="preserve"> WKHA</w:t>
            </w:r>
            <w:r w:rsidR="00266D0D">
              <w:rPr>
                <w:rFonts w:cstheme="minorHAnsi"/>
                <w:sz w:val="24"/>
                <w:szCs w:val="24"/>
              </w:rPr>
              <w:t>, Victoria May</w:t>
            </w:r>
            <w:r w:rsidR="009018CE">
              <w:rPr>
                <w:rFonts w:cstheme="minorHAnsi"/>
                <w:sz w:val="24"/>
                <w:szCs w:val="24"/>
              </w:rPr>
              <w:t xml:space="preserve"> Thanet DC, </w:t>
            </w:r>
            <w:r w:rsidR="00266D0D">
              <w:rPr>
                <w:rFonts w:cstheme="minorHAnsi"/>
                <w:sz w:val="24"/>
                <w:szCs w:val="24"/>
              </w:rPr>
              <w:t xml:space="preserve"> Mel Anthony</w:t>
            </w:r>
            <w:r w:rsidR="009018CE">
              <w:rPr>
                <w:rFonts w:cstheme="minorHAnsi"/>
                <w:sz w:val="24"/>
                <w:szCs w:val="24"/>
              </w:rPr>
              <w:t xml:space="preserve"> KCC, </w:t>
            </w:r>
            <w:r w:rsidR="00266D0D">
              <w:rPr>
                <w:rFonts w:cstheme="minorHAnsi"/>
                <w:sz w:val="24"/>
                <w:szCs w:val="24"/>
              </w:rPr>
              <w:t xml:space="preserve"> Becky Walker</w:t>
            </w:r>
            <w:r w:rsidR="009018CE">
              <w:rPr>
                <w:rFonts w:cstheme="minorHAnsi"/>
                <w:sz w:val="24"/>
                <w:szCs w:val="24"/>
              </w:rPr>
              <w:t xml:space="preserve"> Swale BC</w:t>
            </w:r>
            <w:r w:rsidR="00266D0D">
              <w:rPr>
                <w:rFonts w:cstheme="minorHAnsi"/>
                <w:sz w:val="24"/>
                <w:szCs w:val="24"/>
              </w:rPr>
              <w:t>,</w:t>
            </w:r>
            <w:r w:rsidR="009018CE">
              <w:rPr>
                <w:rFonts w:cstheme="minorHAnsi"/>
                <w:sz w:val="24"/>
                <w:szCs w:val="24"/>
              </w:rPr>
              <w:t xml:space="preserve"> </w:t>
            </w:r>
            <w:r w:rsidR="00266D0D">
              <w:rPr>
                <w:rFonts w:cstheme="minorHAnsi"/>
                <w:sz w:val="24"/>
                <w:szCs w:val="24"/>
              </w:rPr>
              <w:t xml:space="preserve"> Marie Gerald</w:t>
            </w:r>
            <w:r w:rsidR="009018CE">
              <w:rPr>
                <w:rFonts w:cstheme="minorHAnsi"/>
                <w:sz w:val="24"/>
                <w:szCs w:val="24"/>
              </w:rPr>
              <w:t xml:space="preserve"> Dartford BC, </w:t>
            </w:r>
            <w:r w:rsidR="00266D0D">
              <w:rPr>
                <w:rFonts w:cstheme="minorHAnsi"/>
                <w:sz w:val="24"/>
                <w:szCs w:val="24"/>
              </w:rPr>
              <w:t xml:space="preserve"> Francesca Sexton</w:t>
            </w:r>
            <w:r w:rsidR="009018CE">
              <w:rPr>
                <w:rFonts w:cstheme="minorHAnsi"/>
                <w:sz w:val="24"/>
                <w:szCs w:val="24"/>
              </w:rPr>
              <w:t xml:space="preserve"> KCC</w:t>
            </w:r>
            <w:r w:rsidR="00266D0D">
              <w:rPr>
                <w:rFonts w:cstheme="minorHAnsi"/>
                <w:sz w:val="24"/>
                <w:szCs w:val="24"/>
              </w:rPr>
              <w:t>, Amy Warren</w:t>
            </w:r>
            <w:r w:rsidR="009018CE">
              <w:rPr>
                <w:rFonts w:cstheme="minorHAnsi"/>
                <w:sz w:val="24"/>
                <w:szCs w:val="24"/>
              </w:rPr>
              <w:t xml:space="preserve"> KMPT</w:t>
            </w:r>
            <w:r w:rsidR="00266D0D">
              <w:rPr>
                <w:rFonts w:cstheme="minorHAnsi"/>
                <w:sz w:val="24"/>
                <w:szCs w:val="24"/>
              </w:rPr>
              <w:t>, Sandra Sainsbury</w:t>
            </w:r>
            <w:r w:rsidR="009018CE">
              <w:rPr>
                <w:rFonts w:cstheme="minorHAnsi"/>
                <w:sz w:val="24"/>
                <w:szCs w:val="24"/>
              </w:rPr>
              <w:t xml:space="preserve"> Shepway DC,</w:t>
            </w:r>
            <w:r w:rsidR="00266D0D">
              <w:rPr>
                <w:rFonts w:cstheme="minorHAnsi"/>
                <w:sz w:val="24"/>
                <w:szCs w:val="24"/>
              </w:rPr>
              <w:t xml:space="preserve"> Sarah Robson</w:t>
            </w:r>
            <w:r w:rsidR="009018CE">
              <w:rPr>
                <w:rFonts w:cstheme="minorHAnsi"/>
                <w:sz w:val="24"/>
                <w:szCs w:val="24"/>
              </w:rPr>
              <w:t xml:space="preserve"> Shepway DC, </w:t>
            </w:r>
            <w:r w:rsidR="00266D0D">
              <w:rPr>
                <w:rFonts w:cstheme="minorHAnsi"/>
                <w:sz w:val="24"/>
                <w:szCs w:val="24"/>
              </w:rPr>
              <w:t xml:space="preserve"> Nick Crick</w:t>
            </w:r>
            <w:r w:rsidR="009018CE">
              <w:rPr>
                <w:rFonts w:cstheme="minorHAnsi"/>
                <w:sz w:val="24"/>
                <w:szCs w:val="24"/>
              </w:rPr>
              <w:t xml:space="preserve"> 18plus KCC.</w:t>
            </w:r>
          </w:p>
          <w:p w:rsidR="00745BAC" w:rsidRPr="00770E00" w:rsidRDefault="00745BAC" w:rsidP="00745BAC">
            <w:pPr>
              <w:jc w:val="center"/>
              <w:rPr>
                <w:sz w:val="24"/>
                <w:szCs w:val="24"/>
              </w:rPr>
            </w:pPr>
          </w:p>
          <w:p w:rsidR="00745BAC" w:rsidRDefault="00745BAC" w:rsidP="00AD7329">
            <w:pPr>
              <w:rPr>
                <w:rFonts w:cstheme="minorHAnsi"/>
                <w:sz w:val="24"/>
                <w:szCs w:val="24"/>
              </w:rPr>
            </w:pPr>
            <w:r w:rsidRPr="00770E00">
              <w:rPr>
                <w:rFonts w:cstheme="minorHAnsi"/>
                <w:sz w:val="24"/>
                <w:szCs w:val="24"/>
              </w:rPr>
              <w:t xml:space="preserve">Apologies: </w:t>
            </w:r>
            <w:r w:rsidR="009E7A6B" w:rsidRPr="00770E00">
              <w:rPr>
                <w:rFonts w:cstheme="minorHAnsi"/>
                <w:sz w:val="24"/>
                <w:szCs w:val="24"/>
              </w:rPr>
              <w:t>John Littlemore, Amber Christou,</w:t>
            </w:r>
            <w:r w:rsidR="009E7A6B" w:rsidRPr="009E7A6B">
              <w:rPr>
                <w:rFonts w:cstheme="minorHAnsi"/>
              </w:rPr>
              <w:t xml:space="preserve"> </w:t>
            </w:r>
            <w:r w:rsidR="00770E00" w:rsidRPr="00336B71">
              <w:rPr>
                <w:rFonts w:cstheme="minorHAnsi"/>
                <w:sz w:val="24"/>
                <w:szCs w:val="24"/>
              </w:rPr>
              <w:t>Christy Holden,</w:t>
            </w:r>
            <w:r w:rsidR="00336B71" w:rsidRPr="00336B71">
              <w:rPr>
                <w:rFonts w:cstheme="minorHAnsi"/>
                <w:sz w:val="24"/>
                <w:szCs w:val="24"/>
              </w:rPr>
              <w:t xml:space="preserve"> Anne Tidmarsh, Janice Duff, Emma Bartlett, Linda Hibbs, Linda </w:t>
            </w:r>
            <w:proofErr w:type="spellStart"/>
            <w:r w:rsidR="00336B71" w:rsidRPr="00336B71">
              <w:rPr>
                <w:rFonts w:cstheme="minorHAnsi"/>
                <w:sz w:val="24"/>
                <w:szCs w:val="24"/>
              </w:rPr>
              <w:t>Lauris</w:t>
            </w:r>
            <w:proofErr w:type="spellEnd"/>
            <w:r w:rsidR="00336B71" w:rsidRPr="00336B7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36B71" w:rsidRPr="00336B71">
              <w:rPr>
                <w:rFonts w:cstheme="minorHAnsi"/>
                <w:sz w:val="24"/>
                <w:szCs w:val="24"/>
              </w:rPr>
              <w:t>Malti</w:t>
            </w:r>
            <w:proofErr w:type="spellEnd"/>
            <w:r w:rsidR="00336B71" w:rsidRPr="00336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36B71" w:rsidRPr="00336B71">
              <w:rPr>
                <w:rFonts w:cstheme="minorHAnsi"/>
                <w:sz w:val="24"/>
                <w:szCs w:val="24"/>
              </w:rPr>
              <w:t>Varshney</w:t>
            </w:r>
            <w:proofErr w:type="spellEnd"/>
            <w:r w:rsidR="00336B71" w:rsidRPr="00336B7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36B71" w:rsidRPr="00336B71">
              <w:rPr>
                <w:rFonts w:cstheme="minorHAnsi"/>
                <w:sz w:val="24"/>
                <w:szCs w:val="24"/>
              </w:rPr>
              <w:t>Naintara</w:t>
            </w:r>
            <w:proofErr w:type="spellEnd"/>
            <w:r w:rsidR="00336B71" w:rsidRPr="00336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36B71" w:rsidRPr="00336B71">
              <w:rPr>
                <w:rFonts w:cstheme="minorHAnsi"/>
                <w:sz w:val="24"/>
                <w:szCs w:val="24"/>
              </w:rPr>
              <w:t>Khosli</w:t>
            </w:r>
            <w:proofErr w:type="spellEnd"/>
            <w:r w:rsidR="00336B71" w:rsidRPr="00336B71">
              <w:rPr>
                <w:rFonts w:cstheme="minorHAnsi"/>
                <w:sz w:val="24"/>
                <w:szCs w:val="24"/>
              </w:rPr>
              <w:t>, Rebecca Smith, Sharon Williams, Sue Willis</w:t>
            </w:r>
            <w:r w:rsidR="0009493D">
              <w:rPr>
                <w:rFonts w:cstheme="minorHAnsi"/>
                <w:sz w:val="24"/>
                <w:szCs w:val="24"/>
              </w:rPr>
              <w:t>, Jane Lang, Jane Miller-Everest,</w:t>
            </w:r>
            <w:r w:rsidR="00AD7329">
              <w:rPr>
                <w:rFonts w:cstheme="minorHAnsi"/>
                <w:sz w:val="24"/>
                <w:szCs w:val="24"/>
              </w:rPr>
              <w:t xml:space="preserve"> Virginia </w:t>
            </w:r>
            <w:proofErr w:type="spellStart"/>
            <w:r w:rsidR="00AD7329">
              <w:rPr>
                <w:rFonts w:cstheme="minorHAnsi"/>
                <w:sz w:val="24"/>
                <w:szCs w:val="24"/>
              </w:rPr>
              <w:t>McClane</w:t>
            </w:r>
            <w:proofErr w:type="spellEnd"/>
            <w:r w:rsidR="00044AB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044AB5">
              <w:rPr>
                <w:rFonts w:cstheme="minorHAnsi"/>
                <w:sz w:val="24"/>
                <w:szCs w:val="24"/>
              </w:rPr>
              <w:t>Dipna</w:t>
            </w:r>
            <w:proofErr w:type="spellEnd"/>
            <w:r w:rsidR="00044A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44AB5">
              <w:rPr>
                <w:rFonts w:cstheme="minorHAnsi"/>
                <w:sz w:val="24"/>
                <w:szCs w:val="24"/>
              </w:rPr>
              <w:t>Pattni</w:t>
            </w:r>
            <w:proofErr w:type="spellEnd"/>
            <w:r w:rsidR="00044AB5">
              <w:rPr>
                <w:rFonts w:cstheme="minorHAnsi"/>
                <w:sz w:val="24"/>
                <w:szCs w:val="24"/>
              </w:rPr>
              <w:t>, Sarah Lewis</w:t>
            </w:r>
            <w:r w:rsidR="00AA32D3">
              <w:rPr>
                <w:rFonts w:cstheme="minorHAnsi"/>
                <w:sz w:val="24"/>
                <w:szCs w:val="24"/>
              </w:rPr>
              <w:t>, Adrian Hammond</w:t>
            </w:r>
            <w:r w:rsidR="000B009A">
              <w:rPr>
                <w:rFonts w:cstheme="minorHAnsi"/>
                <w:sz w:val="24"/>
                <w:szCs w:val="24"/>
              </w:rPr>
              <w:t>, Philippa McDonald</w:t>
            </w:r>
          </w:p>
          <w:p w:rsidR="00F860DF" w:rsidRDefault="00F860DF" w:rsidP="00AD7329">
            <w:pPr>
              <w:rPr>
                <w:rFonts w:cstheme="minorHAnsi"/>
                <w:sz w:val="24"/>
                <w:szCs w:val="24"/>
              </w:rPr>
            </w:pPr>
          </w:p>
          <w:p w:rsidR="00F860DF" w:rsidRDefault="00F860DF" w:rsidP="00AD7329">
            <w:pPr>
              <w:rPr>
                <w:rFonts w:cstheme="minorHAnsi"/>
                <w:sz w:val="24"/>
                <w:szCs w:val="24"/>
              </w:rPr>
            </w:pPr>
          </w:p>
          <w:p w:rsidR="00F860DF" w:rsidRPr="00745BAC" w:rsidRDefault="00F860DF" w:rsidP="00AD7329">
            <w:pPr>
              <w:rPr>
                <w:rFonts w:cstheme="minorHAnsi"/>
                <w:color w:val="FFFFFF" w:themeColor="background1"/>
              </w:rPr>
            </w:pPr>
          </w:p>
        </w:tc>
      </w:tr>
      <w:tr w:rsidR="00A41B69" w:rsidRPr="00745BAC" w:rsidTr="00C74207">
        <w:tc>
          <w:tcPr>
            <w:tcW w:w="2552" w:type="dxa"/>
            <w:shd w:val="clear" w:color="auto" w:fill="DBE5F1" w:themeFill="accent1" w:themeFillTint="33"/>
          </w:tcPr>
          <w:p w:rsidR="003F5CB0" w:rsidRPr="00745BAC" w:rsidRDefault="003F5CB0" w:rsidP="002B184E">
            <w:pPr>
              <w:jc w:val="center"/>
              <w:rPr>
                <w:b/>
              </w:rPr>
            </w:pPr>
            <w:r w:rsidRPr="00745BAC">
              <w:rPr>
                <w:b/>
              </w:rPr>
              <w:t>Reference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F5CB0" w:rsidRPr="00745BAC" w:rsidRDefault="003F5CB0" w:rsidP="002B184E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3F5CB0" w:rsidRPr="00745BAC" w:rsidRDefault="00EE7C76" w:rsidP="00131F56">
            <w:pPr>
              <w:jc w:val="center"/>
              <w:rPr>
                <w:b/>
              </w:rPr>
            </w:pPr>
            <w:r w:rsidRPr="00EE7C76">
              <w:rPr>
                <w:b/>
              </w:rPr>
              <w:t xml:space="preserve">Notes/Outcome 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3F5CB0" w:rsidRPr="00745BAC" w:rsidRDefault="003F5CB0" w:rsidP="002B184E">
            <w:pPr>
              <w:jc w:val="center"/>
              <w:rPr>
                <w:b/>
              </w:rPr>
            </w:pPr>
            <w:r w:rsidRPr="00745BAC">
              <w:rPr>
                <w:b/>
              </w:rPr>
              <w:t>Timescale</w:t>
            </w:r>
          </w:p>
        </w:tc>
        <w:tc>
          <w:tcPr>
            <w:tcW w:w="1704" w:type="dxa"/>
            <w:shd w:val="clear" w:color="auto" w:fill="DBE5F1" w:themeFill="accent1" w:themeFillTint="33"/>
          </w:tcPr>
          <w:p w:rsidR="003F5CB0" w:rsidRPr="00745BAC" w:rsidRDefault="003F5CB0" w:rsidP="002B184E">
            <w:pPr>
              <w:jc w:val="center"/>
              <w:rPr>
                <w:b/>
              </w:rPr>
            </w:pPr>
            <w:r w:rsidRPr="00745BAC">
              <w:rPr>
                <w:b/>
              </w:rPr>
              <w:t>Lead person</w:t>
            </w:r>
          </w:p>
        </w:tc>
        <w:tc>
          <w:tcPr>
            <w:tcW w:w="4533" w:type="dxa"/>
            <w:shd w:val="clear" w:color="auto" w:fill="DBE5F1" w:themeFill="accent1" w:themeFillTint="33"/>
          </w:tcPr>
          <w:p w:rsidR="003F5CB0" w:rsidRPr="00745BAC" w:rsidRDefault="00131F56" w:rsidP="002B184E">
            <w:pPr>
              <w:jc w:val="center"/>
              <w:rPr>
                <w:b/>
              </w:rPr>
            </w:pPr>
            <w:r>
              <w:rPr>
                <w:b/>
              </w:rPr>
              <w:t>Action/Decision</w:t>
            </w:r>
          </w:p>
        </w:tc>
      </w:tr>
      <w:tr w:rsidR="00A41B69" w:rsidRPr="00745BAC" w:rsidTr="00C74207">
        <w:tc>
          <w:tcPr>
            <w:tcW w:w="2552" w:type="dxa"/>
          </w:tcPr>
          <w:p w:rsidR="002130D0" w:rsidRPr="00C35959" w:rsidRDefault="00C35959" w:rsidP="002B184E">
            <w:pPr>
              <w:rPr>
                <w:b/>
              </w:rPr>
            </w:pPr>
            <w:r w:rsidRPr="00C35959">
              <w:rPr>
                <w:b/>
              </w:rPr>
              <w:t>Minutes of last meeting</w:t>
            </w:r>
          </w:p>
          <w:p w:rsidR="002130D0" w:rsidRDefault="002130D0" w:rsidP="002B184E"/>
          <w:p w:rsidR="002130D0" w:rsidRDefault="002130D0" w:rsidP="002B184E"/>
          <w:p w:rsidR="002130D0" w:rsidRPr="00745BAC" w:rsidRDefault="002130D0" w:rsidP="002B184E"/>
        </w:tc>
        <w:tc>
          <w:tcPr>
            <w:tcW w:w="284" w:type="dxa"/>
            <w:shd w:val="clear" w:color="auto" w:fill="auto"/>
          </w:tcPr>
          <w:p w:rsidR="003F5CB0" w:rsidRPr="00745BAC" w:rsidRDefault="003F5CB0" w:rsidP="00454E00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454E00" w:rsidRDefault="00C040DF" w:rsidP="00545622">
            <w:r>
              <w:t xml:space="preserve">John L </w:t>
            </w:r>
            <w:r w:rsidR="00A83967">
              <w:t>in discussion re HHCC</w:t>
            </w:r>
          </w:p>
          <w:p w:rsidR="00545622" w:rsidRDefault="00545622" w:rsidP="00545622"/>
          <w:p w:rsidR="005053EE" w:rsidRDefault="005053EE" w:rsidP="00545622">
            <w:r>
              <w:t xml:space="preserve">Still need some participants for </w:t>
            </w:r>
            <w:proofErr w:type="spellStart"/>
            <w:r>
              <w:t>workstream</w:t>
            </w:r>
            <w:proofErr w:type="spellEnd"/>
            <w:r>
              <w:t xml:space="preserve"> T&amp;F groups</w:t>
            </w:r>
          </w:p>
          <w:p w:rsidR="00545622" w:rsidRDefault="00545622" w:rsidP="00545622"/>
          <w:p w:rsidR="005053EE" w:rsidRDefault="00A83967" w:rsidP="00545622">
            <w:r>
              <w:t>.</w:t>
            </w:r>
            <w:r w:rsidR="005053EE">
              <w:t>Young Persons’ Pathway Group</w:t>
            </w:r>
            <w:r>
              <w:t xml:space="preserve"> had a successful workshop.  The follow up meeting between senior management from</w:t>
            </w:r>
            <w:r w:rsidR="006C3A49">
              <w:t xml:space="preserve"> KCC </w:t>
            </w:r>
            <w:r>
              <w:t xml:space="preserve"> Children’s  Services and Housing not yet arranged because of OFSTED inspection</w:t>
            </w:r>
            <w:r w:rsidR="00545622">
              <w:t xml:space="preserve"> at KCC</w:t>
            </w:r>
            <w:r>
              <w:t>.</w:t>
            </w:r>
          </w:p>
          <w:p w:rsidR="0049012B" w:rsidRPr="0049012B" w:rsidRDefault="0049012B" w:rsidP="009F278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Minutes agreed</w:t>
            </w:r>
          </w:p>
        </w:tc>
        <w:tc>
          <w:tcPr>
            <w:tcW w:w="2409" w:type="dxa"/>
            <w:shd w:val="clear" w:color="auto" w:fill="auto"/>
          </w:tcPr>
          <w:p w:rsidR="003F5CB0" w:rsidRDefault="00A83967" w:rsidP="00545622">
            <w:r>
              <w:t>July  meeting 2017</w:t>
            </w:r>
          </w:p>
          <w:p w:rsidR="00545622" w:rsidRDefault="00545622" w:rsidP="00545622"/>
          <w:p w:rsidR="00A83967" w:rsidRDefault="00A83967" w:rsidP="00545622">
            <w:r>
              <w:t>T&amp;F groups to be set up by July meeting</w:t>
            </w:r>
          </w:p>
          <w:p w:rsidR="00545622" w:rsidRDefault="00545622" w:rsidP="00545622"/>
          <w:p w:rsidR="00A83967" w:rsidRPr="00745BAC" w:rsidRDefault="00A83967" w:rsidP="00545622">
            <w:r>
              <w:t>Meeting to be held by end of May 2017</w:t>
            </w:r>
          </w:p>
        </w:tc>
        <w:tc>
          <w:tcPr>
            <w:tcW w:w="1704" w:type="dxa"/>
            <w:shd w:val="clear" w:color="auto" w:fill="auto"/>
          </w:tcPr>
          <w:p w:rsidR="003F5CB0" w:rsidRDefault="00EB0331" w:rsidP="00454E00">
            <w:r>
              <w:t>John Littlemore</w:t>
            </w:r>
          </w:p>
          <w:p w:rsidR="005A23FC" w:rsidRDefault="005A23FC" w:rsidP="00454E00"/>
          <w:p w:rsidR="00EB0331" w:rsidRDefault="00EB0331" w:rsidP="00EB0331">
            <w:r>
              <w:t>Lesley Clay</w:t>
            </w:r>
          </w:p>
          <w:p w:rsidR="005A23FC" w:rsidRDefault="005A23FC" w:rsidP="00EB0331"/>
          <w:p w:rsidR="005A23FC" w:rsidRDefault="005A23FC" w:rsidP="00EB0331"/>
          <w:p w:rsidR="005A23FC" w:rsidRPr="00745BAC" w:rsidRDefault="005A23FC" w:rsidP="00EB0331">
            <w:r>
              <w:t>Amber Christou</w:t>
            </w:r>
            <w:r w:rsidR="006C3A49">
              <w:t>/Lesley Clay</w:t>
            </w:r>
          </w:p>
        </w:tc>
        <w:tc>
          <w:tcPr>
            <w:tcW w:w="4533" w:type="dxa"/>
            <w:shd w:val="clear" w:color="auto" w:fill="auto"/>
          </w:tcPr>
          <w:p w:rsidR="00A83967" w:rsidRDefault="00A83967" w:rsidP="00545622">
            <w:r>
              <w:t>John L to feedback</w:t>
            </w:r>
          </w:p>
          <w:p w:rsidR="00545622" w:rsidRDefault="00545622" w:rsidP="00545622"/>
          <w:p w:rsidR="00A83967" w:rsidRDefault="00A83967" w:rsidP="00545622">
            <w:r>
              <w:t>LC to resend email</w:t>
            </w:r>
          </w:p>
          <w:p w:rsidR="00545622" w:rsidRDefault="00545622" w:rsidP="00545622"/>
          <w:p w:rsidR="00A83967" w:rsidRPr="00745BAC" w:rsidRDefault="00A83967" w:rsidP="00545622">
            <w:r>
              <w:t xml:space="preserve">LC to arrange meeting. </w:t>
            </w:r>
          </w:p>
        </w:tc>
      </w:tr>
      <w:tr w:rsidR="00DC2DDD" w:rsidRPr="00745BAC" w:rsidTr="00C74207">
        <w:tc>
          <w:tcPr>
            <w:tcW w:w="2552" w:type="dxa"/>
          </w:tcPr>
          <w:p w:rsidR="002130D0" w:rsidRDefault="00C35959" w:rsidP="00634877">
            <w:pPr>
              <w:rPr>
                <w:b/>
              </w:rPr>
            </w:pPr>
            <w:r>
              <w:rPr>
                <w:b/>
              </w:rPr>
              <w:t xml:space="preserve">KMPT </w:t>
            </w:r>
            <w:r w:rsidR="00443605">
              <w:rPr>
                <w:b/>
              </w:rPr>
              <w:t>S</w:t>
            </w:r>
            <w:r>
              <w:rPr>
                <w:b/>
              </w:rPr>
              <w:t>ervice and Care Pathway</w:t>
            </w:r>
            <w:r w:rsidR="00F960D7">
              <w:rPr>
                <w:b/>
              </w:rPr>
              <w:t xml:space="preserve"> – Julie Delahaye</w:t>
            </w:r>
            <w:r w:rsidR="006B2D0D">
              <w:rPr>
                <w:b/>
              </w:rPr>
              <w:t xml:space="preserve"> and Julia Harrison</w:t>
            </w:r>
          </w:p>
          <w:p w:rsidR="002130D0" w:rsidRDefault="002130D0" w:rsidP="00634877">
            <w:pPr>
              <w:rPr>
                <w:b/>
              </w:rPr>
            </w:pPr>
          </w:p>
          <w:p w:rsidR="002130D0" w:rsidRDefault="002130D0" w:rsidP="00634877">
            <w:pPr>
              <w:rPr>
                <w:b/>
              </w:rPr>
            </w:pPr>
          </w:p>
          <w:p w:rsidR="002130D0" w:rsidRDefault="002130D0" w:rsidP="00634877">
            <w:pPr>
              <w:rPr>
                <w:b/>
              </w:rPr>
            </w:pPr>
          </w:p>
          <w:p w:rsidR="002130D0" w:rsidRDefault="002130D0" w:rsidP="00634877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DC2DDD" w:rsidRPr="00745BAC" w:rsidRDefault="00DC2DDD" w:rsidP="00DC2DDD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4530AB" w:rsidRDefault="004530AB" w:rsidP="00B6258B">
            <w:r>
              <w:t>See attached notes for pathway.</w:t>
            </w:r>
          </w:p>
          <w:p w:rsidR="004530AB" w:rsidRDefault="004530AB" w:rsidP="00B6258B"/>
          <w:p w:rsidR="00B6258B" w:rsidRDefault="00B6258B" w:rsidP="00B6258B">
            <w:r>
              <w:t xml:space="preserve">Problems with </w:t>
            </w:r>
            <w:r w:rsidR="004530AB">
              <w:t xml:space="preserve">people who have mental health issues </w:t>
            </w:r>
            <w:r>
              <w:t xml:space="preserve">presenting at housing and </w:t>
            </w:r>
            <w:r>
              <w:lastRenderedPageBreak/>
              <w:t xml:space="preserve">being put into </w:t>
            </w:r>
            <w:r w:rsidR="004530AB">
              <w:t>temporary accommodation</w:t>
            </w:r>
            <w:r>
              <w:t xml:space="preserve"> pending involvemen</w:t>
            </w:r>
            <w:r w:rsidR="004530AB">
              <w:t>t from mental health teams</w:t>
            </w:r>
            <w:r>
              <w:t>. Best to contact care coordinato</w:t>
            </w:r>
            <w:r w:rsidR="004530AB">
              <w:t>r;</w:t>
            </w:r>
            <w:r>
              <w:t xml:space="preserve"> if not responsive</w:t>
            </w:r>
            <w:r w:rsidR="004530AB">
              <w:t>,</w:t>
            </w:r>
            <w:r>
              <w:t xml:space="preserve"> contact seniors to have a dialogue about how the care plan is going. </w:t>
            </w:r>
          </w:p>
          <w:p w:rsidR="00B6258B" w:rsidRDefault="00B6258B" w:rsidP="006507AE"/>
          <w:p w:rsidR="005D7CA0" w:rsidRPr="00745BAC" w:rsidRDefault="005D7CA0" w:rsidP="006507AE"/>
        </w:tc>
        <w:tc>
          <w:tcPr>
            <w:tcW w:w="2409" w:type="dxa"/>
            <w:shd w:val="clear" w:color="auto" w:fill="auto"/>
          </w:tcPr>
          <w:p w:rsidR="0049012B" w:rsidRDefault="0049012B" w:rsidP="0049012B"/>
          <w:p w:rsidR="00312C82" w:rsidRDefault="00312C82" w:rsidP="0049012B"/>
          <w:p w:rsidR="00312C82" w:rsidRDefault="00312C82" w:rsidP="0049012B"/>
          <w:p w:rsidR="00312C82" w:rsidRDefault="00312C82" w:rsidP="0049012B"/>
          <w:p w:rsidR="00312C82" w:rsidRDefault="00312C82" w:rsidP="0049012B"/>
          <w:p w:rsidR="00312C82" w:rsidRDefault="00312C82" w:rsidP="0049012B"/>
          <w:p w:rsidR="00312C82" w:rsidRDefault="00312C82" w:rsidP="0049012B"/>
          <w:p w:rsidR="00312C82" w:rsidRPr="00745BAC" w:rsidRDefault="00312C82" w:rsidP="0049012B">
            <w:r>
              <w:t>May 2017</w:t>
            </w:r>
          </w:p>
        </w:tc>
        <w:tc>
          <w:tcPr>
            <w:tcW w:w="1704" w:type="dxa"/>
            <w:shd w:val="clear" w:color="auto" w:fill="auto"/>
          </w:tcPr>
          <w:p w:rsidR="00DC2DDD" w:rsidRDefault="00443605" w:rsidP="00443605">
            <w:r>
              <w:lastRenderedPageBreak/>
              <w:t>Julie Delahaye</w:t>
            </w:r>
          </w:p>
          <w:p w:rsidR="00312C82" w:rsidRPr="00745BAC" w:rsidRDefault="00312C82" w:rsidP="00443605">
            <w:r>
              <w:t>Lesley Clay</w:t>
            </w:r>
          </w:p>
        </w:tc>
        <w:tc>
          <w:tcPr>
            <w:tcW w:w="4533" w:type="dxa"/>
            <w:shd w:val="clear" w:color="auto" w:fill="auto"/>
          </w:tcPr>
          <w:p w:rsidR="004530AB" w:rsidRDefault="004530AB" w:rsidP="004530AB">
            <w:r>
              <w:t xml:space="preserve">LHAs and Care co-ordinators to link together to ensure good communication and joint working. </w:t>
            </w:r>
          </w:p>
          <w:p w:rsidR="004530AB" w:rsidRDefault="004530AB" w:rsidP="004530AB"/>
          <w:p w:rsidR="004530AB" w:rsidRDefault="004530AB" w:rsidP="004530AB"/>
          <w:p w:rsidR="004530AB" w:rsidRDefault="004530AB" w:rsidP="004530AB">
            <w:r>
              <w:lastRenderedPageBreak/>
              <w:t>Links to be made with managers of CMHTs.</w:t>
            </w:r>
          </w:p>
          <w:p w:rsidR="004530AB" w:rsidRDefault="004530AB" w:rsidP="004530AB"/>
          <w:p w:rsidR="004530AB" w:rsidRDefault="004530AB" w:rsidP="004530AB">
            <w:r>
              <w:t>Meeting to be held at Priority House to include reps from CMHT and Hospitals for T&amp;F group.</w:t>
            </w:r>
          </w:p>
          <w:p w:rsidR="004530AB" w:rsidRDefault="004530AB" w:rsidP="004530AB"/>
          <w:p w:rsidR="00F860DF" w:rsidRPr="00745BAC" w:rsidRDefault="004530AB" w:rsidP="004530AB">
            <w:r>
              <w:t xml:space="preserve">JD to forward names and nos. Of CMHTs to </w:t>
            </w:r>
            <w:r w:rsidR="00312C82">
              <w:t xml:space="preserve">LC to </w:t>
            </w:r>
            <w:r>
              <w:t>circulate.</w:t>
            </w:r>
          </w:p>
        </w:tc>
      </w:tr>
      <w:tr w:rsidR="00DC2DDD" w:rsidRPr="00745BAC" w:rsidTr="00C74207">
        <w:tc>
          <w:tcPr>
            <w:tcW w:w="2552" w:type="dxa"/>
          </w:tcPr>
          <w:p w:rsidR="002130D0" w:rsidRDefault="00004D32" w:rsidP="00634877">
            <w:pPr>
              <w:rPr>
                <w:b/>
              </w:rPr>
            </w:pPr>
            <w:r>
              <w:rPr>
                <w:b/>
              </w:rPr>
              <w:lastRenderedPageBreak/>
              <w:t>Mental Health Protocols</w:t>
            </w:r>
          </w:p>
          <w:p w:rsidR="002130D0" w:rsidRDefault="002130D0" w:rsidP="00EB0331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DC2DDD" w:rsidRPr="00745BAC" w:rsidRDefault="00DC2DDD" w:rsidP="00454E00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DC2DDD" w:rsidRPr="00745BAC" w:rsidRDefault="003C737E" w:rsidP="002B184E">
            <w:r>
              <w:t>To be reviewed at T&amp;F group</w:t>
            </w:r>
          </w:p>
        </w:tc>
        <w:tc>
          <w:tcPr>
            <w:tcW w:w="2409" w:type="dxa"/>
            <w:shd w:val="clear" w:color="auto" w:fill="auto"/>
          </w:tcPr>
          <w:p w:rsidR="00DC2DDD" w:rsidRPr="00745BAC" w:rsidRDefault="00DC2DDD" w:rsidP="00454E00"/>
        </w:tc>
        <w:tc>
          <w:tcPr>
            <w:tcW w:w="1704" w:type="dxa"/>
            <w:shd w:val="clear" w:color="auto" w:fill="auto"/>
          </w:tcPr>
          <w:p w:rsidR="00DC2DDD" w:rsidRPr="00745BAC" w:rsidRDefault="00DC2DDD" w:rsidP="00454E00"/>
        </w:tc>
        <w:tc>
          <w:tcPr>
            <w:tcW w:w="4533" w:type="dxa"/>
            <w:shd w:val="clear" w:color="auto" w:fill="auto"/>
          </w:tcPr>
          <w:p w:rsidR="00DC2DDD" w:rsidRPr="00745BAC" w:rsidRDefault="00DC2DDD" w:rsidP="00454E00"/>
        </w:tc>
      </w:tr>
      <w:tr w:rsidR="00DC2DDD" w:rsidRPr="00745BAC" w:rsidTr="00C74207">
        <w:tc>
          <w:tcPr>
            <w:tcW w:w="2552" w:type="dxa"/>
          </w:tcPr>
          <w:p w:rsidR="002130D0" w:rsidRDefault="00004D32" w:rsidP="00634877">
            <w:pPr>
              <w:rPr>
                <w:b/>
              </w:rPr>
            </w:pPr>
            <w:r>
              <w:rPr>
                <w:b/>
              </w:rPr>
              <w:t>Affordability in Social Housing</w:t>
            </w:r>
            <w:r w:rsidR="00F960D7">
              <w:rPr>
                <w:b/>
              </w:rPr>
              <w:t xml:space="preserve"> – Deborah White</w:t>
            </w:r>
          </w:p>
          <w:p w:rsidR="002130D0" w:rsidRDefault="002130D0" w:rsidP="00634877">
            <w:pPr>
              <w:rPr>
                <w:b/>
              </w:rPr>
            </w:pPr>
          </w:p>
          <w:p w:rsidR="002130D0" w:rsidRDefault="002130D0" w:rsidP="00634877">
            <w:pPr>
              <w:rPr>
                <w:b/>
              </w:rPr>
            </w:pPr>
          </w:p>
          <w:p w:rsidR="002130D0" w:rsidRDefault="002130D0" w:rsidP="00634877">
            <w:pPr>
              <w:rPr>
                <w:b/>
              </w:rPr>
            </w:pPr>
          </w:p>
          <w:p w:rsidR="002130D0" w:rsidRDefault="002130D0" w:rsidP="00634877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DC2DDD" w:rsidRPr="00745BAC" w:rsidRDefault="00DC2DDD" w:rsidP="00745BAC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B6258B" w:rsidRDefault="0083432C" w:rsidP="00B6258B">
            <w:r>
              <w:t>Recent welfare reforms including</w:t>
            </w:r>
            <w:r w:rsidR="00312C82">
              <w:t xml:space="preserve"> </w:t>
            </w:r>
            <w:r>
              <w:t xml:space="preserve"> </w:t>
            </w:r>
            <w:r w:rsidR="00312C82">
              <w:t>t</w:t>
            </w:r>
            <w:r>
              <w:t xml:space="preserve">he </w:t>
            </w:r>
            <w:r w:rsidR="00312C82">
              <w:t xml:space="preserve">spare room subsidy, </w:t>
            </w:r>
            <w:r>
              <w:t>single room rent for under 35 year olds and benefits capping , together with the</w:t>
            </w:r>
            <w:r w:rsidR="00312C82">
              <w:t xml:space="preserve"> incoming</w:t>
            </w:r>
            <w:r>
              <w:t xml:space="preserve"> change from housing benefit rates to local housing rates to those in social housing,</w:t>
            </w:r>
            <w:r w:rsidR="00B6258B">
              <w:t xml:space="preserve"> is putting pressure on housing providers as to whether clients can afford properties in </w:t>
            </w:r>
            <w:r>
              <w:t xml:space="preserve">the </w:t>
            </w:r>
            <w:r w:rsidR="00B6258B">
              <w:t xml:space="preserve">social </w:t>
            </w:r>
            <w:r>
              <w:t xml:space="preserve">sector. </w:t>
            </w:r>
            <w:r w:rsidR="00B6258B">
              <w:t xml:space="preserve"> K</w:t>
            </w:r>
            <w:r>
              <w:t xml:space="preserve">ent </w:t>
            </w:r>
            <w:r w:rsidR="00B6258B">
              <w:t>H</w:t>
            </w:r>
            <w:r>
              <w:t xml:space="preserve">ousing </w:t>
            </w:r>
            <w:r w:rsidR="00B6258B">
              <w:t>G</w:t>
            </w:r>
            <w:r>
              <w:t>roup</w:t>
            </w:r>
            <w:r w:rsidR="00B6258B">
              <w:t xml:space="preserve"> ha</w:t>
            </w:r>
            <w:r>
              <w:t>s</w:t>
            </w:r>
            <w:r w:rsidR="00B6258B">
              <w:t xml:space="preserve"> been looking at a protocol on how housing providers, inc</w:t>
            </w:r>
            <w:r>
              <w:t>luding Housing Associations</w:t>
            </w:r>
            <w:r w:rsidR="00B6258B">
              <w:t xml:space="preserve"> will do affordability assessments. When there is an allocation the affordability calculation is done as to whether the client can afford the rent. </w:t>
            </w:r>
          </w:p>
          <w:p w:rsidR="00B6258B" w:rsidRDefault="00B6258B" w:rsidP="00B6258B">
            <w:r>
              <w:t>Potentially, those under 22</w:t>
            </w:r>
            <w:r w:rsidR="00312C82">
              <w:t xml:space="preserve"> claiming Universal Credit, those</w:t>
            </w:r>
            <w:r>
              <w:t xml:space="preserve"> under 35, people who are fully benefit dependent who are capped</w:t>
            </w:r>
            <w:r w:rsidR="00312C82">
              <w:t xml:space="preserve"> will be at risk of not being able to afford rents even in social housing.</w:t>
            </w:r>
            <w:r>
              <w:t>.</w:t>
            </w:r>
          </w:p>
          <w:p w:rsidR="00DD725C" w:rsidRPr="00745BAC" w:rsidRDefault="00B6258B" w:rsidP="00B6258B">
            <w:r>
              <w:t xml:space="preserve">Kent </w:t>
            </w:r>
            <w:proofErr w:type="spellStart"/>
            <w:r>
              <w:t>Homechoice</w:t>
            </w:r>
            <w:proofErr w:type="spellEnd"/>
            <w:r>
              <w:t xml:space="preserve"> is developing an affordability calculator for people to look at and decide whether they can afford certain properties. Need to work with </w:t>
            </w:r>
            <w:r>
              <w:lastRenderedPageBreak/>
              <w:t>people to build their capacity to improve their position.</w:t>
            </w:r>
          </w:p>
        </w:tc>
        <w:tc>
          <w:tcPr>
            <w:tcW w:w="2409" w:type="dxa"/>
            <w:shd w:val="clear" w:color="auto" w:fill="auto"/>
          </w:tcPr>
          <w:p w:rsidR="00DC2DDD" w:rsidRPr="00745BAC" w:rsidRDefault="00DC2DDD" w:rsidP="00454E00"/>
        </w:tc>
        <w:tc>
          <w:tcPr>
            <w:tcW w:w="1704" w:type="dxa"/>
            <w:shd w:val="clear" w:color="auto" w:fill="auto"/>
          </w:tcPr>
          <w:p w:rsidR="00DC2DDD" w:rsidRDefault="00312C82" w:rsidP="00454E00">
            <w:r>
              <w:t>Kent Housing Group</w:t>
            </w:r>
          </w:p>
          <w:p w:rsidR="00312C82" w:rsidRDefault="00312C82" w:rsidP="00454E00"/>
          <w:p w:rsidR="00312C82" w:rsidRDefault="00312C82" w:rsidP="00454E00">
            <w:r>
              <w:t xml:space="preserve">Kent </w:t>
            </w:r>
            <w:proofErr w:type="spellStart"/>
            <w:r>
              <w:t>Homechoice</w:t>
            </w:r>
            <w:proofErr w:type="spellEnd"/>
          </w:p>
          <w:p w:rsidR="00312C82" w:rsidRDefault="00312C82" w:rsidP="00454E00"/>
          <w:p w:rsidR="00312C82" w:rsidRDefault="00312C82" w:rsidP="00454E00">
            <w:r>
              <w:t>L</w:t>
            </w:r>
            <w:r w:rsidR="00EB0331">
              <w:t xml:space="preserve">esley </w:t>
            </w:r>
            <w:r>
              <w:t>C</w:t>
            </w:r>
            <w:r w:rsidR="00EB0331">
              <w:t>lay</w:t>
            </w:r>
          </w:p>
          <w:p w:rsidR="00312C82" w:rsidRPr="00745BAC" w:rsidRDefault="00312C82" w:rsidP="00454E00"/>
        </w:tc>
        <w:tc>
          <w:tcPr>
            <w:tcW w:w="4533" w:type="dxa"/>
            <w:shd w:val="clear" w:color="auto" w:fill="auto"/>
          </w:tcPr>
          <w:p w:rsidR="00312C82" w:rsidRDefault="00312C82" w:rsidP="00B6258B">
            <w:r>
              <w:t>KHG Developed Protocol re affordability</w:t>
            </w:r>
          </w:p>
          <w:p w:rsidR="00312C82" w:rsidRDefault="00312C82" w:rsidP="00B6258B"/>
          <w:p w:rsidR="00B6258B" w:rsidRDefault="00312C82" w:rsidP="00B6258B">
            <w:r>
              <w:t xml:space="preserve">Affordability criteria to go onto Kent </w:t>
            </w:r>
            <w:proofErr w:type="spellStart"/>
            <w:r>
              <w:t>Homechoice</w:t>
            </w:r>
            <w:proofErr w:type="spellEnd"/>
            <w:r>
              <w:t>.</w:t>
            </w:r>
          </w:p>
          <w:p w:rsidR="00312C82" w:rsidRDefault="00312C82" w:rsidP="00B6258B"/>
          <w:p w:rsidR="00312C82" w:rsidRDefault="00312C82" w:rsidP="00B6258B"/>
          <w:p w:rsidR="00312C82" w:rsidRPr="00745BAC" w:rsidRDefault="00312C82" w:rsidP="00B6258B">
            <w:r>
              <w:t>LC to inform JPPB when done</w:t>
            </w:r>
          </w:p>
          <w:p w:rsidR="003F6E13" w:rsidRPr="00745BAC" w:rsidRDefault="003F6E13" w:rsidP="007A535B"/>
        </w:tc>
      </w:tr>
      <w:tr w:rsidR="00DC2DDD" w:rsidRPr="00745BAC" w:rsidTr="00C74207">
        <w:tc>
          <w:tcPr>
            <w:tcW w:w="2552" w:type="dxa"/>
          </w:tcPr>
          <w:p w:rsidR="002130D0" w:rsidRDefault="00004D32" w:rsidP="00634877">
            <w:pPr>
              <w:rPr>
                <w:b/>
              </w:rPr>
            </w:pPr>
            <w:r>
              <w:rPr>
                <w:b/>
              </w:rPr>
              <w:lastRenderedPageBreak/>
              <w:t>Homelessness Reduction Bill</w:t>
            </w:r>
            <w:r w:rsidR="00F960D7">
              <w:rPr>
                <w:b/>
              </w:rPr>
              <w:t xml:space="preserve"> – Marie Gerald</w:t>
            </w:r>
          </w:p>
          <w:p w:rsidR="00F960D7" w:rsidRDefault="00F960D7" w:rsidP="00634877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powerpoint</w:t>
            </w:r>
            <w:proofErr w:type="spellEnd"/>
            <w:r>
              <w:rPr>
                <w:b/>
              </w:rPr>
              <w:t>)</w:t>
            </w:r>
          </w:p>
          <w:p w:rsidR="002130D0" w:rsidRDefault="002130D0" w:rsidP="00634877">
            <w:pPr>
              <w:rPr>
                <w:b/>
              </w:rPr>
            </w:pPr>
          </w:p>
          <w:p w:rsidR="002130D0" w:rsidRDefault="002130D0" w:rsidP="00634877">
            <w:pPr>
              <w:rPr>
                <w:b/>
              </w:rPr>
            </w:pPr>
          </w:p>
          <w:p w:rsidR="002130D0" w:rsidRDefault="002130D0" w:rsidP="003B255E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DC2DDD" w:rsidRPr="00745BAC" w:rsidRDefault="00DC2DDD" w:rsidP="00454E00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12C82" w:rsidRDefault="00312C82" w:rsidP="00312C82">
            <w:r>
              <w:t>Excellent</w:t>
            </w:r>
            <w:r w:rsidR="00F960D7">
              <w:t xml:space="preserve"> </w:t>
            </w:r>
            <w:proofErr w:type="spellStart"/>
            <w:r w:rsidR="00F960D7">
              <w:t>powerpoint</w:t>
            </w:r>
            <w:proofErr w:type="spellEnd"/>
            <w:r>
              <w:t xml:space="preserve"> presentation by Marie Gerald.</w:t>
            </w:r>
          </w:p>
          <w:p w:rsidR="00DC2DDD" w:rsidRPr="00745BAC" w:rsidRDefault="00312C82" w:rsidP="00F960D7">
            <w:r>
              <w:t>There will be a lot of extra resources needed,</w:t>
            </w:r>
            <w:r w:rsidR="003B255E">
              <w:t xml:space="preserve"> and more paperwork. A </w:t>
            </w:r>
            <w:r>
              <w:t xml:space="preserve">different person has to undertake each review </w:t>
            </w:r>
            <w:r w:rsidR="003B255E">
              <w:t>.</w:t>
            </w:r>
          </w:p>
        </w:tc>
        <w:tc>
          <w:tcPr>
            <w:tcW w:w="2409" w:type="dxa"/>
            <w:shd w:val="clear" w:color="auto" w:fill="auto"/>
          </w:tcPr>
          <w:p w:rsidR="00DC2DDD" w:rsidRPr="00745BAC" w:rsidRDefault="00DC2DDD" w:rsidP="00454E00"/>
        </w:tc>
        <w:tc>
          <w:tcPr>
            <w:tcW w:w="1704" w:type="dxa"/>
            <w:shd w:val="clear" w:color="auto" w:fill="auto"/>
          </w:tcPr>
          <w:p w:rsidR="00DC2DDD" w:rsidRPr="00745BAC" w:rsidRDefault="00312C82" w:rsidP="00A41B69">
            <w:r>
              <w:t xml:space="preserve">LC to upload onto JPPB website </w:t>
            </w:r>
          </w:p>
        </w:tc>
        <w:tc>
          <w:tcPr>
            <w:tcW w:w="4533" w:type="dxa"/>
            <w:shd w:val="clear" w:color="auto" w:fill="auto"/>
          </w:tcPr>
          <w:p w:rsidR="00377BC8" w:rsidRPr="00745BAC" w:rsidRDefault="00312C82" w:rsidP="00377BC8">
            <w:r>
              <w:t>Excellent presentation to go onto JPPB website</w:t>
            </w:r>
          </w:p>
        </w:tc>
      </w:tr>
      <w:tr w:rsidR="00DC2DDD" w:rsidRPr="00745BAC" w:rsidTr="00C74207">
        <w:tc>
          <w:tcPr>
            <w:tcW w:w="2552" w:type="dxa"/>
          </w:tcPr>
          <w:p w:rsidR="002130D0" w:rsidRDefault="008A05A9" w:rsidP="00634877">
            <w:pPr>
              <w:rPr>
                <w:b/>
              </w:rPr>
            </w:pPr>
            <w:r>
              <w:rPr>
                <w:b/>
              </w:rPr>
              <w:t>AOB</w:t>
            </w:r>
          </w:p>
          <w:p w:rsidR="002130D0" w:rsidRDefault="002130D0" w:rsidP="00634877">
            <w:pPr>
              <w:rPr>
                <w:b/>
              </w:rPr>
            </w:pPr>
          </w:p>
          <w:p w:rsidR="002130D0" w:rsidRDefault="002130D0" w:rsidP="00634877">
            <w:pPr>
              <w:rPr>
                <w:b/>
              </w:rPr>
            </w:pPr>
          </w:p>
          <w:p w:rsidR="002130D0" w:rsidRDefault="002130D0" w:rsidP="00634877">
            <w:pPr>
              <w:rPr>
                <w:b/>
              </w:rPr>
            </w:pPr>
          </w:p>
          <w:p w:rsidR="002130D0" w:rsidRDefault="002130D0" w:rsidP="00634877">
            <w:pPr>
              <w:rPr>
                <w:b/>
              </w:rPr>
            </w:pPr>
          </w:p>
          <w:p w:rsidR="002130D0" w:rsidRDefault="002130D0" w:rsidP="00634877">
            <w:pPr>
              <w:rPr>
                <w:b/>
              </w:rPr>
            </w:pPr>
          </w:p>
          <w:p w:rsidR="002130D0" w:rsidRDefault="002130D0" w:rsidP="00634877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DC2DDD" w:rsidRPr="00745BAC" w:rsidRDefault="00DC2DDD" w:rsidP="00454E00">
            <w:p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12C82" w:rsidRDefault="00312C82" w:rsidP="00312C82">
            <w:pPr>
              <w:jc w:val="both"/>
            </w:pPr>
            <w:r>
              <w:t xml:space="preserve">New service in place for </w:t>
            </w:r>
            <w:r>
              <w:t>Domestic Abuse</w:t>
            </w:r>
            <w:r>
              <w:t xml:space="preserve"> referrals</w:t>
            </w:r>
            <w:r w:rsidR="00F960D7">
              <w:t xml:space="preserve"> (p</w:t>
            </w:r>
            <w:r>
              <w:t xml:space="preserve">reviously </w:t>
            </w:r>
            <w:r>
              <w:t>circulated)</w:t>
            </w:r>
            <w:r>
              <w:t>.</w:t>
            </w:r>
          </w:p>
          <w:p w:rsidR="00312C82" w:rsidRDefault="00312C82" w:rsidP="00312C82">
            <w:pPr>
              <w:jc w:val="both"/>
            </w:pPr>
            <w:r>
              <w:t>OFTSED for Children Services  judgement will be published on 24th May</w:t>
            </w:r>
          </w:p>
          <w:p w:rsidR="00312C82" w:rsidRDefault="00312C82" w:rsidP="00312C82">
            <w:pPr>
              <w:jc w:val="both"/>
            </w:pPr>
            <w:r>
              <w:t>Meeting held with Kent MPs re mass out of area placements from London.</w:t>
            </w:r>
          </w:p>
          <w:p w:rsidR="00312C82" w:rsidRDefault="00312C82" w:rsidP="003B255E">
            <w:pPr>
              <w:jc w:val="both"/>
            </w:pPr>
            <w:r>
              <w:t>Andrew McDonald to bring info re Care Leavers to next meeting.</w:t>
            </w:r>
          </w:p>
          <w:p w:rsidR="00312C82" w:rsidRDefault="00312C82" w:rsidP="003B255E">
            <w:pPr>
              <w:jc w:val="both"/>
            </w:pPr>
            <w:r>
              <w:t>PH report now with Director of Public Health to be circulated.</w:t>
            </w:r>
          </w:p>
          <w:p w:rsidR="00312C82" w:rsidRDefault="00312C82" w:rsidP="003B255E">
            <w:pPr>
              <w:jc w:val="both"/>
            </w:pPr>
            <w:r>
              <w:t>National transfer scheme for UASC working very successfully, so no. of care leavers in that cohort should diminish in future. Max no in future for Kent to look after 231.</w:t>
            </w:r>
          </w:p>
          <w:p w:rsidR="003B255E" w:rsidRDefault="003B255E" w:rsidP="003B255E">
            <w:pPr>
              <w:jc w:val="both"/>
            </w:pPr>
            <w:r>
              <w:t xml:space="preserve">Reminder that the Kent Housing Group </w:t>
            </w:r>
            <w:r w:rsidR="00312C82">
              <w:t>Seminar</w:t>
            </w:r>
            <w:r>
              <w:t xml:space="preserve"> is</w:t>
            </w:r>
            <w:r w:rsidR="00312C82">
              <w:t xml:space="preserve"> on 19th July, member organisations which book early can do so at a</w:t>
            </w:r>
            <w:r>
              <w:t xml:space="preserve"> </w:t>
            </w:r>
            <w:r>
              <w:t>reduced rate.</w:t>
            </w:r>
          </w:p>
          <w:p w:rsidR="003B255E" w:rsidRDefault="003B255E" w:rsidP="003B255E">
            <w:pPr>
              <w:jc w:val="both"/>
            </w:pPr>
            <w:r>
              <w:t>The Kent Housing Group awards will now be made jointly with JPPB and new categories will include health and social care. Details to be sent later</w:t>
            </w:r>
            <w:r w:rsidR="00A20417">
              <w:t>.</w:t>
            </w:r>
            <w:r>
              <w:t>.</w:t>
            </w:r>
          </w:p>
          <w:p w:rsidR="003B255E" w:rsidRDefault="003B255E" w:rsidP="00A20417">
            <w:pPr>
              <w:jc w:val="both"/>
            </w:pPr>
            <w:r>
              <w:t xml:space="preserve">Andy Gale thinks that funding going forward from DCLG will be very much on prevention and relief and how this will be evidenced by the data. LHAs will have to </w:t>
            </w:r>
            <w:r>
              <w:lastRenderedPageBreak/>
              <w:t xml:space="preserve">prove </w:t>
            </w:r>
            <w:r w:rsidR="00A20417">
              <w:t>outcomes</w:t>
            </w:r>
          </w:p>
          <w:p w:rsidR="00DC2DDD" w:rsidRPr="00745BAC" w:rsidRDefault="00BF7E13" w:rsidP="00BF7E13">
            <w:pPr>
              <w:jc w:val="both"/>
            </w:pPr>
            <w:proofErr w:type="spellStart"/>
            <w:r>
              <w:t>Malti</w:t>
            </w:r>
            <w:proofErr w:type="spellEnd"/>
            <w:r>
              <w:t xml:space="preserve"> </w:t>
            </w:r>
            <w:proofErr w:type="spellStart"/>
            <w:r>
              <w:t>Varshney</w:t>
            </w:r>
            <w:proofErr w:type="spellEnd"/>
            <w:r>
              <w:t xml:space="preserve">, who was the lead for housing in Public Health has now left KCC to work for NHS England. </w:t>
            </w:r>
            <w:proofErr w:type="spellStart"/>
            <w:r>
              <w:t>Kas</w:t>
            </w:r>
            <w:proofErr w:type="spellEnd"/>
            <w:r>
              <w:t xml:space="preserve"> Hardy will also be leaving KCC and this was her last JPPB meeting.</w:t>
            </w:r>
          </w:p>
        </w:tc>
        <w:tc>
          <w:tcPr>
            <w:tcW w:w="2409" w:type="dxa"/>
            <w:shd w:val="clear" w:color="auto" w:fill="auto"/>
          </w:tcPr>
          <w:p w:rsidR="00DC2DDD" w:rsidRDefault="00DC2DDD" w:rsidP="00A41B69">
            <w:pPr>
              <w:jc w:val="both"/>
            </w:pPr>
          </w:p>
          <w:p w:rsidR="003B255E" w:rsidRDefault="003B255E" w:rsidP="00A41B69">
            <w:pPr>
              <w:jc w:val="both"/>
            </w:pPr>
          </w:p>
          <w:p w:rsidR="003B255E" w:rsidRDefault="003B255E" w:rsidP="00A41B69">
            <w:pPr>
              <w:jc w:val="both"/>
            </w:pPr>
          </w:p>
          <w:p w:rsidR="003B255E" w:rsidRDefault="003B255E" w:rsidP="00A41B69">
            <w:pPr>
              <w:jc w:val="both"/>
            </w:pPr>
          </w:p>
          <w:p w:rsidR="003B255E" w:rsidRDefault="003B255E" w:rsidP="00A41B69">
            <w:pPr>
              <w:jc w:val="both"/>
            </w:pPr>
          </w:p>
          <w:p w:rsidR="003B255E" w:rsidRDefault="003B255E" w:rsidP="00A41B69">
            <w:pPr>
              <w:jc w:val="both"/>
            </w:pPr>
          </w:p>
          <w:p w:rsidR="003B255E" w:rsidRPr="00745BAC" w:rsidRDefault="00A20417" w:rsidP="00A41B69">
            <w:pPr>
              <w:jc w:val="both"/>
            </w:pPr>
            <w:r>
              <w:t>6</w:t>
            </w:r>
            <w:r w:rsidRPr="00A20417">
              <w:rPr>
                <w:vertAlign w:val="superscript"/>
              </w:rPr>
              <w:t>th</w:t>
            </w:r>
            <w:r>
              <w:t xml:space="preserve"> July 2017</w:t>
            </w:r>
          </w:p>
        </w:tc>
        <w:tc>
          <w:tcPr>
            <w:tcW w:w="1704" w:type="dxa"/>
            <w:shd w:val="clear" w:color="auto" w:fill="auto"/>
          </w:tcPr>
          <w:p w:rsidR="003B255E" w:rsidRDefault="003B255E" w:rsidP="00454E00"/>
          <w:p w:rsidR="003B255E" w:rsidRDefault="003B255E" w:rsidP="00454E00"/>
          <w:p w:rsidR="003B255E" w:rsidRDefault="003B255E" w:rsidP="00454E00"/>
          <w:p w:rsidR="003B255E" w:rsidRDefault="003B255E" w:rsidP="00454E00"/>
          <w:p w:rsidR="003B255E" w:rsidRDefault="003B255E" w:rsidP="00454E00"/>
          <w:p w:rsidR="003B255E" w:rsidRDefault="003B255E" w:rsidP="00454E00"/>
          <w:p w:rsidR="00DC2DDD" w:rsidRDefault="00312C82" w:rsidP="00454E00">
            <w:r>
              <w:t>Andrew McDonald</w:t>
            </w:r>
          </w:p>
          <w:p w:rsidR="00A20417" w:rsidRDefault="00A20417" w:rsidP="00454E00"/>
          <w:p w:rsidR="00A20417" w:rsidRDefault="00A20417" w:rsidP="00454E00"/>
          <w:p w:rsidR="00A20417" w:rsidRDefault="00A20417" w:rsidP="00454E00"/>
          <w:p w:rsidR="00A20417" w:rsidRDefault="00A20417" w:rsidP="00454E00"/>
          <w:p w:rsidR="00A20417" w:rsidRDefault="00A20417" w:rsidP="00454E00"/>
          <w:p w:rsidR="00A20417" w:rsidRDefault="00A20417" w:rsidP="00454E00"/>
          <w:p w:rsidR="00A20417" w:rsidRDefault="00A20417" w:rsidP="00454E00"/>
          <w:p w:rsidR="00A20417" w:rsidRPr="00745BAC" w:rsidRDefault="00A20417" w:rsidP="00454E00">
            <w:r>
              <w:t xml:space="preserve">Jill </w:t>
            </w:r>
            <w:proofErr w:type="spellStart"/>
            <w:r>
              <w:t>Pells</w:t>
            </w:r>
            <w:proofErr w:type="spellEnd"/>
          </w:p>
        </w:tc>
        <w:tc>
          <w:tcPr>
            <w:tcW w:w="4533" w:type="dxa"/>
            <w:shd w:val="clear" w:color="auto" w:fill="auto"/>
          </w:tcPr>
          <w:p w:rsidR="00444A7A" w:rsidRDefault="00444A7A" w:rsidP="00A46DDF"/>
          <w:p w:rsidR="00A20417" w:rsidRDefault="00A20417" w:rsidP="00A46DDF"/>
          <w:p w:rsidR="00A20417" w:rsidRDefault="00A20417" w:rsidP="00A46DDF"/>
          <w:p w:rsidR="00A20417" w:rsidRDefault="00A20417" w:rsidP="00A46DDF"/>
          <w:p w:rsidR="00A20417" w:rsidRDefault="00A20417" w:rsidP="00A46DDF"/>
          <w:p w:rsidR="00A20417" w:rsidRDefault="00A20417" w:rsidP="00A46DDF"/>
          <w:p w:rsidR="00A20417" w:rsidRDefault="00A20417" w:rsidP="00A46DDF">
            <w:r>
              <w:t>UASC agenda item for July</w:t>
            </w:r>
          </w:p>
          <w:p w:rsidR="00A20417" w:rsidRDefault="00A20417" w:rsidP="00A46DDF"/>
          <w:p w:rsidR="00A20417" w:rsidRDefault="00A20417" w:rsidP="00A46DDF"/>
          <w:p w:rsidR="00A20417" w:rsidRDefault="00A20417" w:rsidP="00A46DDF"/>
          <w:p w:rsidR="00A20417" w:rsidRDefault="00A20417" w:rsidP="00A46DDF"/>
          <w:p w:rsidR="00A20417" w:rsidRDefault="00A20417" w:rsidP="00A46DDF"/>
          <w:p w:rsidR="00A20417" w:rsidRDefault="00A20417" w:rsidP="00A46DDF"/>
          <w:p w:rsidR="00A20417" w:rsidRDefault="00A20417" w:rsidP="00A46DDF"/>
          <w:p w:rsidR="00A20417" w:rsidRDefault="00A20417" w:rsidP="00A46DDF"/>
          <w:p w:rsidR="00A20417" w:rsidRDefault="00A20417" w:rsidP="00A20417">
            <w:r>
              <w:t>Details to be circulated re awards once agreed.</w:t>
            </w:r>
          </w:p>
          <w:p w:rsidR="00D36B25" w:rsidRDefault="00D36B25" w:rsidP="00A20417"/>
          <w:p w:rsidR="00D36B25" w:rsidRDefault="00D36B25" w:rsidP="00A20417"/>
          <w:p w:rsidR="00D36B25" w:rsidRDefault="00D36B25" w:rsidP="00A20417"/>
          <w:p w:rsidR="00D36B25" w:rsidRDefault="00D36B25" w:rsidP="00A20417"/>
          <w:p w:rsidR="00D36B25" w:rsidRDefault="00D36B25" w:rsidP="00A20417"/>
          <w:p w:rsidR="00D36B25" w:rsidRDefault="00D36B25" w:rsidP="00A20417"/>
          <w:p w:rsidR="00D36B25" w:rsidRDefault="00D36B25" w:rsidP="00A20417"/>
          <w:p w:rsidR="00D36B25" w:rsidRDefault="00D36B25" w:rsidP="00A20417"/>
          <w:p w:rsidR="00D36B25" w:rsidRDefault="00D36B25" w:rsidP="00A20417"/>
          <w:p w:rsidR="00D36B25" w:rsidRDefault="00D36B25" w:rsidP="00A20417"/>
          <w:p w:rsidR="00D36B25" w:rsidRDefault="00D36B25" w:rsidP="00A20417"/>
          <w:p w:rsidR="00D36B25" w:rsidRDefault="00D36B25" w:rsidP="00A20417"/>
          <w:p w:rsidR="00D36B25" w:rsidRPr="00745BAC" w:rsidRDefault="00D36B25" w:rsidP="004E002A">
            <w:r>
              <w:t xml:space="preserve">JPPB would like to officially thank both </w:t>
            </w:r>
            <w:proofErr w:type="spellStart"/>
            <w:r>
              <w:t>Malti</w:t>
            </w:r>
            <w:proofErr w:type="spellEnd"/>
            <w:r>
              <w:t xml:space="preserve"> and </w:t>
            </w:r>
            <w:proofErr w:type="spellStart"/>
            <w:r>
              <w:t>Kas</w:t>
            </w:r>
            <w:proofErr w:type="spellEnd"/>
            <w:r>
              <w:t xml:space="preserve"> for their help in raising the profile of housing with Public Health</w:t>
            </w:r>
            <w:r w:rsidR="00DF4109">
              <w:t xml:space="preserve"> and CCGs</w:t>
            </w:r>
            <w:r>
              <w:t xml:space="preserve"> and wish them both well for the future.</w:t>
            </w:r>
          </w:p>
        </w:tc>
      </w:tr>
      <w:tr w:rsidR="00DC2DDD" w:rsidRPr="00745BAC" w:rsidTr="00C74207">
        <w:tc>
          <w:tcPr>
            <w:tcW w:w="2552" w:type="dxa"/>
          </w:tcPr>
          <w:p w:rsidR="002130D0" w:rsidRDefault="008A05A9" w:rsidP="00634877">
            <w:pPr>
              <w:rPr>
                <w:b/>
              </w:rPr>
            </w:pPr>
            <w:r>
              <w:rPr>
                <w:b/>
              </w:rPr>
              <w:lastRenderedPageBreak/>
              <w:t>Next Meeting</w:t>
            </w:r>
          </w:p>
          <w:p w:rsidR="002130D0" w:rsidRDefault="002130D0" w:rsidP="00634877">
            <w:pPr>
              <w:rPr>
                <w:b/>
              </w:rPr>
            </w:pPr>
          </w:p>
          <w:p w:rsidR="002130D0" w:rsidRDefault="002130D0" w:rsidP="00634877">
            <w:pPr>
              <w:rPr>
                <w:b/>
              </w:rPr>
            </w:pPr>
          </w:p>
          <w:p w:rsidR="002130D0" w:rsidRDefault="002130D0" w:rsidP="00634877">
            <w:pPr>
              <w:rPr>
                <w:b/>
              </w:rPr>
            </w:pPr>
          </w:p>
          <w:p w:rsidR="002130D0" w:rsidRDefault="002130D0" w:rsidP="00634877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DC2DDD" w:rsidRPr="008A05A9" w:rsidRDefault="00DC2DDD" w:rsidP="00454E00">
            <w:pPr>
              <w:jc w:val="both"/>
              <w:rPr>
                <w:b/>
              </w:rPr>
            </w:pPr>
          </w:p>
          <w:p w:rsidR="008A05A9" w:rsidRPr="008A05A9" w:rsidRDefault="008A05A9" w:rsidP="00454E00">
            <w:pPr>
              <w:jc w:val="both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DC2DDD" w:rsidRPr="008A05A9" w:rsidRDefault="00DC2DDD" w:rsidP="002B184E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DC2DDD" w:rsidRPr="008A05A9" w:rsidRDefault="00BF7E13" w:rsidP="00454E00">
            <w:pPr>
              <w:rPr>
                <w:b/>
              </w:rPr>
            </w:pPr>
            <w:r>
              <w:rPr>
                <w:b/>
              </w:rPr>
              <w:t>6</w:t>
            </w:r>
            <w:r w:rsidRPr="00BF7E1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2017</w:t>
            </w:r>
          </w:p>
        </w:tc>
        <w:tc>
          <w:tcPr>
            <w:tcW w:w="1704" w:type="dxa"/>
            <w:shd w:val="clear" w:color="auto" w:fill="auto"/>
          </w:tcPr>
          <w:p w:rsidR="00DC2DDD" w:rsidRPr="008A05A9" w:rsidRDefault="00DC2DDD" w:rsidP="00454E00">
            <w:pPr>
              <w:rPr>
                <w:b/>
              </w:rPr>
            </w:pPr>
          </w:p>
        </w:tc>
        <w:tc>
          <w:tcPr>
            <w:tcW w:w="4533" w:type="dxa"/>
            <w:shd w:val="clear" w:color="auto" w:fill="auto"/>
          </w:tcPr>
          <w:p w:rsidR="008A05A9" w:rsidRPr="008A05A9" w:rsidRDefault="008A05A9" w:rsidP="00454E00">
            <w:pPr>
              <w:rPr>
                <w:b/>
              </w:rPr>
            </w:pPr>
            <w:r w:rsidRPr="008A05A9">
              <w:rPr>
                <w:b/>
              </w:rPr>
              <w:t>Meeting to be held at Maidstone Borough Council</w:t>
            </w:r>
          </w:p>
        </w:tc>
      </w:tr>
    </w:tbl>
    <w:p w:rsidR="00443F82" w:rsidRPr="001D0582" w:rsidRDefault="00443F82"/>
    <w:sectPr w:rsidR="00443F82" w:rsidRPr="001D0582" w:rsidSect="00F71C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A3" w:rsidRDefault="00502CA3" w:rsidP="001D0582">
      <w:pPr>
        <w:spacing w:after="0" w:line="240" w:lineRule="auto"/>
      </w:pPr>
      <w:r>
        <w:separator/>
      </w:r>
    </w:p>
  </w:endnote>
  <w:endnote w:type="continuationSeparator" w:id="0">
    <w:p w:rsidR="00502CA3" w:rsidRDefault="00502CA3" w:rsidP="001D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92" w:rsidRDefault="00243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796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4877" w:rsidRDefault="007824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7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877" w:rsidRDefault="006348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92" w:rsidRDefault="00243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A3" w:rsidRDefault="00502CA3" w:rsidP="001D0582">
      <w:pPr>
        <w:spacing w:after="0" w:line="240" w:lineRule="auto"/>
      </w:pPr>
      <w:r>
        <w:separator/>
      </w:r>
    </w:p>
  </w:footnote>
  <w:footnote w:type="continuationSeparator" w:id="0">
    <w:p w:rsidR="00502CA3" w:rsidRDefault="00502CA3" w:rsidP="001D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92" w:rsidRDefault="00243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071035"/>
      <w:docPartObj>
        <w:docPartGallery w:val="Watermarks"/>
        <w:docPartUnique/>
      </w:docPartObj>
    </w:sdtPr>
    <w:sdtContent>
      <w:p w:rsidR="00243092" w:rsidRDefault="00243092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92" w:rsidRDefault="00243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19A"/>
    <w:multiLevelType w:val="hybridMultilevel"/>
    <w:tmpl w:val="4A7253DA"/>
    <w:lvl w:ilvl="0" w:tplc="519AE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47E6F"/>
    <w:multiLevelType w:val="hybridMultilevel"/>
    <w:tmpl w:val="12E8C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1336"/>
    <w:multiLevelType w:val="hybridMultilevel"/>
    <w:tmpl w:val="6FBAD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C3211"/>
    <w:multiLevelType w:val="hybridMultilevel"/>
    <w:tmpl w:val="E7C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55448"/>
    <w:multiLevelType w:val="hybridMultilevel"/>
    <w:tmpl w:val="65784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30E32"/>
    <w:multiLevelType w:val="hybridMultilevel"/>
    <w:tmpl w:val="31808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B26FA"/>
    <w:multiLevelType w:val="hybridMultilevel"/>
    <w:tmpl w:val="5ADAD358"/>
    <w:lvl w:ilvl="0" w:tplc="450A209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A2C38"/>
    <w:multiLevelType w:val="hybridMultilevel"/>
    <w:tmpl w:val="3B1A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C"/>
    <w:rsid w:val="000026E2"/>
    <w:rsid w:val="00004D32"/>
    <w:rsid w:val="00044AB5"/>
    <w:rsid w:val="00061235"/>
    <w:rsid w:val="000871E7"/>
    <w:rsid w:val="0009493D"/>
    <w:rsid w:val="00094D7E"/>
    <w:rsid w:val="000B009A"/>
    <w:rsid w:val="000B4C89"/>
    <w:rsid w:val="000E6197"/>
    <w:rsid w:val="00104298"/>
    <w:rsid w:val="00104781"/>
    <w:rsid w:val="0011025C"/>
    <w:rsid w:val="00111B2B"/>
    <w:rsid w:val="001175F7"/>
    <w:rsid w:val="001262F3"/>
    <w:rsid w:val="00130B92"/>
    <w:rsid w:val="00131F56"/>
    <w:rsid w:val="00150D2E"/>
    <w:rsid w:val="00156EA5"/>
    <w:rsid w:val="00164CAE"/>
    <w:rsid w:val="00182CF3"/>
    <w:rsid w:val="001A1975"/>
    <w:rsid w:val="001C5258"/>
    <w:rsid w:val="001D0582"/>
    <w:rsid w:val="00200B68"/>
    <w:rsid w:val="002069CD"/>
    <w:rsid w:val="002130D0"/>
    <w:rsid w:val="002147E0"/>
    <w:rsid w:val="00243092"/>
    <w:rsid w:val="00253295"/>
    <w:rsid w:val="00261250"/>
    <w:rsid w:val="00266D0D"/>
    <w:rsid w:val="00293C7B"/>
    <w:rsid w:val="002B184E"/>
    <w:rsid w:val="002C4971"/>
    <w:rsid w:val="002D59F5"/>
    <w:rsid w:val="00301BF8"/>
    <w:rsid w:val="00312C82"/>
    <w:rsid w:val="0033294D"/>
    <w:rsid w:val="00336B71"/>
    <w:rsid w:val="00377BC8"/>
    <w:rsid w:val="003805C2"/>
    <w:rsid w:val="003900EE"/>
    <w:rsid w:val="00391561"/>
    <w:rsid w:val="003A12E5"/>
    <w:rsid w:val="003B255E"/>
    <w:rsid w:val="003C737E"/>
    <w:rsid w:val="003F3257"/>
    <w:rsid w:val="003F5CB0"/>
    <w:rsid w:val="003F6E13"/>
    <w:rsid w:val="00407D19"/>
    <w:rsid w:val="004241B5"/>
    <w:rsid w:val="00427D95"/>
    <w:rsid w:val="00436D5B"/>
    <w:rsid w:val="00443605"/>
    <w:rsid w:val="00443F82"/>
    <w:rsid w:val="00444A7A"/>
    <w:rsid w:val="0044652D"/>
    <w:rsid w:val="004530AB"/>
    <w:rsid w:val="00454832"/>
    <w:rsid w:val="00454E00"/>
    <w:rsid w:val="00486834"/>
    <w:rsid w:val="0049012B"/>
    <w:rsid w:val="004C57A0"/>
    <w:rsid w:val="004D0F1E"/>
    <w:rsid w:val="004D1D2D"/>
    <w:rsid w:val="004D577A"/>
    <w:rsid w:val="004E002A"/>
    <w:rsid w:val="00502CA3"/>
    <w:rsid w:val="005053EE"/>
    <w:rsid w:val="00545622"/>
    <w:rsid w:val="005563B4"/>
    <w:rsid w:val="005703A0"/>
    <w:rsid w:val="00573E4B"/>
    <w:rsid w:val="005755F2"/>
    <w:rsid w:val="00577B84"/>
    <w:rsid w:val="00591FFE"/>
    <w:rsid w:val="00596291"/>
    <w:rsid w:val="005A23FC"/>
    <w:rsid w:val="005A7FF7"/>
    <w:rsid w:val="005D1AB8"/>
    <w:rsid w:val="005D68EF"/>
    <w:rsid w:val="005D7CA0"/>
    <w:rsid w:val="00633F20"/>
    <w:rsid w:val="00634877"/>
    <w:rsid w:val="00647CA0"/>
    <w:rsid w:val="006507AE"/>
    <w:rsid w:val="00662241"/>
    <w:rsid w:val="006A0F46"/>
    <w:rsid w:val="006B2D0D"/>
    <w:rsid w:val="006C3A49"/>
    <w:rsid w:val="006D52CE"/>
    <w:rsid w:val="00707E57"/>
    <w:rsid w:val="0071200F"/>
    <w:rsid w:val="00734603"/>
    <w:rsid w:val="00735129"/>
    <w:rsid w:val="00745BAC"/>
    <w:rsid w:val="007652BA"/>
    <w:rsid w:val="00770E00"/>
    <w:rsid w:val="00776C3A"/>
    <w:rsid w:val="0078242C"/>
    <w:rsid w:val="00791545"/>
    <w:rsid w:val="00797B4E"/>
    <w:rsid w:val="007A535B"/>
    <w:rsid w:val="007C52C9"/>
    <w:rsid w:val="007D3984"/>
    <w:rsid w:val="007D4AA9"/>
    <w:rsid w:val="008319F8"/>
    <w:rsid w:val="00833CD5"/>
    <w:rsid w:val="0083432C"/>
    <w:rsid w:val="00843F80"/>
    <w:rsid w:val="00862378"/>
    <w:rsid w:val="00863010"/>
    <w:rsid w:val="008A05A9"/>
    <w:rsid w:val="008B438C"/>
    <w:rsid w:val="008D33AE"/>
    <w:rsid w:val="008E7E63"/>
    <w:rsid w:val="008F7807"/>
    <w:rsid w:val="009018CE"/>
    <w:rsid w:val="00911690"/>
    <w:rsid w:val="0091655A"/>
    <w:rsid w:val="0096697B"/>
    <w:rsid w:val="0098686A"/>
    <w:rsid w:val="00987ED4"/>
    <w:rsid w:val="009B216F"/>
    <w:rsid w:val="009D4A4C"/>
    <w:rsid w:val="009E732B"/>
    <w:rsid w:val="009E7A6B"/>
    <w:rsid w:val="009F278D"/>
    <w:rsid w:val="00A01877"/>
    <w:rsid w:val="00A04E4F"/>
    <w:rsid w:val="00A20417"/>
    <w:rsid w:val="00A2502B"/>
    <w:rsid w:val="00A3607D"/>
    <w:rsid w:val="00A41B69"/>
    <w:rsid w:val="00A46DDF"/>
    <w:rsid w:val="00A74FDB"/>
    <w:rsid w:val="00A83967"/>
    <w:rsid w:val="00A91826"/>
    <w:rsid w:val="00AA217C"/>
    <w:rsid w:val="00AA32D3"/>
    <w:rsid w:val="00AB2334"/>
    <w:rsid w:val="00AD7329"/>
    <w:rsid w:val="00AD758B"/>
    <w:rsid w:val="00B6258B"/>
    <w:rsid w:val="00B75835"/>
    <w:rsid w:val="00B77576"/>
    <w:rsid w:val="00B8529C"/>
    <w:rsid w:val="00B86A3D"/>
    <w:rsid w:val="00BA7C37"/>
    <w:rsid w:val="00BC7803"/>
    <w:rsid w:val="00BE5D7D"/>
    <w:rsid w:val="00BF07DA"/>
    <w:rsid w:val="00BF31E9"/>
    <w:rsid w:val="00BF7E13"/>
    <w:rsid w:val="00C040DF"/>
    <w:rsid w:val="00C35959"/>
    <w:rsid w:val="00C70D27"/>
    <w:rsid w:val="00C74207"/>
    <w:rsid w:val="00CA27E0"/>
    <w:rsid w:val="00CC5D2C"/>
    <w:rsid w:val="00CD3142"/>
    <w:rsid w:val="00CD7B8B"/>
    <w:rsid w:val="00CF109C"/>
    <w:rsid w:val="00D3313F"/>
    <w:rsid w:val="00D36B25"/>
    <w:rsid w:val="00D53840"/>
    <w:rsid w:val="00D55EE3"/>
    <w:rsid w:val="00D63CFF"/>
    <w:rsid w:val="00D81CE0"/>
    <w:rsid w:val="00D91A32"/>
    <w:rsid w:val="00DC2DDD"/>
    <w:rsid w:val="00DD725C"/>
    <w:rsid w:val="00DF2FAC"/>
    <w:rsid w:val="00DF4109"/>
    <w:rsid w:val="00E0365E"/>
    <w:rsid w:val="00E128D7"/>
    <w:rsid w:val="00E3023E"/>
    <w:rsid w:val="00E45720"/>
    <w:rsid w:val="00E747BD"/>
    <w:rsid w:val="00E80196"/>
    <w:rsid w:val="00E805A7"/>
    <w:rsid w:val="00E972AD"/>
    <w:rsid w:val="00E97F02"/>
    <w:rsid w:val="00EB0331"/>
    <w:rsid w:val="00EB1CF0"/>
    <w:rsid w:val="00EE7C76"/>
    <w:rsid w:val="00F4695A"/>
    <w:rsid w:val="00F513B0"/>
    <w:rsid w:val="00F52F25"/>
    <w:rsid w:val="00F71C5F"/>
    <w:rsid w:val="00F860DF"/>
    <w:rsid w:val="00F960D7"/>
    <w:rsid w:val="00FB113B"/>
    <w:rsid w:val="00FC77C1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82"/>
  </w:style>
  <w:style w:type="paragraph" w:styleId="Footer">
    <w:name w:val="footer"/>
    <w:basedOn w:val="Normal"/>
    <w:link w:val="Foot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82"/>
  </w:style>
  <w:style w:type="character" w:styleId="Hyperlink">
    <w:name w:val="Hyperlink"/>
    <w:basedOn w:val="DefaultParagraphFont"/>
    <w:uiPriority w:val="99"/>
    <w:unhideWhenUsed/>
    <w:rsid w:val="001D058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4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82"/>
  </w:style>
  <w:style w:type="paragraph" w:styleId="Footer">
    <w:name w:val="footer"/>
    <w:basedOn w:val="Normal"/>
    <w:link w:val="FooterChar"/>
    <w:uiPriority w:val="99"/>
    <w:unhideWhenUsed/>
    <w:rsid w:val="001D0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82"/>
  </w:style>
  <w:style w:type="character" w:styleId="Hyperlink">
    <w:name w:val="Hyperlink"/>
    <w:basedOn w:val="DefaultParagraphFont"/>
    <w:uiPriority w:val="99"/>
    <w:unhideWhenUsed/>
    <w:rsid w:val="001D058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4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FF42-AD19-4878-8C6E-439DCAFF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Dellaway, Sian - FSC OPPD</dc:creator>
  <cp:lastModifiedBy>Lesley Clay</cp:lastModifiedBy>
  <cp:revision>29</cp:revision>
  <dcterms:created xsi:type="dcterms:W3CDTF">2017-04-07T08:11:00Z</dcterms:created>
  <dcterms:modified xsi:type="dcterms:W3CDTF">2017-04-07T18:47:00Z</dcterms:modified>
</cp:coreProperties>
</file>