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1B" w:rsidRPr="002E451B" w:rsidRDefault="0012182B">
      <w:pPr>
        <w:rPr>
          <w:b/>
        </w:rPr>
      </w:pPr>
      <w:r>
        <w:rPr>
          <w:b/>
        </w:rPr>
        <w:t>Affordable Housing Initiatives/P</w:t>
      </w:r>
      <w:r w:rsidR="00F44850">
        <w:rPr>
          <w:b/>
        </w:rPr>
        <w:t>roducts – September</w:t>
      </w:r>
      <w:r w:rsidR="002E451B" w:rsidRPr="002E451B">
        <w:rPr>
          <w:b/>
        </w:rPr>
        <w:t xml:space="preserve"> 2016</w:t>
      </w:r>
    </w:p>
    <w:p w:rsidR="002E451B" w:rsidRDefault="002E451B"/>
    <w:tbl>
      <w:tblPr>
        <w:tblStyle w:val="TableGrid"/>
        <w:tblW w:w="0" w:type="auto"/>
        <w:tblLook w:val="04A0" w:firstRow="1" w:lastRow="0" w:firstColumn="1" w:lastColumn="0" w:noHBand="0" w:noVBand="1"/>
      </w:tblPr>
      <w:tblGrid>
        <w:gridCol w:w="1851"/>
        <w:gridCol w:w="287"/>
        <w:gridCol w:w="1541"/>
        <w:gridCol w:w="1794"/>
        <w:gridCol w:w="5048"/>
        <w:gridCol w:w="5401"/>
      </w:tblGrid>
      <w:tr w:rsidR="00C37ACE" w:rsidTr="00E734CB">
        <w:tc>
          <w:tcPr>
            <w:tcW w:w="1851" w:type="dxa"/>
            <w:shd w:val="clear" w:color="auto" w:fill="D9D9D9" w:themeFill="background1" w:themeFillShade="D9"/>
          </w:tcPr>
          <w:p w:rsidR="00647BAD" w:rsidRDefault="00647BAD" w:rsidP="00D32CEA"/>
        </w:tc>
        <w:tc>
          <w:tcPr>
            <w:tcW w:w="1828" w:type="dxa"/>
            <w:gridSpan w:val="2"/>
            <w:shd w:val="clear" w:color="auto" w:fill="D9D9D9" w:themeFill="background1" w:themeFillShade="D9"/>
          </w:tcPr>
          <w:p w:rsidR="00647BAD" w:rsidRDefault="00647BAD" w:rsidP="00D32CEA">
            <w:r>
              <w:t>Provider</w:t>
            </w:r>
          </w:p>
        </w:tc>
        <w:tc>
          <w:tcPr>
            <w:tcW w:w="1794" w:type="dxa"/>
            <w:shd w:val="clear" w:color="auto" w:fill="D9D9D9" w:themeFill="background1" w:themeFillShade="D9"/>
          </w:tcPr>
          <w:p w:rsidR="00647BAD" w:rsidRDefault="00647BAD" w:rsidP="00D32CEA">
            <w:r>
              <w:t>Funder</w:t>
            </w:r>
          </w:p>
        </w:tc>
        <w:tc>
          <w:tcPr>
            <w:tcW w:w="5058" w:type="dxa"/>
            <w:shd w:val="clear" w:color="auto" w:fill="D9D9D9" w:themeFill="background1" w:themeFillShade="D9"/>
          </w:tcPr>
          <w:p w:rsidR="00647BAD" w:rsidRDefault="00647BAD" w:rsidP="00D32CEA">
            <w:r>
              <w:t>Product</w:t>
            </w:r>
          </w:p>
        </w:tc>
        <w:tc>
          <w:tcPr>
            <w:tcW w:w="5391" w:type="dxa"/>
            <w:shd w:val="clear" w:color="auto" w:fill="D9D9D9" w:themeFill="background1" w:themeFillShade="D9"/>
          </w:tcPr>
          <w:p w:rsidR="00647BAD" w:rsidRDefault="00647BAD" w:rsidP="00D32CEA">
            <w:r>
              <w:t>comments</w:t>
            </w:r>
          </w:p>
        </w:tc>
      </w:tr>
      <w:tr w:rsidR="00AA4CED" w:rsidTr="00E734CB">
        <w:tc>
          <w:tcPr>
            <w:tcW w:w="1851" w:type="dxa"/>
          </w:tcPr>
          <w:p w:rsidR="00AA4CED" w:rsidRDefault="00AA4CED" w:rsidP="00D32CEA">
            <w:r>
              <w:t>Savings</w:t>
            </w:r>
          </w:p>
          <w:p w:rsidR="00AA4CED" w:rsidRDefault="00AA4CED" w:rsidP="00D32CEA"/>
          <w:p w:rsidR="00AA4CED" w:rsidRDefault="00AA4CED" w:rsidP="00D32CEA">
            <w:r>
              <w:t>Savings</w:t>
            </w:r>
          </w:p>
          <w:p w:rsidR="00EF3360" w:rsidRDefault="00EF3360" w:rsidP="00D32CEA"/>
          <w:p w:rsidR="00EF3360" w:rsidRDefault="00EF3360" w:rsidP="00D32CEA"/>
          <w:p w:rsidR="00AA4CED" w:rsidRDefault="00AA4CED" w:rsidP="00D32CEA"/>
        </w:tc>
        <w:tc>
          <w:tcPr>
            <w:tcW w:w="1828" w:type="dxa"/>
            <w:gridSpan w:val="2"/>
          </w:tcPr>
          <w:p w:rsidR="00AA4CED" w:rsidRDefault="00AA4CED" w:rsidP="00D32CEA">
            <w:r>
              <w:t>Banks</w:t>
            </w:r>
          </w:p>
          <w:p w:rsidR="00AA4CED" w:rsidRDefault="00AA4CED" w:rsidP="00D32CEA"/>
          <w:p w:rsidR="00AA4CED" w:rsidRDefault="00AA4CED" w:rsidP="00D32CEA">
            <w:r>
              <w:t>Banks</w:t>
            </w:r>
          </w:p>
        </w:tc>
        <w:tc>
          <w:tcPr>
            <w:tcW w:w="1794" w:type="dxa"/>
          </w:tcPr>
          <w:p w:rsidR="00AA4CED" w:rsidRDefault="00AA4CED" w:rsidP="00D32CEA">
            <w:r>
              <w:t>Government</w:t>
            </w:r>
          </w:p>
          <w:p w:rsidR="00AA4CED" w:rsidRDefault="00AA4CED" w:rsidP="00D32CEA"/>
          <w:p w:rsidR="00AA4CED" w:rsidRDefault="00AA4CED" w:rsidP="00D32CEA">
            <w:r>
              <w:t>Government</w:t>
            </w:r>
          </w:p>
        </w:tc>
        <w:tc>
          <w:tcPr>
            <w:tcW w:w="10449" w:type="dxa"/>
            <w:gridSpan w:val="2"/>
          </w:tcPr>
          <w:p w:rsidR="00AA4CED" w:rsidRDefault="00AA4CED" w:rsidP="00D32CEA">
            <w:r>
              <w:t xml:space="preserve">Help to Buy ISA   </w:t>
            </w:r>
            <w:hyperlink r:id="rId8" w:history="1">
              <w:r w:rsidRPr="000A0CB0">
                <w:rPr>
                  <w:rStyle w:val="Hyperlink"/>
                </w:rPr>
                <w:t>https://www.helptobuy.gov.uk/help-to-buy-isa/how-does-it-work/</w:t>
              </w:r>
            </w:hyperlink>
          </w:p>
          <w:p w:rsidR="00AA4CED" w:rsidRDefault="00AA4CED" w:rsidP="00D32CEA"/>
          <w:p w:rsidR="00AA4CED" w:rsidRDefault="00AA4CED" w:rsidP="00D32CEA">
            <w:r>
              <w:t xml:space="preserve">Lifetime ISA  </w:t>
            </w:r>
            <w:hyperlink r:id="rId9" w:history="1">
              <w:r w:rsidRPr="000A0CB0">
                <w:rPr>
                  <w:rStyle w:val="Hyperlink"/>
                </w:rPr>
                <w:t>https://www.gov.uk/government/uploads/system/uploads/attachment_data/file/508117/Lifetime_ISA_explained.pdf</w:t>
              </w:r>
            </w:hyperlink>
          </w:p>
          <w:p w:rsidR="00AA4CED" w:rsidRDefault="00AA4CED" w:rsidP="00D32CEA"/>
        </w:tc>
      </w:tr>
      <w:tr w:rsidR="00C73300" w:rsidTr="00BD63C4">
        <w:tc>
          <w:tcPr>
            <w:tcW w:w="15922" w:type="dxa"/>
            <w:gridSpan w:val="6"/>
          </w:tcPr>
          <w:p w:rsidR="00FD099A" w:rsidRDefault="00FD099A" w:rsidP="00FD099A"/>
        </w:tc>
      </w:tr>
      <w:tr w:rsidR="00C37ACE" w:rsidTr="00E734CB">
        <w:tc>
          <w:tcPr>
            <w:tcW w:w="1851" w:type="dxa"/>
          </w:tcPr>
          <w:p w:rsidR="00647BAD" w:rsidRDefault="00647BAD" w:rsidP="00D32CEA">
            <w:r>
              <w:t>Loan</w:t>
            </w:r>
          </w:p>
        </w:tc>
        <w:tc>
          <w:tcPr>
            <w:tcW w:w="1828" w:type="dxa"/>
            <w:gridSpan w:val="2"/>
          </w:tcPr>
          <w:p w:rsidR="00647BAD" w:rsidRDefault="00647BAD" w:rsidP="00D32CEA">
            <w:r>
              <w:t>Government and Banks</w:t>
            </w:r>
          </w:p>
        </w:tc>
        <w:tc>
          <w:tcPr>
            <w:tcW w:w="1794" w:type="dxa"/>
          </w:tcPr>
          <w:p w:rsidR="00647BAD" w:rsidRDefault="00647BAD" w:rsidP="00D32CEA">
            <w:r>
              <w:t>Government loan</w:t>
            </w:r>
          </w:p>
        </w:tc>
        <w:tc>
          <w:tcPr>
            <w:tcW w:w="5058" w:type="dxa"/>
          </w:tcPr>
          <w:p w:rsidR="00647BAD" w:rsidRDefault="00647BAD" w:rsidP="00D32CEA">
            <w:r>
              <w:t xml:space="preserve">Help to Buy Equity Loan </w:t>
            </w:r>
          </w:p>
        </w:tc>
        <w:tc>
          <w:tcPr>
            <w:tcW w:w="5391" w:type="dxa"/>
          </w:tcPr>
          <w:p w:rsidR="00647BAD" w:rsidRDefault="00647BAD" w:rsidP="00074E54">
            <w:r>
              <w:t>Loan for up to 20% of purchase price (no fees if loan paid back in first 5 years)</w:t>
            </w:r>
          </w:p>
          <w:p w:rsidR="00647BAD" w:rsidRDefault="00647BAD" w:rsidP="00074E54">
            <w:r>
              <w:t>Need 5% deposit and 75% mortgage</w:t>
            </w:r>
          </w:p>
          <w:p w:rsidR="00647BAD" w:rsidRDefault="00647BAD" w:rsidP="00074E54">
            <w:r>
              <w:t>New Build homes up to £600,000</w:t>
            </w:r>
          </w:p>
          <w:p w:rsidR="00647BAD" w:rsidRDefault="00647BAD" w:rsidP="0008499B">
            <w:r>
              <w:t>First time buyers and homeowners wanting to move</w:t>
            </w:r>
          </w:p>
        </w:tc>
      </w:tr>
      <w:tr w:rsidR="00FD099A" w:rsidTr="00BD63C4">
        <w:tc>
          <w:tcPr>
            <w:tcW w:w="15922" w:type="dxa"/>
            <w:gridSpan w:val="6"/>
          </w:tcPr>
          <w:p w:rsidR="00FD099A" w:rsidRDefault="00E734CB" w:rsidP="00FD099A">
            <w:hyperlink r:id="rId10" w:history="1">
              <w:r w:rsidR="00FD099A" w:rsidRPr="00AC4D83">
                <w:rPr>
                  <w:rStyle w:val="Hyperlink"/>
                </w:rPr>
                <w:t>https://www.helptobuy.gov.uk/equity-loan/equity-loans/</w:t>
              </w:r>
            </w:hyperlink>
          </w:p>
        </w:tc>
      </w:tr>
      <w:tr w:rsidR="00EE7C05" w:rsidTr="00E734CB">
        <w:tc>
          <w:tcPr>
            <w:tcW w:w="1851" w:type="dxa"/>
          </w:tcPr>
          <w:p w:rsidR="00EE7C05" w:rsidRDefault="00EE7C05" w:rsidP="00D32CEA">
            <w:r>
              <w:t>Equity Loan</w:t>
            </w:r>
          </w:p>
        </w:tc>
        <w:tc>
          <w:tcPr>
            <w:tcW w:w="1828" w:type="dxa"/>
            <w:gridSpan w:val="2"/>
          </w:tcPr>
          <w:p w:rsidR="00EE7C05" w:rsidRDefault="00EE7C05" w:rsidP="00EE7C05">
            <w:r>
              <w:t>Catalyst HA/ local authority</w:t>
            </w:r>
          </w:p>
        </w:tc>
        <w:tc>
          <w:tcPr>
            <w:tcW w:w="1794" w:type="dxa"/>
          </w:tcPr>
          <w:p w:rsidR="00EE7C05" w:rsidRDefault="00EB27D4" w:rsidP="00D32CEA">
            <w:r>
              <w:t>Catalyst HA</w:t>
            </w:r>
            <w:r w:rsidR="00EB67B9">
              <w:t xml:space="preserve"> &amp; LA</w:t>
            </w:r>
          </w:p>
        </w:tc>
        <w:tc>
          <w:tcPr>
            <w:tcW w:w="5058" w:type="dxa"/>
          </w:tcPr>
          <w:p w:rsidR="00EE7C05" w:rsidRDefault="00EB67B9" w:rsidP="00D32CEA">
            <w:r>
              <w:t>Regional Equity Loans</w:t>
            </w:r>
          </w:p>
        </w:tc>
        <w:tc>
          <w:tcPr>
            <w:tcW w:w="5391" w:type="dxa"/>
          </w:tcPr>
          <w:p w:rsidR="002530D9" w:rsidRDefault="00A005B6" w:rsidP="002530D9">
            <w:r w:rsidRPr="00A005B6">
              <w:t xml:space="preserve">Catalyst working with </w:t>
            </w:r>
            <w:r>
              <w:t xml:space="preserve">Local Authorities </w:t>
            </w:r>
            <w:r w:rsidRPr="00A005B6">
              <w:t xml:space="preserve">to create bespoke equity products. </w:t>
            </w:r>
            <w:r w:rsidR="002530D9">
              <w:t xml:space="preserve">With low interest loans </w:t>
            </w:r>
            <w:r>
              <w:t xml:space="preserve">Local </w:t>
            </w:r>
            <w:r w:rsidR="002530D9">
              <w:t xml:space="preserve">eligibility criteria can be set. </w:t>
            </w:r>
          </w:p>
        </w:tc>
      </w:tr>
      <w:tr w:rsidR="002530D9" w:rsidTr="002F578D">
        <w:tc>
          <w:tcPr>
            <w:tcW w:w="15922" w:type="dxa"/>
            <w:gridSpan w:val="6"/>
          </w:tcPr>
          <w:p w:rsidR="002530D9" w:rsidRDefault="00E734CB" w:rsidP="002530D9">
            <w:hyperlink r:id="rId11" w:history="1">
              <w:r w:rsidR="002530D9" w:rsidRPr="00C90BC7">
                <w:rPr>
                  <w:rStyle w:val="Hyperlink"/>
                </w:rPr>
                <w:t>https://www.homesbycatalyst.co.uk/buying-options/regionalequityloans/</w:t>
              </w:r>
            </w:hyperlink>
          </w:p>
        </w:tc>
      </w:tr>
      <w:tr w:rsidR="00C37ACE" w:rsidTr="00E734CB">
        <w:tc>
          <w:tcPr>
            <w:tcW w:w="1851" w:type="dxa"/>
          </w:tcPr>
          <w:p w:rsidR="00647BAD" w:rsidRDefault="00B3709A" w:rsidP="00D32CEA">
            <w:r>
              <w:t>Mortgage</w:t>
            </w:r>
          </w:p>
        </w:tc>
        <w:tc>
          <w:tcPr>
            <w:tcW w:w="1828" w:type="dxa"/>
            <w:gridSpan w:val="2"/>
          </w:tcPr>
          <w:p w:rsidR="00647BAD" w:rsidRDefault="00C577ED" w:rsidP="00D32CEA">
            <w:r>
              <w:t>Banks</w:t>
            </w:r>
          </w:p>
        </w:tc>
        <w:tc>
          <w:tcPr>
            <w:tcW w:w="1794" w:type="dxa"/>
          </w:tcPr>
          <w:p w:rsidR="00647BAD" w:rsidRDefault="00C577ED" w:rsidP="00D32CEA">
            <w:r>
              <w:t>Government guarantee</w:t>
            </w:r>
          </w:p>
        </w:tc>
        <w:tc>
          <w:tcPr>
            <w:tcW w:w="5058" w:type="dxa"/>
          </w:tcPr>
          <w:p w:rsidR="00647BAD" w:rsidRDefault="00C577ED" w:rsidP="00D32CEA">
            <w:r>
              <w:t>Help to Buy Mortgage Guarantee</w:t>
            </w:r>
          </w:p>
        </w:tc>
        <w:tc>
          <w:tcPr>
            <w:tcW w:w="5391" w:type="dxa"/>
          </w:tcPr>
          <w:p w:rsidR="00647BAD" w:rsidRDefault="00096804" w:rsidP="00D32CEA">
            <w:r>
              <w:t>New build or resale</w:t>
            </w:r>
            <w:r w:rsidR="00041E53">
              <w:t xml:space="preserve"> up t</w:t>
            </w:r>
            <w:r w:rsidR="00A466B4">
              <w:t>o</w:t>
            </w:r>
            <w:r w:rsidR="00041E53">
              <w:t xml:space="preserve"> £600,000</w:t>
            </w:r>
          </w:p>
          <w:p w:rsidR="00096804" w:rsidRDefault="00096804" w:rsidP="00D32CEA">
            <w:r>
              <w:t>Lenders can offer 80-95% LTV mortgages</w:t>
            </w:r>
          </w:p>
          <w:p w:rsidR="00A466B4" w:rsidRDefault="00A466B4" w:rsidP="00D32CEA">
            <w:r>
              <w:t>Mortgage must be less than 4.5 times income</w:t>
            </w:r>
          </w:p>
        </w:tc>
      </w:tr>
      <w:tr w:rsidR="00FD099A" w:rsidTr="00BD63C4">
        <w:tc>
          <w:tcPr>
            <w:tcW w:w="15922" w:type="dxa"/>
            <w:gridSpan w:val="6"/>
          </w:tcPr>
          <w:p w:rsidR="00FD099A" w:rsidRDefault="00E734CB" w:rsidP="00FD099A">
            <w:hyperlink r:id="rId12" w:history="1">
              <w:r w:rsidR="00FD099A" w:rsidRPr="00AC4D83">
                <w:rPr>
                  <w:rStyle w:val="Hyperlink"/>
                </w:rPr>
                <w:t>https://www.helptobuy.gov.uk/mortgage-guarantee/how-does-it-work/</w:t>
              </w:r>
            </w:hyperlink>
          </w:p>
        </w:tc>
      </w:tr>
      <w:tr w:rsidR="00C37ACE" w:rsidTr="00E734CB">
        <w:tc>
          <w:tcPr>
            <w:tcW w:w="1851" w:type="dxa"/>
          </w:tcPr>
          <w:p w:rsidR="00647BAD" w:rsidRDefault="00F451C1" w:rsidP="00D32CEA">
            <w:r>
              <w:t>Mortgage</w:t>
            </w:r>
          </w:p>
        </w:tc>
        <w:tc>
          <w:tcPr>
            <w:tcW w:w="1828" w:type="dxa"/>
            <w:gridSpan w:val="2"/>
          </w:tcPr>
          <w:p w:rsidR="00647BAD" w:rsidRDefault="00F451C1" w:rsidP="00D32CEA">
            <w:r>
              <w:t>Local Authority</w:t>
            </w:r>
          </w:p>
        </w:tc>
        <w:tc>
          <w:tcPr>
            <w:tcW w:w="1794" w:type="dxa"/>
          </w:tcPr>
          <w:p w:rsidR="00647BAD" w:rsidRDefault="00F451C1" w:rsidP="00D32CEA">
            <w:r>
              <w:t>Local Authority</w:t>
            </w:r>
          </w:p>
        </w:tc>
        <w:tc>
          <w:tcPr>
            <w:tcW w:w="5058" w:type="dxa"/>
          </w:tcPr>
          <w:p w:rsidR="00647BAD" w:rsidRDefault="00F451C1" w:rsidP="00D32CEA">
            <w:r>
              <w:t>Local Authority Mortgage</w:t>
            </w:r>
          </w:p>
        </w:tc>
        <w:tc>
          <w:tcPr>
            <w:tcW w:w="5391" w:type="dxa"/>
          </w:tcPr>
          <w:p w:rsidR="00647BAD" w:rsidRDefault="000349E2" w:rsidP="00D32CEA">
            <w:r>
              <w:t>Costs of r</w:t>
            </w:r>
            <w:r w:rsidR="00F451C1">
              <w:t>esourcing administration</w:t>
            </w:r>
          </w:p>
          <w:p w:rsidR="00F451C1" w:rsidRDefault="00F451C1" w:rsidP="00D32CEA">
            <w:r>
              <w:t>LA mortgage rate may not be competitive to market rates</w:t>
            </w:r>
          </w:p>
          <w:p w:rsidR="00C22D13" w:rsidRDefault="00C22D13" w:rsidP="00D32CEA">
            <w:r>
              <w:t>Risk of defaults</w:t>
            </w:r>
          </w:p>
        </w:tc>
      </w:tr>
      <w:tr w:rsidR="00C37ACE" w:rsidTr="00E734CB">
        <w:tc>
          <w:tcPr>
            <w:tcW w:w="1851" w:type="dxa"/>
          </w:tcPr>
          <w:p w:rsidR="00647BAD" w:rsidRDefault="00506B3F" w:rsidP="00D32CEA">
            <w:r>
              <w:t xml:space="preserve">Mortgage </w:t>
            </w:r>
          </w:p>
        </w:tc>
        <w:tc>
          <w:tcPr>
            <w:tcW w:w="1828" w:type="dxa"/>
            <w:gridSpan w:val="2"/>
          </w:tcPr>
          <w:p w:rsidR="00647BAD" w:rsidRDefault="00506B3F" w:rsidP="00D32CEA">
            <w:r>
              <w:t xml:space="preserve">Banks </w:t>
            </w:r>
          </w:p>
        </w:tc>
        <w:tc>
          <w:tcPr>
            <w:tcW w:w="1794" w:type="dxa"/>
          </w:tcPr>
          <w:p w:rsidR="00647BAD" w:rsidRDefault="00506B3F" w:rsidP="00D32CEA">
            <w:r>
              <w:t>Local Authority guarantee</w:t>
            </w:r>
          </w:p>
        </w:tc>
        <w:tc>
          <w:tcPr>
            <w:tcW w:w="5058" w:type="dxa"/>
          </w:tcPr>
          <w:p w:rsidR="00647BAD" w:rsidRDefault="00506B3F" w:rsidP="00D32CEA">
            <w:r>
              <w:t>Local Authority Mortgage scheme</w:t>
            </w:r>
          </w:p>
        </w:tc>
        <w:tc>
          <w:tcPr>
            <w:tcW w:w="5391" w:type="dxa"/>
          </w:tcPr>
          <w:p w:rsidR="00647BAD" w:rsidRDefault="00506B3F" w:rsidP="00D32CEA">
            <w:r>
              <w:t>Enable borrowers to apply with 5% deposit</w:t>
            </w:r>
          </w:p>
          <w:p w:rsidR="00957EA6" w:rsidRDefault="00957EA6" w:rsidP="00D32CEA">
            <w:r>
              <w:t>First time buyers</w:t>
            </w:r>
          </w:p>
          <w:p w:rsidR="00203F0B" w:rsidRDefault="00203F0B" w:rsidP="00D32CEA">
            <w:r>
              <w:t>LA can determine which type of properties, areas are in the scheme</w:t>
            </w:r>
            <w:r w:rsidR="007566D1">
              <w:t xml:space="preserve"> and mortgage limit</w:t>
            </w:r>
          </w:p>
        </w:tc>
      </w:tr>
      <w:tr w:rsidR="00DA2D2D" w:rsidTr="00BC7A75">
        <w:tc>
          <w:tcPr>
            <w:tcW w:w="15922" w:type="dxa"/>
            <w:gridSpan w:val="6"/>
          </w:tcPr>
          <w:p w:rsidR="00DA2D2D" w:rsidRDefault="00E734CB" w:rsidP="00D32CEA">
            <w:hyperlink r:id="rId13" w:history="1">
              <w:r w:rsidR="00DA2D2D" w:rsidRPr="00AC4D83">
                <w:rPr>
                  <w:rStyle w:val="Hyperlink"/>
                </w:rPr>
                <w:t>http://www.capitaassetservices.com/products-and-services/public-sector/public-sector-advisory-services/local-authority-mortgage-scheme-</w:t>
              </w:r>
              <w:r w:rsidR="00DA2D2D" w:rsidRPr="00AC4D83">
                <w:rPr>
                  <w:rStyle w:val="Hyperlink"/>
                </w:rPr>
                <w:lastRenderedPageBreak/>
                <w:t>lams.cshtml/?utm_source=MMenu</w:t>
              </w:r>
            </w:hyperlink>
          </w:p>
        </w:tc>
      </w:tr>
      <w:tr w:rsidR="00DA2D2D" w:rsidTr="00E734CB">
        <w:tc>
          <w:tcPr>
            <w:tcW w:w="1851" w:type="dxa"/>
          </w:tcPr>
          <w:p w:rsidR="00DA2D2D" w:rsidRDefault="00DA2D2D" w:rsidP="00D32CEA">
            <w:r>
              <w:lastRenderedPageBreak/>
              <w:t>Mortgage</w:t>
            </w:r>
          </w:p>
        </w:tc>
        <w:tc>
          <w:tcPr>
            <w:tcW w:w="1828" w:type="dxa"/>
            <w:gridSpan w:val="2"/>
          </w:tcPr>
          <w:p w:rsidR="00DA2D2D" w:rsidRDefault="00DA2D2D" w:rsidP="00D32CEA">
            <w:r>
              <w:t>Banks</w:t>
            </w:r>
          </w:p>
        </w:tc>
        <w:tc>
          <w:tcPr>
            <w:tcW w:w="1794" w:type="dxa"/>
          </w:tcPr>
          <w:p w:rsidR="00DA2D2D" w:rsidRDefault="00DA2D2D" w:rsidP="00D32CEA">
            <w:r>
              <w:t>Springboard mortgage</w:t>
            </w:r>
          </w:p>
        </w:tc>
        <w:tc>
          <w:tcPr>
            <w:tcW w:w="5058" w:type="dxa"/>
          </w:tcPr>
          <w:p w:rsidR="00DA2D2D" w:rsidRDefault="00DA2D2D" w:rsidP="00D32CEA">
            <w:r>
              <w:t>Parental Assistance Mortgage – variations from different lenders</w:t>
            </w:r>
          </w:p>
        </w:tc>
        <w:tc>
          <w:tcPr>
            <w:tcW w:w="5391" w:type="dxa"/>
          </w:tcPr>
          <w:p w:rsidR="00DA2D2D" w:rsidRDefault="00DA2D2D" w:rsidP="00DA2D2D">
            <w:r>
              <w:t xml:space="preserve">Example – Barclay’s family springboard mortgage enable first time buyers and movers  to purchase </w:t>
            </w:r>
            <w:r w:rsidRPr="00DA2D2D">
              <w:t>wit</w:t>
            </w:r>
            <w:r>
              <w:t xml:space="preserve">hout a borrower deposit if </w:t>
            </w:r>
            <w:r w:rsidRPr="00DA2D2D">
              <w:t>family can provide 10% of the property’s price as security.</w:t>
            </w:r>
            <w:r>
              <w:t xml:space="preserve">  </w:t>
            </w:r>
          </w:p>
        </w:tc>
      </w:tr>
      <w:tr w:rsidR="005B1EC6" w:rsidTr="00BD63C4">
        <w:tc>
          <w:tcPr>
            <w:tcW w:w="15922" w:type="dxa"/>
            <w:gridSpan w:val="6"/>
          </w:tcPr>
          <w:p w:rsidR="005B1EC6" w:rsidRDefault="005B1EC6" w:rsidP="005B1EC6"/>
        </w:tc>
      </w:tr>
      <w:tr w:rsidR="00C37ACE" w:rsidTr="00E734CB">
        <w:tc>
          <w:tcPr>
            <w:tcW w:w="1851" w:type="dxa"/>
          </w:tcPr>
          <w:p w:rsidR="008055D8" w:rsidRDefault="0046546E" w:rsidP="00D32CEA">
            <w:r>
              <w:t>Shared o</w:t>
            </w:r>
            <w:r w:rsidR="00771F54">
              <w:t>wnership</w:t>
            </w:r>
          </w:p>
        </w:tc>
        <w:tc>
          <w:tcPr>
            <w:tcW w:w="1828" w:type="dxa"/>
            <w:gridSpan w:val="2"/>
          </w:tcPr>
          <w:p w:rsidR="008055D8" w:rsidRDefault="00771F54" w:rsidP="00D32CEA">
            <w:r>
              <w:t>Housing Association/Local Authority</w:t>
            </w:r>
          </w:p>
        </w:tc>
        <w:tc>
          <w:tcPr>
            <w:tcW w:w="1794" w:type="dxa"/>
          </w:tcPr>
          <w:p w:rsidR="008055D8" w:rsidRDefault="00771F54" w:rsidP="00771F54">
            <w:r>
              <w:t>Can be grant funded from Affordable Housing Programme</w:t>
            </w:r>
          </w:p>
        </w:tc>
        <w:tc>
          <w:tcPr>
            <w:tcW w:w="5058" w:type="dxa"/>
          </w:tcPr>
          <w:p w:rsidR="008055D8" w:rsidRDefault="00733A13" w:rsidP="00D32CEA">
            <w:r>
              <w:t xml:space="preserve">Help to Buy </w:t>
            </w:r>
            <w:r w:rsidR="001615D4">
              <w:t>Shared ownership (Part buy - part rent)</w:t>
            </w:r>
          </w:p>
        </w:tc>
        <w:tc>
          <w:tcPr>
            <w:tcW w:w="5391" w:type="dxa"/>
          </w:tcPr>
          <w:p w:rsidR="008055D8" w:rsidRDefault="001615D4" w:rsidP="00D32CEA">
            <w:r>
              <w:t>Initial shares purchased from 25% - 75%</w:t>
            </w:r>
          </w:p>
          <w:p w:rsidR="001615D4" w:rsidRDefault="001615D4" w:rsidP="001615D4">
            <w:r>
              <w:t xml:space="preserve">First time buyers </w:t>
            </w:r>
            <w:r w:rsidR="006D760D">
              <w:t>or used to own a home and</w:t>
            </w:r>
            <w:r w:rsidR="0099641C">
              <w:t xml:space="preserve"> cant afford </w:t>
            </w:r>
            <w:r w:rsidR="006D760D">
              <w:t>to buy now</w:t>
            </w:r>
          </w:p>
          <w:p w:rsidR="001615D4" w:rsidRDefault="001615D4" w:rsidP="001615D4">
            <w:r>
              <w:t>New build or resales</w:t>
            </w:r>
          </w:p>
          <w:p w:rsidR="001615D4" w:rsidRDefault="008B6A3A" w:rsidP="001615D4">
            <w:r>
              <w:t>Maximum income limits £80,000</w:t>
            </w:r>
          </w:p>
          <w:p w:rsidR="008820F4" w:rsidRDefault="008820F4" w:rsidP="001615D4">
            <w:r>
              <w:t>Can staircase to 100% full ownership</w:t>
            </w:r>
          </w:p>
        </w:tc>
      </w:tr>
      <w:tr w:rsidR="00A3102B" w:rsidTr="00BD63C4">
        <w:tc>
          <w:tcPr>
            <w:tcW w:w="15922" w:type="dxa"/>
            <w:gridSpan w:val="6"/>
          </w:tcPr>
          <w:p w:rsidR="00A3102B" w:rsidRDefault="00E734CB" w:rsidP="00A3102B">
            <w:hyperlink r:id="rId14" w:history="1">
              <w:r w:rsidR="00A3102B" w:rsidRPr="00AC4D83">
                <w:rPr>
                  <w:rStyle w:val="Hyperlink"/>
                </w:rPr>
                <w:t>https://www.helptobuy.gov.uk/other-housing-options/shared-ownership/</w:t>
              </w:r>
            </w:hyperlink>
          </w:p>
        </w:tc>
      </w:tr>
      <w:tr w:rsidR="00C37ACE" w:rsidTr="00E734CB">
        <w:tc>
          <w:tcPr>
            <w:tcW w:w="1851" w:type="dxa"/>
          </w:tcPr>
          <w:p w:rsidR="000A1A3A" w:rsidRDefault="000A1A3A" w:rsidP="003B32B4">
            <w:r>
              <w:t xml:space="preserve">Shared </w:t>
            </w:r>
            <w:r w:rsidR="003B32B4">
              <w:t>o</w:t>
            </w:r>
            <w:r>
              <w:t>wnership</w:t>
            </w:r>
          </w:p>
        </w:tc>
        <w:tc>
          <w:tcPr>
            <w:tcW w:w="1828" w:type="dxa"/>
            <w:gridSpan w:val="2"/>
          </w:tcPr>
          <w:p w:rsidR="000A1A3A" w:rsidRDefault="004B0DC7" w:rsidP="00D32CEA">
            <w:r>
              <w:t>Local Authority and Banks</w:t>
            </w:r>
          </w:p>
        </w:tc>
        <w:tc>
          <w:tcPr>
            <w:tcW w:w="1794" w:type="dxa"/>
          </w:tcPr>
          <w:p w:rsidR="000A1A3A" w:rsidRDefault="00250391" w:rsidP="00771F54">
            <w:r>
              <w:t>Local Authority</w:t>
            </w:r>
            <w:r w:rsidR="00986E0E">
              <w:t xml:space="preserve"> indemnity </w:t>
            </w:r>
          </w:p>
        </w:tc>
        <w:tc>
          <w:tcPr>
            <w:tcW w:w="5058" w:type="dxa"/>
          </w:tcPr>
          <w:p w:rsidR="000A1A3A" w:rsidRDefault="004B0DC7" w:rsidP="00D32CEA">
            <w:r>
              <w:t>Local Authority Partnership Purchase Scheme (LAPP)</w:t>
            </w:r>
          </w:p>
        </w:tc>
        <w:tc>
          <w:tcPr>
            <w:tcW w:w="5391" w:type="dxa"/>
          </w:tcPr>
          <w:p w:rsidR="000A1A3A" w:rsidRDefault="00986E0E" w:rsidP="00D32CEA">
            <w:r>
              <w:t>Buyer purchase up to 70%</w:t>
            </w:r>
          </w:p>
          <w:p w:rsidR="00986E0E" w:rsidRDefault="00986E0E" w:rsidP="00D32CEA">
            <w:r>
              <w:t>LA purchases remaining 30%</w:t>
            </w:r>
          </w:p>
          <w:p w:rsidR="00986E0E" w:rsidRDefault="00986E0E" w:rsidP="00D32CEA">
            <w:r>
              <w:t>First time buyers and existing home owners</w:t>
            </w:r>
          </w:p>
          <w:p w:rsidR="00986E0E" w:rsidRDefault="00986E0E" w:rsidP="00D32CEA">
            <w:r>
              <w:t>5% deposit on purchased share</w:t>
            </w:r>
          </w:p>
          <w:p w:rsidR="00986E0E" w:rsidRDefault="00986E0E" w:rsidP="00D32CEA">
            <w:r>
              <w:t xml:space="preserve">Can buy </w:t>
            </w:r>
            <w:r w:rsidR="00EF42F0">
              <w:t>on open market</w:t>
            </w:r>
          </w:p>
          <w:p w:rsidR="00EF42F0" w:rsidRDefault="00EF42F0" w:rsidP="00D32CEA">
            <w:r>
              <w:t>LA can set criteria and mortgage limit</w:t>
            </w:r>
          </w:p>
        </w:tc>
      </w:tr>
      <w:tr w:rsidR="004C717F" w:rsidTr="00E734CB">
        <w:tc>
          <w:tcPr>
            <w:tcW w:w="1851" w:type="dxa"/>
          </w:tcPr>
          <w:p w:rsidR="004C717F" w:rsidRDefault="004C717F" w:rsidP="00BD63C4">
            <w:r>
              <w:t>Shared ownership</w:t>
            </w:r>
          </w:p>
        </w:tc>
        <w:tc>
          <w:tcPr>
            <w:tcW w:w="1828" w:type="dxa"/>
            <w:gridSpan w:val="2"/>
          </w:tcPr>
          <w:p w:rsidR="004C717F" w:rsidRDefault="004C717F" w:rsidP="00BD63C4">
            <w:r>
              <w:t>Heylo Housing</w:t>
            </w:r>
          </w:p>
        </w:tc>
        <w:tc>
          <w:tcPr>
            <w:tcW w:w="1794" w:type="dxa"/>
          </w:tcPr>
          <w:p w:rsidR="004C717F" w:rsidRDefault="004C717F" w:rsidP="00BD63C4">
            <w:r>
              <w:t>Pension funds</w:t>
            </w:r>
          </w:p>
        </w:tc>
        <w:tc>
          <w:tcPr>
            <w:tcW w:w="5058" w:type="dxa"/>
          </w:tcPr>
          <w:p w:rsidR="004C717F" w:rsidRDefault="004C717F" w:rsidP="00BD63C4">
            <w:r>
              <w:t>Your Home</w:t>
            </w:r>
          </w:p>
        </w:tc>
        <w:tc>
          <w:tcPr>
            <w:tcW w:w="5391" w:type="dxa"/>
          </w:tcPr>
          <w:p w:rsidR="004C717F" w:rsidRDefault="004C717F" w:rsidP="00BD63C4">
            <w:r>
              <w:t>Existing homes can be purchased</w:t>
            </w:r>
          </w:p>
          <w:p w:rsidR="004C717F" w:rsidRDefault="004C717F" w:rsidP="00BD63C4">
            <w:r>
              <w:t>Minimum 10% deposit (no mortgage), can purchase more shares at anytime up to outright purchase</w:t>
            </w:r>
          </w:p>
          <w:p w:rsidR="004C717F" w:rsidRDefault="004C717F" w:rsidP="00BD63C4">
            <w:r>
              <w:t>Maximum income £80,000</w:t>
            </w:r>
          </w:p>
        </w:tc>
      </w:tr>
      <w:tr w:rsidR="005B1EC6" w:rsidTr="00BD63C4">
        <w:tc>
          <w:tcPr>
            <w:tcW w:w="15922" w:type="dxa"/>
            <w:gridSpan w:val="6"/>
          </w:tcPr>
          <w:p w:rsidR="005B1EC6" w:rsidRDefault="00E734CB" w:rsidP="005B1EC6">
            <w:hyperlink r:id="rId15" w:history="1">
              <w:r w:rsidR="005B1EC6" w:rsidRPr="00AC4D83">
                <w:rPr>
                  <w:rStyle w:val="Hyperlink"/>
                </w:rPr>
                <w:t>http://heylohousing.com/our-housing-solutions/</w:t>
              </w:r>
            </w:hyperlink>
          </w:p>
        </w:tc>
      </w:tr>
      <w:tr w:rsidR="004C717F" w:rsidTr="00E734CB">
        <w:tc>
          <w:tcPr>
            <w:tcW w:w="1851" w:type="dxa"/>
          </w:tcPr>
          <w:p w:rsidR="004C717F" w:rsidRDefault="004372E9" w:rsidP="00BD63C4">
            <w:r>
              <w:t>Shared o</w:t>
            </w:r>
            <w:r w:rsidR="004C717F">
              <w:t>wnership</w:t>
            </w:r>
          </w:p>
        </w:tc>
        <w:tc>
          <w:tcPr>
            <w:tcW w:w="1828" w:type="dxa"/>
            <w:gridSpan w:val="2"/>
          </w:tcPr>
          <w:p w:rsidR="004C717F" w:rsidRDefault="004C717F" w:rsidP="00BD63C4">
            <w:r>
              <w:t>Heylo Housing</w:t>
            </w:r>
          </w:p>
        </w:tc>
        <w:tc>
          <w:tcPr>
            <w:tcW w:w="1794" w:type="dxa"/>
          </w:tcPr>
          <w:p w:rsidR="004C717F" w:rsidRDefault="004C717F" w:rsidP="00BD63C4">
            <w:r>
              <w:t>Pension funds</w:t>
            </w:r>
          </w:p>
        </w:tc>
        <w:tc>
          <w:tcPr>
            <w:tcW w:w="5058" w:type="dxa"/>
          </w:tcPr>
          <w:p w:rsidR="004C717F" w:rsidRDefault="004C717F" w:rsidP="00BD63C4">
            <w:r>
              <w:t>Home Reach</w:t>
            </w:r>
          </w:p>
        </w:tc>
        <w:tc>
          <w:tcPr>
            <w:tcW w:w="5391" w:type="dxa"/>
          </w:tcPr>
          <w:p w:rsidR="004C717F" w:rsidRDefault="004C717F" w:rsidP="00BD63C4">
            <w:r>
              <w:t xml:space="preserve">Shared ownership shares from 25-75% </w:t>
            </w:r>
          </w:p>
          <w:p w:rsidR="004C717F" w:rsidRDefault="004C717F" w:rsidP="00BD63C4">
            <w:r>
              <w:t>Developer share sold to Heylo</w:t>
            </w:r>
          </w:p>
          <w:p w:rsidR="004C717F" w:rsidRDefault="004C717F" w:rsidP="00BD63C4">
            <w:r>
              <w:t>New build properties</w:t>
            </w:r>
          </w:p>
          <w:p w:rsidR="004C717F" w:rsidRDefault="004C717F" w:rsidP="00BD63C4">
            <w:r>
              <w:t>Maximum income £66,000</w:t>
            </w:r>
          </w:p>
        </w:tc>
      </w:tr>
      <w:tr w:rsidR="005B1EC6" w:rsidTr="00BD63C4">
        <w:tc>
          <w:tcPr>
            <w:tcW w:w="15922" w:type="dxa"/>
            <w:gridSpan w:val="6"/>
          </w:tcPr>
          <w:p w:rsidR="005B1EC6" w:rsidRDefault="00E734CB" w:rsidP="005B1EC6">
            <w:hyperlink r:id="rId16" w:history="1">
              <w:r w:rsidR="005B1EC6" w:rsidRPr="00AC4D83">
                <w:rPr>
                  <w:rStyle w:val="Hyperlink"/>
                </w:rPr>
                <w:t>http://heylohousing.com/our-housing-solutions/</w:t>
              </w:r>
            </w:hyperlink>
          </w:p>
        </w:tc>
      </w:tr>
      <w:tr w:rsidR="004C717F" w:rsidTr="00E734CB">
        <w:tc>
          <w:tcPr>
            <w:tcW w:w="1851" w:type="dxa"/>
          </w:tcPr>
          <w:p w:rsidR="004C717F" w:rsidRDefault="004C717F" w:rsidP="00BD63C4">
            <w:r>
              <w:t>Shared ownership</w:t>
            </w:r>
          </w:p>
        </w:tc>
        <w:tc>
          <w:tcPr>
            <w:tcW w:w="1828" w:type="dxa"/>
            <w:gridSpan w:val="2"/>
          </w:tcPr>
          <w:p w:rsidR="004C717F" w:rsidRDefault="004C717F" w:rsidP="00BD63C4">
            <w:r>
              <w:t>Heylo Housing</w:t>
            </w:r>
          </w:p>
        </w:tc>
        <w:tc>
          <w:tcPr>
            <w:tcW w:w="1794" w:type="dxa"/>
          </w:tcPr>
          <w:p w:rsidR="004C717F" w:rsidRDefault="004C717F" w:rsidP="00BD63C4">
            <w:r>
              <w:t>Pension funds</w:t>
            </w:r>
          </w:p>
        </w:tc>
        <w:tc>
          <w:tcPr>
            <w:tcW w:w="5058" w:type="dxa"/>
          </w:tcPr>
          <w:p w:rsidR="004C717F" w:rsidRDefault="004C717F" w:rsidP="00BD63C4">
            <w:r>
              <w:t>Your Front door</w:t>
            </w:r>
          </w:p>
        </w:tc>
        <w:tc>
          <w:tcPr>
            <w:tcW w:w="5391" w:type="dxa"/>
          </w:tcPr>
          <w:p w:rsidR="004C717F" w:rsidRDefault="004C717F" w:rsidP="00BD63C4">
            <w:r>
              <w:t>Shared ownership on discounted market sale properties.  Min share 10%</w:t>
            </w:r>
          </w:p>
          <w:p w:rsidR="004C717F" w:rsidRDefault="004C717F" w:rsidP="00BD63C4">
            <w:r>
              <w:t>Available to 1</w:t>
            </w:r>
            <w:r w:rsidRPr="0036666B">
              <w:rPr>
                <w:vertAlign w:val="superscript"/>
              </w:rPr>
              <w:t>st</w:t>
            </w:r>
            <w:r>
              <w:t xml:space="preserve"> and 2</w:t>
            </w:r>
            <w:r w:rsidRPr="0036666B">
              <w:rPr>
                <w:vertAlign w:val="superscript"/>
              </w:rPr>
              <w:t>nd</w:t>
            </w:r>
            <w:r>
              <w:t xml:space="preserve"> time buyers</w:t>
            </w:r>
          </w:p>
          <w:p w:rsidR="004C717F" w:rsidRDefault="004C717F" w:rsidP="00BD63C4">
            <w:r>
              <w:lastRenderedPageBreak/>
              <w:t>New build DMS properties</w:t>
            </w:r>
          </w:p>
          <w:p w:rsidR="004C717F" w:rsidRDefault="004C717F" w:rsidP="00BD63C4">
            <w:r>
              <w:t>Maximum income £80,000</w:t>
            </w:r>
          </w:p>
        </w:tc>
      </w:tr>
      <w:tr w:rsidR="005B1EC6" w:rsidTr="00BD63C4">
        <w:tc>
          <w:tcPr>
            <w:tcW w:w="15922" w:type="dxa"/>
            <w:gridSpan w:val="6"/>
          </w:tcPr>
          <w:p w:rsidR="005B1EC6" w:rsidRDefault="00E734CB" w:rsidP="005B1EC6">
            <w:hyperlink r:id="rId17" w:history="1">
              <w:r w:rsidR="005B1EC6" w:rsidRPr="00AC4D83">
                <w:rPr>
                  <w:rStyle w:val="Hyperlink"/>
                </w:rPr>
                <w:t>http://heylohousing.com/our-housing-solutions/</w:t>
              </w:r>
            </w:hyperlink>
          </w:p>
        </w:tc>
      </w:tr>
      <w:tr w:rsidR="004C717F" w:rsidTr="00E734CB">
        <w:tc>
          <w:tcPr>
            <w:tcW w:w="1851" w:type="dxa"/>
          </w:tcPr>
          <w:p w:rsidR="004C717F" w:rsidRDefault="004C717F" w:rsidP="00BD63C4">
            <w:r>
              <w:t>Shared ownership/Shared equity</w:t>
            </w:r>
          </w:p>
        </w:tc>
        <w:tc>
          <w:tcPr>
            <w:tcW w:w="1828" w:type="dxa"/>
            <w:gridSpan w:val="2"/>
          </w:tcPr>
          <w:p w:rsidR="004C717F" w:rsidRDefault="004C717F" w:rsidP="00BD63C4">
            <w:r>
              <w:t xml:space="preserve">Landspeed </w:t>
            </w:r>
          </w:p>
        </w:tc>
        <w:tc>
          <w:tcPr>
            <w:tcW w:w="1794" w:type="dxa"/>
          </w:tcPr>
          <w:p w:rsidR="004C717F" w:rsidRDefault="004C717F" w:rsidP="00BD63C4">
            <w:r>
              <w:t xml:space="preserve">Privately funded </w:t>
            </w:r>
          </w:p>
        </w:tc>
        <w:tc>
          <w:tcPr>
            <w:tcW w:w="5058" w:type="dxa"/>
          </w:tcPr>
          <w:p w:rsidR="004C717F" w:rsidRDefault="004C717F" w:rsidP="00BD63C4">
            <w:r>
              <w:t xml:space="preserve">Shared ownership and shared equity </w:t>
            </w:r>
          </w:p>
        </w:tc>
        <w:tc>
          <w:tcPr>
            <w:tcW w:w="5391" w:type="dxa"/>
          </w:tcPr>
          <w:p w:rsidR="004C717F" w:rsidRPr="00A938D5" w:rsidRDefault="004C717F" w:rsidP="00BD63C4">
            <w:r>
              <w:t>No rent on unsold share, acquire units and sell to buyers on terms/criteria agreed with LA</w:t>
            </w:r>
          </w:p>
        </w:tc>
      </w:tr>
      <w:tr w:rsidR="005B1EC6" w:rsidTr="00BD63C4">
        <w:tc>
          <w:tcPr>
            <w:tcW w:w="15922" w:type="dxa"/>
            <w:gridSpan w:val="6"/>
          </w:tcPr>
          <w:p w:rsidR="00992F9A" w:rsidRDefault="00E734CB" w:rsidP="00992F9A">
            <w:hyperlink r:id="rId18" w:history="1">
              <w:r w:rsidR="00992F9A" w:rsidRPr="0049345A">
                <w:rPr>
                  <w:rStyle w:val="Hyperlink"/>
                </w:rPr>
                <w:t>http://landspeed.uk.com/</w:t>
              </w:r>
            </w:hyperlink>
          </w:p>
        </w:tc>
      </w:tr>
      <w:tr w:rsidR="00A652EA" w:rsidTr="00BD63C4">
        <w:tc>
          <w:tcPr>
            <w:tcW w:w="15922" w:type="dxa"/>
            <w:gridSpan w:val="6"/>
          </w:tcPr>
          <w:p w:rsidR="00A652EA" w:rsidRDefault="00A652EA" w:rsidP="00992F9A">
            <w:r>
              <w:t>Local</w:t>
            </w:r>
            <w:r w:rsidR="00424193">
              <w:t xml:space="preserve"> s</w:t>
            </w:r>
            <w:r>
              <w:t>cheme contact:  Sandra Sainsbury – Shepway DC</w:t>
            </w:r>
          </w:p>
        </w:tc>
      </w:tr>
      <w:tr w:rsidR="004C717F" w:rsidTr="00E734CB">
        <w:tc>
          <w:tcPr>
            <w:tcW w:w="1851" w:type="dxa"/>
          </w:tcPr>
          <w:p w:rsidR="004C717F" w:rsidRDefault="004C717F" w:rsidP="00BD63C4">
            <w:r>
              <w:t>Shared ownership</w:t>
            </w:r>
          </w:p>
        </w:tc>
        <w:tc>
          <w:tcPr>
            <w:tcW w:w="1828" w:type="dxa"/>
            <w:gridSpan w:val="2"/>
          </w:tcPr>
          <w:p w:rsidR="004C717F" w:rsidRDefault="004C717F" w:rsidP="00BD63C4">
            <w:r>
              <w:t>Rural Housing Trust Ltd</w:t>
            </w:r>
          </w:p>
        </w:tc>
        <w:tc>
          <w:tcPr>
            <w:tcW w:w="1794" w:type="dxa"/>
          </w:tcPr>
          <w:p w:rsidR="004C717F" w:rsidRDefault="004C717F" w:rsidP="00BD63C4">
            <w:r>
              <w:t xml:space="preserve">Part of </w:t>
            </w:r>
            <w:proofErr w:type="spellStart"/>
            <w:r>
              <w:t>Hobden</w:t>
            </w:r>
            <w:proofErr w:type="spellEnd"/>
            <w:r>
              <w:t xml:space="preserve"> Group (</w:t>
            </w:r>
            <w:r w:rsidRPr="005542F4">
              <w:t>privately-owned group of property companies involved in property development and investment</w:t>
            </w:r>
            <w:r>
              <w:t>)</w:t>
            </w:r>
          </w:p>
        </w:tc>
        <w:tc>
          <w:tcPr>
            <w:tcW w:w="5058" w:type="dxa"/>
          </w:tcPr>
          <w:p w:rsidR="004C717F" w:rsidRDefault="004C717F" w:rsidP="00BD63C4">
            <w:r>
              <w:t>Shared ownership</w:t>
            </w:r>
          </w:p>
        </w:tc>
        <w:tc>
          <w:tcPr>
            <w:tcW w:w="5391" w:type="dxa"/>
          </w:tcPr>
          <w:p w:rsidR="004C717F" w:rsidRDefault="004C717F" w:rsidP="00BD63C4">
            <w:r>
              <w:t>Specialist developer of shared ownership on rural exception sites (possibly will venture into  starter homes as well)</w:t>
            </w:r>
          </w:p>
        </w:tc>
      </w:tr>
      <w:tr w:rsidR="005B1EC6" w:rsidTr="00BD63C4">
        <w:tc>
          <w:tcPr>
            <w:tcW w:w="15922" w:type="dxa"/>
            <w:gridSpan w:val="6"/>
          </w:tcPr>
          <w:p w:rsidR="005A66D3" w:rsidRDefault="00E734CB" w:rsidP="005A66D3">
            <w:hyperlink r:id="rId19" w:history="1">
              <w:r w:rsidR="005A66D3" w:rsidRPr="0049345A">
                <w:rPr>
                  <w:rStyle w:val="Hyperlink"/>
                </w:rPr>
                <w:t>http://www.ruralhousing.org.uk/</w:t>
              </w:r>
            </w:hyperlink>
          </w:p>
        </w:tc>
      </w:tr>
      <w:tr w:rsidR="00E44D29" w:rsidTr="00E734CB">
        <w:tc>
          <w:tcPr>
            <w:tcW w:w="1851" w:type="dxa"/>
          </w:tcPr>
          <w:p w:rsidR="00E44D29" w:rsidRDefault="00E44D29" w:rsidP="00D32CEA">
            <w:r>
              <w:t>Shared equity</w:t>
            </w:r>
          </w:p>
        </w:tc>
        <w:tc>
          <w:tcPr>
            <w:tcW w:w="1828" w:type="dxa"/>
            <w:gridSpan w:val="2"/>
          </w:tcPr>
          <w:p w:rsidR="00E44D29" w:rsidRDefault="00E44D29" w:rsidP="00D32CEA">
            <w:r>
              <w:t>Graduated Ownership</w:t>
            </w:r>
          </w:p>
        </w:tc>
        <w:tc>
          <w:tcPr>
            <w:tcW w:w="1794" w:type="dxa"/>
          </w:tcPr>
          <w:p w:rsidR="00E44D29" w:rsidRDefault="000359AB" w:rsidP="00771F54">
            <w:r>
              <w:t xml:space="preserve">Model promoted by the </w:t>
            </w:r>
            <w:r w:rsidR="006A1BD4">
              <w:t>Future</w:t>
            </w:r>
            <w:r>
              <w:t xml:space="preserve"> Housing Review</w:t>
            </w:r>
          </w:p>
        </w:tc>
        <w:tc>
          <w:tcPr>
            <w:tcW w:w="5058" w:type="dxa"/>
          </w:tcPr>
          <w:p w:rsidR="00E44D29" w:rsidRDefault="00E44D29" w:rsidP="00D32CEA"/>
        </w:tc>
        <w:tc>
          <w:tcPr>
            <w:tcW w:w="5391" w:type="dxa"/>
          </w:tcPr>
          <w:p w:rsidR="000359AB" w:rsidRDefault="000359AB" w:rsidP="000359AB">
            <w:r>
              <w:t>◦The Owner acquires the entire freehold (or leasehold) estate in his home from the Provider, so the ownership itself is not ‘shared’.</w:t>
            </w:r>
          </w:p>
          <w:p w:rsidR="000359AB" w:rsidRDefault="000359AB" w:rsidP="000359AB">
            <w:r>
              <w:t>◦No HCA model lease is required for a house.</w:t>
            </w:r>
          </w:p>
          <w:p w:rsidR="000359AB" w:rsidRDefault="000359AB" w:rsidP="000359AB">
            <w:r>
              <w:t>◦Only a normal lease is required for a flat, not an HCA model</w:t>
            </w:r>
          </w:p>
          <w:p w:rsidR="000359AB" w:rsidRDefault="000359AB" w:rsidP="000359AB">
            <w:r>
              <w:t>◦There is no rent payable on the ‘unowned share’ in a GO scheme.</w:t>
            </w:r>
          </w:p>
          <w:p w:rsidR="00E44D29" w:rsidRDefault="000359AB" w:rsidP="000359AB">
            <w:r>
              <w:t>◦A GO scheme provides the Owner with an automatic bonus (the ‘Increment’) which compensates the Owner for taking on all repairing liabilities.</w:t>
            </w:r>
          </w:p>
        </w:tc>
      </w:tr>
      <w:tr w:rsidR="000359AB" w:rsidTr="00EF3360">
        <w:tc>
          <w:tcPr>
            <w:tcW w:w="15922" w:type="dxa"/>
            <w:gridSpan w:val="6"/>
          </w:tcPr>
          <w:p w:rsidR="000359AB" w:rsidRDefault="00E734CB" w:rsidP="000359AB">
            <w:hyperlink r:id="rId20" w:history="1">
              <w:r w:rsidR="000359AB" w:rsidRPr="00896A9B">
                <w:rPr>
                  <w:rStyle w:val="Hyperlink"/>
                </w:rPr>
                <w:t>http://www.futurehousing.org/graduated-ownership/</w:t>
              </w:r>
            </w:hyperlink>
          </w:p>
        </w:tc>
      </w:tr>
      <w:tr w:rsidR="00C37ACE" w:rsidTr="00E734CB">
        <w:tc>
          <w:tcPr>
            <w:tcW w:w="1851" w:type="dxa"/>
          </w:tcPr>
          <w:p w:rsidR="00E268F1" w:rsidRDefault="00AD3B1F" w:rsidP="00D32CEA">
            <w:r>
              <w:t>Rent to</w:t>
            </w:r>
            <w:r w:rsidR="00F46320">
              <w:t xml:space="preserve"> home </w:t>
            </w:r>
            <w:r w:rsidR="00F46320">
              <w:lastRenderedPageBreak/>
              <w:t>ownership</w:t>
            </w:r>
          </w:p>
        </w:tc>
        <w:tc>
          <w:tcPr>
            <w:tcW w:w="1828" w:type="dxa"/>
            <w:gridSpan w:val="2"/>
          </w:tcPr>
          <w:p w:rsidR="00E268F1" w:rsidRDefault="00AD3B1F" w:rsidP="00D32CEA">
            <w:r>
              <w:lastRenderedPageBreak/>
              <w:t xml:space="preserve">Housing </w:t>
            </w:r>
            <w:r>
              <w:lastRenderedPageBreak/>
              <w:t>Associations and other providers</w:t>
            </w:r>
          </w:p>
        </w:tc>
        <w:tc>
          <w:tcPr>
            <w:tcW w:w="1794" w:type="dxa"/>
          </w:tcPr>
          <w:p w:rsidR="00E268F1" w:rsidRDefault="00AD3B1F" w:rsidP="00245BCC">
            <w:r>
              <w:lastRenderedPageBreak/>
              <w:t xml:space="preserve">Government </w:t>
            </w:r>
          </w:p>
        </w:tc>
        <w:tc>
          <w:tcPr>
            <w:tcW w:w="5058" w:type="dxa"/>
          </w:tcPr>
          <w:p w:rsidR="00E268F1" w:rsidRDefault="00AD3B1F" w:rsidP="00D32CEA">
            <w:r>
              <w:t>Rent to buy</w:t>
            </w:r>
          </w:p>
        </w:tc>
        <w:tc>
          <w:tcPr>
            <w:tcW w:w="5391" w:type="dxa"/>
          </w:tcPr>
          <w:p w:rsidR="00DA201B" w:rsidRDefault="00DA201B" w:rsidP="00DA201B">
            <w:r>
              <w:t xml:space="preserve">Homes are let to working households at an </w:t>
            </w:r>
            <w:r>
              <w:lastRenderedPageBreak/>
              <w:t>intermediate rent to give them the opportunity to save for a deposit to buy their first home.</w:t>
            </w:r>
          </w:p>
          <w:p w:rsidR="00DA201B" w:rsidRDefault="00DA201B" w:rsidP="00DA201B">
            <w:r>
              <w:t>The homes will be offered at an intermediate rent for a minimum of 5 years.</w:t>
            </w:r>
          </w:p>
          <w:p w:rsidR="00DA201B" w:rsidRDefault="00DA201B" w:rsidP="00DA201B">
            <w:r>
              <w:t>If after the initial 5 years of letting the landlord wishes to sell the property the existing tenants should have a right of first refusal.</w:t>
            </w:r>
          </w:p>
          <w:p w:rsidR="00DA201B" w:rsidRDefault="00DA201B" w:rsidP="00DA201B">
            <w:r>
              <w:t xml:space="preserve">If at any point after the initial 5 years of letting the tenants submit a request to buy their home we would expect the landlord to agree to sell it </w:t>
            </w:r>
          </w:p>
          <w:p w:rsidR="00DA201B" w:rsidRDefault="00DA201B" w:rsidP="00DA201B">
            <w:r>
              <w:t>If the tenants do not exercise the choice to purchase, the provider can retain the property as rented housing (at either affordable or market rate rent) or sell it on the open market.</w:t>
            </w:r>
          </w:p>
          <w:p w:rsidR="003C23E6" w:rsidRDefault="00F44850" w:rsidP="00DA201B">
            <w:r>
              <w:t xml:space="preserve">Now </w:t>
            </w:r>
            <w:r w:rsidR="003C23E6">
              <w:t xml:space="preserve">included in new </w:t>
            </w:r>
            <w:r>
              <w:t>SO</w:t>
            </w:r>
            <w:r w:rsidR="003C23E6">
              <w:t>AHP 2016-21</w:t>
            </w:r>
          </w:p>
        </w:tc>
      </w:tr>
      <w:tr w:rsidR="005B1EC6" w:rsidTr="00BD63C4">
        <w:tc>
          <w:tcPr>
            <w:tcW w:w="15922" w:type="dxa"/>
            <w:gridSpan w:val="6"/>
          </w:tcPr>
          <w:p w:rsidR="001C1617" w:rsidRDefault="00E734CB" w:rsidP="001C1617">
            <w:hyperlink r:id="rId21" w:history="1">
              <w:r w:rsidR="001C1617" w:rsidRPr="00AD74D4">
                <w:rPr>
                  <w:rStyle w:val="Hyperlink"/>
                </w:rPr>
                <w:t>https://www.gov.uk/government/collections/shared-ownership-and-affordable-homes-programme-2016-to-2021-guidance</w:t>
              </w:r>
            </w:hyperlink>
          </w:p>
        </w:tc>
      </w:tr>
      <w:tr w:rsidR="00C37ACE" w:rsidTr="00E734CB">
        <w:tc>
          <w:tcPr>
            <w:tcW w:w="1851" w:type="dxa"/>
          </w:tcPr>
          <w:p w:rsidR="00F46320" w:rsidRDefault="00F46320" w:rsidP="00D32CEA">
            <w:r>
              <w:t>Rent to home ownership</w:t>
            </w:r>
          </w:p>
        </w:tc>
        <w:tc>
          <w:tcPr>
            <w:tcW w:w="1828" w:type="dxa"/>
            <w:gridSpan w:val="2"/>
          </w:tcPr>
          <w:p w:rsidR="00F46320" w:rsidRDefault="001C175B" w:rsidP="001C175B">
            <w:r>
              <w:t>Rent plus leases h</w:t>
            </w:r>
            <w:r w:rsidR="009C2305">
              <w:t xml:space="preserve">omes leased to housing </w:t>
            </w:r>
            <w:r>
              <w:t>association</w:t>
            </w:r>
          </w:p>
        </w:tc>
        <w:tc>
          <w:tcPr>
            <w:tcW w:w="1794" w:type="dxa"/>
          </w:tcPr>
          <w:p w:rsidR="00F46320" w:rsidRDefault="00D62FCE" w:rsidP="00771F54">
            <w:r>
              <w:t>Institutional investors/pension funds</w:t>
            </w:r>
          </w:p>
        </w:tc>
        <w:tc>
          <w:tcPr>
            <w:tcW w:w="5058" w:type="dxa"/>
          </w:tcPr>
          <w:p w:rsidR="00F46320" w:rsidRDefault="00D62FCE" w:rsidP="00D32CEA">
            <w:r>
              <w:t>Rent plus</w:t>
            </w:r>
          </w:p>
        </w:tc>
        <w:tc>
          <w:tcPr>
            <w:tcW w:w="5391" w:type="dxa"/>
          </w:tcPr>
          <w:p w:rsidR="00F46320" w:rsidRDefault="009C1477" w:rsidP="00CF5A86">
            <w:r>
              <w:t>Affordable rent (80% of open market or LHA rate) on 5 year renewable tenancy up to 20 years.</w:t>
            </w:r>
          </w:p>
          <w:p w:rsidR="009C1477" w:rsidRDefault="009C1477" w:rsidP="00CF5A86">
            <w:r>
              <w:t xml:space="preserve">Option to purchase with 10% value of open market price as gifted deposit </w:t>
            </w:r>
          </w:p>
          <w:p w:rsidR="003E3F2B" w:rsidRDefault="003E3F2B" w:rsidP="00CF5A86">
            <w:r>
              <w:t>Maximum income £80,000</w:t>
            </w:r>
          </w:p>
          <w:p w:rsidR="003E3F2B" w:rsidRDefault="003E3F2B" w:rsidP="00CF5A86">
            <w:r>
              <w:t>LA can set eligibility criteria</w:t>
            </w:r>
          </w:p>
          <w:p w:rsidR="003E3F2B" w:rsidRDefault="003E3F2B" w:rsidP="00CF5A86">
            <w:r>
              <w:t>New build properties</w:t>
            </w:r>
          </w:p>
        </w:tc>
      </w:tr>
      <w:tr w:rsidR="005B1EC6" w:rsidTr="00BD63C4">
        <w:tc>
          <w:tcPr>
            <w:tcW w:w="15922" w:type="dxa"/>
            <w:gridSpan w:val="6"/>
          </w:tcPr>
          <w:p w:rsidR="006339B9" w:rsidRDefault="00E734CB" w:rsidP="006339B9">
            <w:hyperlink r:id="rId22" w:history="1">
              <w:r w:rsidR="006339B9" w:rsidRPr="0049345A">
                <w:rPr>
                  <w:rStyle w:val="Hyperlink"/>
                </w:rPr>
                <w:t>http://rentplus-uk.com/</w:t>
              </w:r>
            </w:hyperlink>
          </w:p>
        </w:tc>
      </w:tr>
      <w:tr w:rsidR="00073185" w:rsidTr="00BD63C4">
        <w:tc>
          <w:tcPr>
            <w:tcW w:w="15922" w:type="dxa"/>
            <w:gridSpan w:val="6"/>
          </w:tcPr>
          <w:p w:rsidR="00073185" w:rsidRDefault="00073185" w:rsidP="006339B9">
            <w:r>
              <w:t>Local scheme contacts: Sarah Lewis – Tunbridge Wells BC</w:t>
            </w:r>
          </w:p>
        </w:tc>
      </w:tr>
      <w:tr w:rsidR="00C37ACE" w:rsidTr="00E734CB">
        <w:tc>
          <w:tcPr>
            <w:tcW w:w="1851" w:type="dxa"/>
          </w:tcPr>
          <w:p w:rsidR="00113DFF" w:rsidRDefault="00113DFF" w:rsidP="00D32CEA">
            <w:r>
              <w:t>Rent to home ownership</w:t>
            </w:r>
          </w:p>
        </w:tc>
        <w:tc>
          <w:tcPr>
            <w:tcW w:w="1828" w:type="dxa"/>
            <w:gridSpan w:val="2"/>
          </w:tcPr>
          <w:p w:rsidR="00113DFF" w:rsidRDefault="00923FF6" w:rsidP="001C175B">
            <w:r>
              <w:t>Local Authority</w:t>
            </w:r>
          </w:p>
        </w:tc>
        <w:tc>
          <w:tcPr>
            <w:tcW w:w="1794" w:type="dxa"/>
          </w:tcPr>
          <w:p w:rsidR="00113DFF" w:rsidRDefault="00923FF6" w:rsidP="00771F54">
            <w:r>
              <w:t>Local Authority</w:t>
            </w:r>
          </w:p>
        </w:tc>
        <w:tc>
          <w:tcPr>
            <w:tcW w:w="5058" w:type="dxa"/>
          </w:tcPr>
          <w:p w:rsidR="00F71DF0" w:rsidRDefault="00923FF6" w:rsidP="00D32CEA">
            <w:r>
              <w:t>Opt to Buy</w:t>
            </w:r>
            <w:r w:rsidR="00F71DF0">
              <w:t xml:space="preserve"> </w:t>
            </w:r>
          </w:p>
          <w:p w:rsidR="00113DFF" w:rsidRDefault="00F71DF0" w:rsidP="00D32CEA">
            <w:r>
              <w:t>(</w:t>
            </w:r>
            <w:proofErr w:type="spellStart"/>
            <w:r>
              <w:t>Arlingclose</w:t>
            </w:r>
            <w:proofErr w:type="spellEnd"/>
            <w:r>
              <w:t xml:space="preserve"> model</w:t>
            </w:r>
            <w:r w:rsidR="00B3607C">
              <w:t xml:space="preserve"> – independent treasury advisors)</w:t>
            </w:r>
          </w:p>
        </w:tc>
        <w:tc>
          <w:tcPr>
            <w:tcW w:w="5391" w:type="dxa"/>
          </w:tcPr>
          <w:p w:rsidR="00113DFF" w:rsidRDefault="00923FF6" w:rsidP="00923FF6">
            <w:r>
              <w:t>Uses LA owned company or SPV to fund new homes</w:t>
            </w:r>
          </w:p>
          <w:p w:rsidR="00923FF6" w:rsidRDefault="00923FF6" w:rsidP="00923FF6">
            <w:r>
              <w:t xml:space="preserve">Five year tenancies with option to buy </w:t>
            </w:r>
          </w:p>
          <w:p w:rsidR="00923FF6" w:rsidRDefault="00923FF6" w:rsidP="00923FF6">
            <w:r>
              <w:t>Rent either market rent or up to 20% of market rent</w:t>
            </w:r>
          </w:p>
        </w:tc>
      </w:tr>
      <w:tr w:rsidR="006E3236" w:rsidTr="003249DB">
        <w:tc>
          <w:tcPr>
            <w:tcW w:w="15922" w:type="dxa"/>
            <w:gridSpan w:val="6"/>
          </w:tcPr>
          <w:p w:rsidR="006E3236" w:rsidRDefault="006E3236" w:rsidP="00923FF6"/>
        </w:tc>
      </w:tr>
      <w:tr w:rsidR="006E3236" w:rsidTr="00E734CB">
        <w:tc>
          <w:tcPr>
            <w:tcW w:w="1851" w:type="dxa"/>
          </w:tcPr>
          <w:p w:rsidR="006E3236" w:rsidRDefault="006E3236" w:rsidP="00D32CEA">
            <w:r>
              <w:t>Rent to Buy</w:t>
            </w:r>
          </w:p>
        </w:tc>
        <w:tc>
          <w:tcPr>
            <w:tcW w:w="1828" w:type="dxa"/>
            <w:gridSpan w:val="2"/>
          </w:tcPr>
          <w:p w:rsidR="006E3236" w:rsidRDefault="006E3236" w:rsidP="001C175B">
            <w:r>
              <w:t xml:space="preserve">QSH </w:t>
            </w:r>
          </w:p>
          <w:p w:rsidR="006E3236" w:rsidRDefault="006E3236" w:rsidP="001C175B">
            <w:r>
              <w:t xml:space="preserve">(Fund </w:t>
            </w:r>
            <w:r>
              <w:lastRenderedPageBreak/>
              <w:t>Management Firm)</w:t>
            </w:r>
          </w:p>
        </w:tc>
        <w:tc>
          <w:tcPr>
            <w:tcW w:w="1794" w:type="dxa"/>
          </w:tcPr>
          <w:p w:rsidR="006E3236" w:rsidRDefault="006E3236" w:rsidP="00771F54">
            <w:r>
              <w:lastRenderedPageBreak/>
              <w:t>Pension funds</w:t>
            </w:r>
          </w:p>
        </w:tc>
        <w:tc>
          <w:tcPr>
            <w:tcW w:w="5058" w:type="dxa"/>
          </w:tcPr>
          <w:p w:rsidR="006E3236" w:rsidRDefault="006E3236" w:rsidP="006E3236">
            <w:r>
              <w:t xml:space="preserve">QSH funds build, in collaboration with LA/HA </w:t>
            </w:r>
          </w:p>
        </w:tc>
        <w:tc>
          <w:tcPr>
            <w:tcW w:w="5391" w:type="dxa"/>
          </w:tcPr>
          <w:p w:rsidR="006E3236" w:rsidRDefault="006E3236" w:rsidP="00923FF6">
            <w:r>
              <w:t>Tenants rent with option to purchase between 1</w:t>
            </w:r>
            <w:r w:rsidRPr="006E3236">
              <w:rPr>
                <w:vertAlign w:val="superscript"/>
              </w:rPr>
              <w:t>st</w:t>
            </w:r>
            <w:r>
              <w:t xml:space="preserve"> and 5</w:t>
            </w:r>
            <w:r w:rsidRPr="006E3236">
              <w:rPr>
                <w:vertAlign w:val="superscript"/>
              </w:rPr>
              <w:t>th</w:t>
            </w:r>
            <w:r>
              <w:t xml:space="preserve"> year.  After 5 years can rent for further </w:t>
            </w:r>
            <w:r>
              <w:lastRenderedPageBreak/>
              <w:t>15 years.</w:t>
            </w:r>
          </w:p>
          <w:p w:rsidR="006E3236" w:rsidRDefault="006E3236" w:rsidP="006E3236">
            <w:r>
              <w:t>Half of rent put towards deposit up to m</w:t>
            </w:r>
            <w:r w:rsidR="003249DB">
              <w:t>ax of 10% of open market price o</w:t>
            </w:r>
            <w:r>
              <w:t>f house at time of purchase</w:t>
            </w:r>
          </w:p>
        </w:tc>
      </w:tr>
      <w:tr w:rsidR="005B1EC6" w:rsidTr="00BD63C4">
        <w:tc>
          <w:tcPr>
            <w:tcW w:w="15922" w:type="dxa"/>
            <w:gridSpan w:val="6"/>
          </w:tcPr>
          <w:p w:rsidR="006E3236" w:rsidRDefault="00E734CB" w:rsidP="006E3236">
            <w:hyperlink r:id="rId23" w:history="1">
              <w:r w:rsidR="006E3236" w:rsidRPr="0091731C">
                <w:rPr>
                  <w:rStyle w:val="Hyperlink"/>
                </w:rPr>
                <w:t>http://qsh.org.uk/</w:t>
              </w:r>
            </w:hyperlink>
          </w:p>
        </w:tc>
      </w:tr>
      <w:tr w:rsidR="00AF2D75" w:rsidTr="00E734CB">
        <w:tc>
          <w:tcPr>
            <w:tcW w:w="1851" w:type="dxa"/>
          </w:tcPr>
          <w:p w:rsidR="00AF2D75" w:rsidRDefault="00AF2D75" w:rsidP="00AF2D75">
            <w:r>
              <w:t>Affordable Rent</w:t>
            </w:r>
            <w:r w:rsidR="00527BD8">
              <w:t>ed</w:t>
            </w:r>
          </w:p>
        </w:tc>
        <w:tc>
          <w:tcPr>
            <w:tcW w:w="1828" w:type="dxa"/>
            <w:gridSpan w:val="2"/>
          </w:tcPr>
          <w:p w:rsidR="00AF2D75" w:rsidRDefault="00AF2D75" w:rsidP="001C175B">
            <w:r>
              <w:t>Housing Association , Local Authority</w:t>
            </w:r>
          </w:p>
        </w:tc>
        <w:tc>
          <w:tcPr>
            <w:tcW w:w="1794" w:type="dxa"/>
          </w:tcPr>
          <w:p w:rsidR="00AF2D75" w:rsidRDefault="002E319A" w:rsidP="00FC3FC3">
            <w:r>
              <w:t xml:space="preserve">Historic </w:t>
            </w:r>
            <w:r w:rsidR="00AF2D75">
              <w:t>AHP</w:t>
            </w:r>
            <w:r>
              <w:t xml:space="preserve"> funding</w:t>
            </w:r>
            <w:r w:rsidR="00AF2D75">
              <w:t>, HA or LA resources</w:t>
            </w:r>
          </w:p>
        </w:tc>
        <w:tc>
          <w:tcPr>
            <w:tcW w:w="5058" w:type="dxa"/>
          </w:tcPr>
          <w:p w:rsidR="00AF2D75" w:rsidRDefault="00AF2D75" w:rsidP="00C37ACE">
            <w:r>
              <w:t>Affordable rent</w:t>
            </w:r>
          </w:p>
        </w:tc>
        <w:tc>
          <w:tcPr>
            <w:tcW w:w="5391" w:type="dxa"/>
          </w:tcPr>
          <w:p w:rsidR="00AF2D75" w:rsidRDefault="00AF2D75" w:rsidP="00923FF6">
            <w:r>
              <w:t>Rented at up to 80% of market value (</w:t>
            </w:r>
            <w:proofErr w:type="spellStart"/>
            <w:r>
              <w:t>inc</w:t>
            </w:r>
            <w:r w:rsidR="002E319A">
              <w:t>.</w:t>
            </w:r>
            <w:proofErr w:type="spellEnd"/>
            <w:r>
              <w:t xml:space="preserve"> service charges)</w:t>
            </w:r>
          </w:p>
          <w:p w:rsidR="00AF2D75" w:rsidRPr="00A938D5" w:rsidRDefault="00AF2D75" w:rsidP="00AF2D75">
            <w:r>
              <w:t>Usually allocated to applicants on housing register</w:t>
            </w:r>
          </w:p>
        </w:tc>
      </w:tr>
      <w:tr w:rsidR="002E319A" w:rsidTr="00EE7C05">
        <w:tc>
          <w:tcPr>
            <w:tcW w:w="15922" w:type="dxa"/>
            <w:gridSpan w:val="6"/>
          </w:tcPr>
          <w:p w:rsidR="002E319A" w:rsidRDefault="00E734CB" w:rsidP="002E319A">
            <w:hyperlink r:id="rId24" w:history="1">
              <w:r w:rsidR="002E319A" w:rsidRPr="000827D4">
                <w:rPr>
                  <w:rStyle w:val="Hyperlink"/>
                </w:rPr>
                <w:t>https://www.gov.uk/government/collections/affordable-homes-programme-2015-to-2018-guidance-and-allocations</w:t>
              </w:r>
            </w:hyperlink>
          </w:p>
        </w:tc>
      </w:tr>
      <w:tr w:rsidR="00C37ACE" w:rsidTr="00E734CB">
        <w:tc>
          <w:tcPr>
            <w:tcW w:w="1851" w:type="dxa"/>
          </w:tcPr>
          <w:p w:rsidR="00535C50" w:rsidRDefault="00CF4C23" w:rsidP="00D32CEA">
            <w:r>
              <w:t>Social/affordable Rented</w:t>
            </w:r>
          </w:p>
        </w:tc>
        <w:tc>
          <w:tcPr>
            <w:tcW w:w="1828" w:type="dxa"/>
            <w:gridSpan w:val="2"/>
          </w:tcPr>
          <w:p w:rsidR="00FC3FC3" w:rsidRDefault="00CF4C23" w:rsidP="001C175B">
            <w:r>
              <w:t>Cheyne Capital</w:t>
            </w:r>
          </w:p>
          <w:p w:rsidR="00535C50" w:rsidRDefault="003D63F7" w:rsidP="001C175B">
            <w:r>
              <w:t>(Investment</w:t>
            </w:r>
            <w:r w:rsidR="00FC3FC3">
              <w:t xml:space="preserve"> Fund Managers)</w:t>
            </w:r>
          </w:p>
        </w:tc>
        <w:tc>
          <w:tcPr>
            <w:tcW w:w="1794" w:type="dxa"/>
          </w:tcPr>
          <w:p w:rsidR="00535C50" w:rsidRDefault="00C37ACE" w:rsidP="00FC3FC3">
            <w:r>
              <w:t xml:space="preserve">Cheyne Social Property Impact Fund  </w:t>
            </w:r>
          </w:p>
        </w:tc>
        <w:tc>
          <w:tcPr>
            <w:tcW w:w="5058" w:type="dxa"/>
          </w:tcPr>
          <w:p w:rsidR="00535C50" w:rsidRDefault="00C37ACE" w:rsidP="00C37ACE">
            <w:r>
              <w:t>Rented housing - general needs, supported housing, extra care etc</w:t>
            </w:r>
          </w:p>
        </w:tc>
        <w:tc>
          <w:tcPr>
            <w:tcW w:w="5391" w:type="dxa"/>
          </w:tcPr>
          <w:p w:rsidR="00535C50" w:rsidRDefault="00A938D5" w:rsidP="00923FF6">
            <w:r w:rsidRPr="00A938D5">
              <w:t>Cheyne’s Social Property Impact team will acquire or build properties and lease these properties to social service providers at affordable rates.</w:t>
            </w:r>
          </w:p>
          <w:p w:rsidR="00CF4C23" w:rsidRDefault="00CF4C23" w:rsidP="00CF4C23">
            <w:r>
              <w:t>Lease to housing provider for 15-20 years with option to renew or purchase.</w:t>
            </w:r>
          </w:p>
        </w:tc>
      </w:tr>
      <w:tr w:rsidR="002F578D" w:rsidTr="002F578D">
        <w:tc>
          <w:tcPr>
            <w:tcW w:w="15922" w:type="dxa"/>
            <w:gridSpan w:val="6"/>
          </w:tcPr>
          <w:p w:rsidR="002F578D" w:rsidRPr="00A938D5" w:rsidRDefault="00E734CB" w:rsidP="00923FF6">
            <w:hyperlink r:id="rId25" w:history="1">
              <w:r w:rsidR="002F578D" w:rsidRPr="0049345A">
                <w:rPr>
                  <w:rStyle w:val="Hyperlink"/>
                </w:rPr>
                <w:t>https://www.cheynecapital.com/strategies/social-property/</w:t>
              </w:r>
            </w:hyperlink>
          </w:p>
        </w:tc>
      </w:tr>
      <w:tr w:rsidR="002F578D" w:rsidTr="00E734CB">
        <w:tc>
          <w:tcPr>
            <w:tcW w:w="2093" w:type="dxa"/>
            <w:gridSpan w:val="2"/>
          </w:tcPr>
          <w:p w:rsidR="002F578D" w:rsidRDefault="002F578D" w:rsidP="00D32CEA"/>
        </w:tc>
        <w:tc>
          <w:tcPr>
            <w:tcW w:w="1586" w:type="dxa"/>
          </w:tcPr>
          <w:p w:rsidR="002F578D" w:rsidRDefault="002F578D" w:rsidP="001C175B"/>
        </w:tc>
        <w:tc>
          <w:tcPr>
            <w:tcW w:w="1794" w:type="dxa"/>
          </w:tcPr>
          <w:p w:rsidR="002F578D" w:rsidRDefault="002F578D" w:rsidP="00FC3FC3"/>
        </w:tc>
        <w:tc>
          <w:tcPr>
            <w:tcW w:w="5058" w:type="dxa"/>
          </w:tcPr>
          <w:p w:rsidR="002F578D" w:rsidRDefault="002F578D" w:rsidP="00C37ACE"/>
        </w:tc>
        <w:tc>
          <w:tcPr>
            <w:tcW w:w="5391" w:type="dxa"/>
          </w:tcPr>
          <w:p w:rsidR="002F578D" w:rsidRPr="00A938D5" w:rsidRDefault="002F578D" w:rsidP="00923FF6"/>
        </w:tc>
      </w:tr>
      <w:tr w:rsidR="00F42AD4" w:rsidTr="00E734CB">
        <w:tc>
          <w:tcPr>
            <w:tcW w:w="2093" w:type="dxa"/>
            <w:gridSpan w:val="2"/>
            <w:shd w:val="clear" w:color="auto" w:fill="D9D9D9" w:themeFill="background1" w:themeFillShade="D9"/>
          </w:tcPr>
          <w:p w:rsidR="00F42AD4" w:rsidRDefault="00F42AD4" w:rsidP="00F42AD4">
            <w:r>
              <w:t>Specialist schemes</w:t>
            </w:r>
          </w:p>
        </w:tc>
        <w:tc>
          <w:tcPr>
            <w:tcW w:w="1586" w:type="dxa"/>
            <w:shd w:val="clear" w:color="auto" w:fill="D9D9D9" w:themeFill="background1" w:themeFillShade="D9"/>
          </w:tcPr>
          <w:p w:rsidR="00F42AD4" w:rsidRDefault="00F42AD4" w:rsidP="001C175B"/>
        </w:tc>
        <w:tc>
          <w:tcPr>
            <w:tcW w:w="1794" w:type="dxa"/>
            <w:shd w:val="clear" w:color="auto" w:fill="D9D9D9" w:themeFill="background1" w:themeFillShade="D9"/>
          </w:tcPr>
          <w:p w:rsidR="00F42AD4" w:rsidRDefault="00F42AD4" w:rsidP="00FC3FC3"/>
        </w:tc>
        <w:tc>
          <w:tcPr>
            <w:tcW w:w="5058" w:type="dxa"/>
            <w:shd w:val="clear" w:color="auto" w:fill="D9D9D9" w:themeFill="background1" w:themeFillShade="D9"/>
          </w:tcPr>
          <w:p w:rsidR="00F42AD4" w:rsidRDefault="00F42AD4" w:rsidP="00C37ACE"/>
        </w:tc>
        <w:tc>
          <w:tcPr>
            <w:tcW w:w="5391" w:type="dxa"/>
            <w:shd w:val="clear" w:color="auto" w:fill="D9D9D9" w:themeFill="background1" w:themeFillShade="D9"/>
          </w:tcPr>
          <w:p w:rsidR="00F42AD4" w:rsidRPr="00A938D5" w:rsidRDefault="00F42AD4" w:rsidP="00923FF6"/>
        </w:tc>
      </w:tr>
      <w:tr w:rsidR="00654F8C" w:rsidTr="00E734CB">
        <w:tc>
          <w:tcPr>
            <w:tcW w:w="2093" w:type="dxa"/>
            <w:gridSpan w:val="2"/>
          </w:tcPr>
          <w:p w:rsidR="00654F8C" w:rsidRDefault="00654F8C" w:rsidP="00D32CEA">
            <w:r>
              <w:t>Older Persons Shared Ownership (OPSO)</w:t>
            </w:r>
          </w:p>
        </w:tc>
        <w:tc>
          <w:tcPr>
            <w:tcW w:w="13829" w:type="dxa"/>
            <w:gridSpan w:val="4"/>
          </w:tcPr>
          <w:p w:rsidR="00654F8C" w:rsidRDefault="00E734CB" w:rsidP="00923FF6">
            <w:hyperlink r:id="rId26" w:history="1">
              <w:r w:rsidR="00654F8C" w:rsidRPr="00C90BC7">
                <w:rPr>
                  <w:rStyle w:val="Hyperlink"/>
                </w:rPr>
                <w:t>https://www.helptobuyese.org.uk/help-to-buy/opso</w:t>
              </w:r>
            </w:hyperlink>
          </w:p>
          <w:p w:rsidR="00654F8C" w:rsidRPr="00A938D5" w:rsidRDefault="00654F8C" w:rsidP="00923FF6"/>
        </w:tc>
      </w:tr>
      <w:tr w:rsidR="00654F8C" w:rsidTr="00E734CB">
        <w:tc>
          <w:tcPr>
            <w:tcW w:w="2093" w:type="dxa"/>
            <w:gridSpan w:val="2"/>
          </w:tcPr>
          <w:p w:rsidR="00654F8C" w:rsidRDefault="00654F8C" w:rsidP="00D32CEA">
            <w:r w:rsidRPr="00654F8C">
              <w:t>Home Ownership for people with Long-Term Disabilities</w:t>
            </w:r>
            <w:r>
              <w:t xml:space="preserve"> (HOLD)</w:t>
            </w:r>
          </w:p>
        </w:tc>
        <w:tc>
          <w:tcPr>
            <w:tcW w:w="13829" w:type="dxa"/>
            <w:gridSpan w:val="4"/>
          </w:tcPr>
          <w:p w:rsidR="00654F8C" w:rsidRDefault="00E734CB" w:rsidP="00923FF6">
            <w:hyperlink r:id="rId27" w:history="1">
              <w:r w:rsidR="00654F8C" w:rsidRPr="00C90BC7">
                <w:rPr>
                  <w:rStyle w:val="Hyperlink"/>
                </w:rPr>
                <w:t>https://www.helptobuyese.org.uk/help-to-buy/hold</w:t>
              </w:r>
            </w:hyperlink>
          </w:p>
          <w:p w:rsidR="00654F8C" w:rsidRDefault="00654F8C" w:rsidP="00923FF6"/>
        </w:tc>
      </w:tr>
      <w:tr w:rsidR="00BC7A75" w:rsidTr="00E734CB">
        <w:tc>
          <w:tcPr>
            <w:tcW w:w="2093" w:type="dxa"/>
            <w:gridSpan w:val="2"/>
          </w:tcPr>
          <w:p w:rsidR="00BC7A75" w:rsidRPr="00654F8C" w:rsidRDefault="00BC7A75" w:rsidP="00D32CEA">
            <w:r>
              <w:t>The Legacy Foundation</w:t>
            </w:r>
          </w:p>
        </w:tc>
        <w:tc>
          <w:tcPr>
            <w:tcW w:w="13829" w:type="dxa"/>
            <w:gridSpan w:val="4"/>
          </w:tcPr>
          <w:p w:rsidR="00BC7A75" w:rsidRDefault="00BC7A75" w:rsidP="00923FF6">
            <w:r>
              <w:t xml:space="preserve">Regeneration schemes </w:t>
            </w:r>
            <w:r w:rsidR="009B1997">
              <w:t>to include a community sporting facility</w:t>
            </w:r>
          </w:p>
          <w:p w:rsidR="00BC7A75" w:rsidRDefault="00E734CB" w:rsidP="00923FF6">
            <w:hyperlink r:id="rId28" w:history="1">
              <w:r w:rsidR="00BC7A75" w:rsidRPr="000A0CB0">
                <w:rPr>
                  <w:rStyle w:val="Hyperlink"/>
                </w:rPr>
                <w:t>http://www.legacyfoundation.co.uk/LegacyBrochure.pdf</w:t>
              </w:r>
            </w:hyperlink>
          </w:p>
          <w:p w:rsidR="00BC7A75" w:rsidRDefault="00BC7A75" w:rsidP="00923FF6"/>
        </w:tc>
      </w:tr>
      <w:tr w:rsidR="00D45396" w:rsidTr="00E734CB">
        <w:tc>
          <w:tcPr>
            <w:tcW w:w="2093" w:type="dxa"/>
            <w:gridSpan w:val="2"/>
          </w:tcPr>
          <w:p w:rsidR="00D45396" w:rsidRDefault="00D45396" w:rsidP="00D32CEA">
            <w:r>
              <w:t>SnugBug</w:t>
            </w:r>
          </w:p>
        </w:tc>
        <w:tc>
          <w:tcPr>
            <w:tcW w:w="13829" w:type="dxa"/>
            <w:gridSpan w:val="4"/>
          </w:tcPr>
          <w:p w:rsidR="00D45396" w:rsidRDefault="00D45396" w:rsidP="00923FF6">
            <w:proofErr w:type="spellStart"/>
            <w:r>
              <w:t>Snugbug</w:t>
            </w:r>
            <w:proofErr w:type="spellEnd"/>
            <w:r>
              <w:t xml:space="preserve"> is set up to provide affordable, safe and secure shared accommodation for people aged up to 34, in Manchester</w:t>
            </w:r>
          </w:p>
          <w:p w:rsidR="00D45396" w:rsidRDefault="00E734CB" w:rsidP="00E734CB">
            <w:hyperlink r:id="rId29" w:history="1">
              <w:r w:rsidR="00D45396" w:rsidRPr="00A764C3">
                <w:rPr>
                  <w:rStyle w:val="Hyperlink"/>
                </w:rPr>
                <w:t>http://www.snugbughouseshare.co.uk/</w:t>
              </w:r>
            </w:hyperlink>
          </w:p>
        </w:tc>
      </w:tr>
      <w:tr w:rsidR="00D45396" w:rsidTr="00E734CB">
        <w:tc>
          <w:tcPr>
            <w:tcW w:w="2093" w:type="dxa"/>
            <w:gridSpan w:val="2"/>
          </w:tcPr>
          <w:p w:rsidR="00D45396" w:rsidRDefault="00E734CB" w:rsidP="00D32CEA">
            <w:r>
              <w:lastRenderedPageBreak/>
              <w:t>SpareRoom.com</w:t>
            </w:r>
          </w:p>
        </w:tc>
        <w:tc>
          <w:tcPr>
            <w:tcW w:w="13829" w:type="dxa"/>
            <w:gridSpan w:val="4"/>
          </w:tcPr>
          <w:p w:rsidR="00D45396" w:rsidRDefault="00E734CB" w:rsidP="00923FF6">
            <w:r>
              <w:t xml:space="preserve">An online service for people to advertise or find accommodation. </w:t>
            </w:r>
            <w:hyperlink r:id="rId30" w:history="1">
              <w:r w:rsidRPr="00DD6B40">
                <w:rPr>
                  <w:rStyle w:val="Hyperlink"/>
                </w:rPr>
                <w:t>http://www.spareroom.co.uk/</w:t>
              </w:r>
            </w:hyperlink>
          </w:p>
          <w:p w:rsidR="00E734CB" w:rsidRDefault="00E734CB" w:rsidP="00923FF6">
            <w:bookmarkStart w:id="0" w:name="_GoBack"/>
            <w:bookmarkEnd w:id="0"/>
          </w:p>
        </w:tc>
      </w:tr>
    </w:tbl>
    <w:p w:rsidR="00A5174F" w:rsidRPr="00D32CEA" w:rsidRDefault="00A5174F" w:rsidP="00D32CEA"/>
    <w:sectPr w:rsidR="00A5174F" w:rsidRPr="00D32CEA" w:rsidSect="00391C73">
      <w:footerReference w:type="default" r:id="rId31"/>
      <w:pgSz w:w="16840" w:h="11907" w:orient="landscape" w:code="9"/>
      <w:pgMar w:top="1134" w:right="567" w:bottom="1134" w:left="567" w:header="709" w:footer="709" w:gutter="0"/>
      <w:cols w:space="708"/>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9DB" w:rsidRDefault="003249DB" w:rsidP="00BB1FDF">
      <w:r>
        <w:separator/>
      </w:r>
    </w:p>
  </w:endnote>
  <w:endnote w:type="continuationSeparator" w:id="0">
    <w:p w:rsidR="003249DB" w:rsidRDefault="003249DB" w:rsidP="00BB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417163243"/>
      <w:docPartObj>
        <w:docPartGallery w:val="Page Numbers (Bottom of Page)"/>
        <w:docPartUnique/>
      </w:docPartObj>
    </w:sdtPr>
    <w:sdtEndPr>
      <w:rPr>
        <w:noProof/>
      </w:rPr>
    </w:sdtEndPr>
    <w:sdtContent>
      <w:p w:rsidR="003249DB" w:rsidRPr="00BB1FDF" w:rsidRDefault="003249DB">
        <w:pPr>
          <w:pStyle w:val="Footer"/>
          <w:jc w:val="right"/>
          <w:rPr>
            <w:i/>
            <w:sz w:val="20"/>
            <w:szCs w:val="20"/>
          </w:rPr>
        </w:pPr>
        <w:r w:rsidRPr="00BB1FDF">
          <w:rPr>
            <w:i/>
            <w:sz w:val="20"/>
            <w:szCs w:val="20"/>
          </w:rPr>
          <w:fldChar w:fldCharType="begin"/>
        </w:r>
        <w:r w:rsidRPr="00BB1FDF">
          <w:rPr>
            <w:i/>
            <w:sz w:val="20"/>
            <w:szCs w:val="20"/>
          </w:rPr>
          <w:instrText xml:space="preserve"> PAGE   \* MERGEFORMAT </w:instrText>
        </w:r>
        <w:r w:rsidRPr="00BB1FDF">
          <w:rPr>
            <w:i/>
            <w:sz w:val="20"/>
            <w:szCs w:val="20"/>
          </w:rPr>
          <w:fldChar w:fldCharType="separate"/>
        </w:r>
        <w:r w:rsidR="00E734CB">
          <w:rPr>
            <w:i/>
            <w:noProof/>
            <w:sz w:val="20"/>
            <w:szCs w:val="20"/>
          </w:rPr>
          <w:t>6</w:t>
        </w:r>
        <w:r w:rsidRPr="00BB1FDF">
          <w:rPr>
            <w:i/>
            <w:noProof/>
            <w:sz w:val="20"/>
            <w:szCs w:val="20"/>
          </w:rPr>
          <w:fldChar w:fldCharType="end"/>
        </w:r>
      </w:p>
    </w:sdtContent>
  </w:sdt>
  <w:p w:rsidR="003249DB" w:rsidRPr="00BB1FDF" w:rsidRDefault="00F44850">
    <w:pPr>
      <w:pStyle w:val="Footer"/>
      <w:rPr>
        <w:i/>
        <w:sz w:val="20"/>
        <w:szCs w:val="20"/>
      </w:rPr>
    </w:pPr>
    <w:r>
      <w:rPr>
        <w:i/>
        <w:sz w:val="20"/>
        <w:szCs w:val="20"/>
      </w:rPr>
      <w:t>Last updated 21 09</w:t>
    </w:r>
    <w:r w:rsidR="003249DB" w:rsidRPr="00BB1FDF">
      <w:rPr>
        <w:i/>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9DB" w:rsidRDefault="003249DB" w:rsidP="00BB1FDF">
      <w:r>
        <w:separator/>
      </w:r>
    </w:p>
  </w:footnote>
  <w:footnote w:type="continuationSeparator" w:id="0">
    <w:p w:rsidR="003249DB" w:rsidRDefault="003249DB" w:rsidP="00BB1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245"/>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73"/>
    <w:rsid w:val="000349E2"/>
    <w:rsid w:val="000359AB"/>
    <w:rsid w:val="00041E53"/>
    <w:rsid w:val="00073185"/>
    <w:rsid w:val="00074E54"/>
    <w:rsid w:val="0008499B"/>
    <w:rsid w:val="00096804"/>
    <w:rsid w:val="000A1A3A"/>
    <w:rsid w:val="00113DFF"/>
    <w:rsid w:val="0012182B"/>
    <w:rsid w:val="00140958"/>
    <w:rsid w:val="001615D4"/>
    <w:rsid w:val="00167164"/>
    <w:rsid w:val="001C1617"/>
    <w:rsid w:val="001C175B"/>
    <w:rsid w:val="001D3263"/>
    <w:rsid w:val="00203F0B"/>
    <w:rsid w:val="00205397"/>
    <w:rsid w:val="00214940"/>
    <w:rsid w:val="00245BCC"/>
    <w:rsid w:val="00250391"/>
    <w:rsid w:val="002530D9"/>
    <w:rsid w:val="002570C0"/>
    <w:rsid w:val="002E319A"/>
    <w:rsid w:val="002E451B"/>
    <w:rsid w:val="002F578D"/>
    <w:rsid w:val="003249DB"/>
    <w:rsid w:val="0036666B"/>
    <w:rsid w:val="00391C73"/>
    <w:rsid w:val="003B32B4"/>
    <w:rsid w:val="003C23E6"/>
    <w:rsid w:val="003D63F7"/>
    <w:rsid w:val="003E3F2B"/>
    <w:rsid w:val="00424193"/>
    <w:rsid w:val="004372E9"/>
    <w:rsid w:val="00460409"/>
    <w:rsid w:val="00464ACB"/>
    <w:rsid w:val="0046546E"/>
    <w:rsid w:val="004A623E"/>
    <w:rsid w:val="004B0DC7"/>
    <w:rsid w:val="004B61A9"/>
    <w:rsid w:val="004C717F"/>
    <w:rsid w:val="00505D2C"/>
    <w:rsid w:val="00506B3F"/>
    <w:rsid w:val="00522C6E"/>
    <w:rsid w:val="00527BD8"/>
    <w:rsid w:val="00535C50"/>
    <w:rsid w:val="005542F4"/>
    <w:rsid w:val="00593A9E"/>
    <w:rsid w:val="005A66D3"/>
    <w:rsid w:val="005B1EC6"/>
    <w:rsid w:val="005D4365"/>
    <w:rsid w:val="005D4755"/>
    <w:rsid w:val="006339B9"/>
    <w:rsid w:val="006410E6"/>
    <w:rsid w:val="00647BAD"/>
    <w:rsid w:val="00654F8C"/>
    <w:rsid w:val="006A1BD4"/>
    <w:rsid w:val="006A6522"/>
    <w:rsid w:val="006B7634"/>
    <w:rsid w:val="006D259D"/>
    <w:rsid w:val="006D760D"/>
    <w:rsid w:val="006E0E00"/>
    <w:rsid w:val="006E3236"/>
    <w:rsid w:val="00733A13"/>
    <w:rsid w:val="00733F97"/>
    <w:rsid w:val="00736461"/>
    <w:rsid w:val="007374AA"/>
    <w:rsid w:val="007566D1"/>
    <w:rsid w:val="00771F54"/>
    <w:rsid w:val="007A629A"/>
    <w:rsid w:val="008055D8"/>
    <w:rsid w:val="008820F4"/>
    <w:rsid w:val="008B6A3A"/>
    <w:rsid w:val="008E11E2"/>
    <w:rsid w:val="00906450"/>
    <w:rsid w:val="00923FF6"/>
    <w:rsid w:val="009302C0"/>
    <w:rsid w:val="00957EA6"/>
    <w:rsid w:val="00986E0E"/>
    <w:rsid w:val="00992F9A"/>
    <w:rsid w:val="0099641C"/>
    <w:rsid w:val="009B1997"/>
    <w:rsid w:val="009C1477"/>
    <w:rsid w:val="009C2305"/>
    <w:rsid w:val="009C59A4"/>
    <w:rsid w:val="009F1706"/>
    <w:rsid w:val="00A005B6"/>
    <w:rsid w:val="00A3102B"/>
    <w:rsid w:val="00A466B4"/>
    <w:rsid w:val="00A5174F"/>
    <w:rsid w:val="00A652EA"/>
    <w:rsid w:val="00A938D5"/>
    <w:rsid w:val="00AA4CED"/>
    <w:rsid w:val="00AC6ADA"/>
    <w:rsid w:val="00AD3B1F"/>
    <w:rsid w:val="00AE38DA"/>
    <w:rsid w:val="00AF2D75"/>
    <w:rsid w:val="00B3607C"/>
    <w:rsid w:val="00B3709A"/>
    <w:rsid w:val="00B44874"/>
    <w:rsid w:val="00B558FA"/>
    <w:rsid w:val="00B82E9F"/>
    <w:rsid w:val="00B969A9"/>
    <w:rsid w:val="00BB1FDF"/>
    <w:rsid w:val="00BC6E72"/>
    <w:rsid w:val="00BC7A75"/>
    <w:rsid w:val="00BD63C4"/>
    <w:rsid w:val="00BE1111"/>
    <w:rsid w:val="00C2028C"/>
    <w:rsid w:val="00C22D13"/>
    <w:rsid w:val="00C37ACE"/>
    <w:rsid w:val="00C577ED"/>
    <w:rsid w:val="00C73300"/>
    <w:rsid w:val="00CA7230"/>
    <w:rsid w:val="00CB38C3"/>
    <w:rsid w:val="00CF4C23"/>
    <w:rsid w:val="00CF5A86"/>
    <w:rsid w:val="00D019A0"/>
    <w:rsid w:val="00D15A3B"/>
    <w:rsid w:val="00D32CEA"/>
    <w:rsid w:val="00D45396"/>
    <w:rsid w:val="00D543CE"/>
    <w:rsid w:val="00D62FCE"/>
    <w:rsid w:val="00DA142F"/>
    <w:rsid w:val="00DA201B"/>
    <w:rsid w:val="00DA2D2D"/>
    <w:rsid w:val="00E11185"/>
    <w:rsid w:val="00E268F1"/>
    <w:rsid w:val="00E44D29"/>
    <w:rsid w:val="00E734CB"/>
    <w:rsid w:val="00EB27D4"/>
    <w:rsid w:val="00EB67B9"/>
    <w:rsid w:val="00EE7C05"/>
    <w:rsid w:val="00EF3360"/>
    <w:rsid w:val="00EF42F0"/>
    <w:rsid w:val="00F017D7"/>
    <w:rsid w:val="00F02EED"/>
    <w:rsid w:val="00F40B6D"/>
    <w:rsid w:val="00F42AD4"/>
    <w:rsid w:val="00F44850"/>
    <w:rsid w:val="00F451C1"/>
    <w:rsid w:val="00F46320"/>
    <w:rsid w:val="00F71DF0"/>
    <w:rsid w:val="00FC3FC3"/>
    <w:rsid w:val="00FD0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CEA"/>
    <w:rPr>
      <w:rFonts w:ascii="Arial" w:hAnsi="Arial"/>
      <w:sz w:val="24"/>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D099A"/>
    <w:rPr>
      <w:color w:val="0000FF" w:themeColor="hyperlink"/>
      <w:u w:val="single"/>
    </w:rPr>
  </w:style>
  <w:style w:type="character" w:styleId="FollowedHyperlink">
    <w:name w:val="FollowedHyperlink"/>
    <w:basedOn w:val="DefaultParagraphFont"/>
    <w:rsid w:val="005D4755"/>
    <w:rPr>
      <w:color w:val="800080" w:themeColor="followedHyperlink"/>
      <w:u w:val="single"/>
    </w:rPr>
  </w:style>
  <w:style w:type="paragraph" w:styleId="Header">
    <w:name w:val="header"/>
    <w:basedOn w:val="Normal"/>
    <w:link w:val="HeaderChar"/>
    <w:rsid w:val="00BB1FDF"/>
    <w:pPr>
      <w:tabs>
        <w:tab w:val="center" w:pos="4513"/>
        <w:tab w:val="right" w:pos="9026"/>
      </w:tabs>
    </w:pPr>
  </w:style>
  <w:style w:type="character" w:customStyle="1" w:styleId="HeaderChar">
    <w:name w:val="Header Char"/>
    <w:basedOn w:val="DefaultParagraphFont"/>
    <w:link w:val="Header"/>
    <w:rsid w:val="00BB1FDF"/>
    <w:rPr>
      <w:rFonts w:ascii="Arial" w:hAnsi="Arial"/>
      <w:sz w:val="24"/>
      <w:szCs w:val="36"/>
      <w:lang w:eastAsia="en-US"/>
    </w:rPr>
  </w:style>
  <w:style w:type="paragraph" w:styleId="Footer">
    <w:name w:val="footer"/>
    <w:basedOn w:val="Normal"/>
    <w:link w:val="FooterChar"/>
    <w:uiPriority w:val="99"/>
    <w:rsid w:val="00BB1FDF"/>
    <w:pPr>
      <w:tabs>
        <w:tab w:val="center" w:pos="4513"/>
        <w:tab w:val="right" w:pos="9026"/>
      </w:tabs>
    </w:pPr>
  </w:style>
  <w:style w:type="character" w:customStyle="1" w:styleId="FooterChar">
    <w:name w:val="Footer Char"/>
    <w:basedOn w:val="DefaultParagraphFont"/>
    <w:link w:val="Footer"/>
    <w:uiPriority w:val="99"/>
    <w:rsid w:val="00BB1FDF"/>
    <w:rPr>
      <w:rFonts w:ascii="Arial" w:hAnsi="Arial"/>
      <w:sz w:val="24"/>
      <w:szCs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CEA"/>
    <w:rPr>
      <w:rFonts w:ascii="Arial" w:hAnsi="Arial"/>
      <w:sz w:val="24"/>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1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D099A"/>
    <w:rPr>
      <w:color w:val="0000FF" w:themeColor="hyperlink"/>
      <w:u w:val="single"/>
    </w:rPr>
  </w:style>
  <w:style w:type="character" w:styleId="FollowedHyperlink">
    <w:name w:val="FollowedHyperlink"/>
    <w:basedOn w:val="DefaultParagraphFont"/>
    <w:rsid w:val="005D4755"/>
    <w:rPr>
      <w:color w:val="800080" w:themeColor="followedHyperlink"/>
      <w:u w:val="single"/>
    </w:rPr>
  </w:style>
  <w:style w:type="paragraph" w:styleId="Header">
    <w:name w:val="header"/>
    <w:basedOn w:val="Normal"/>
    <w:link w:val="HeaderChar"/>
    <w:rsid w:val="00BB1FDF"/>
    <w:pPr>
      <w:tabs>
        <w:tab w:val="center" w:pos="4513"/>
        <w:tab w:val="right" w:pos="9026"/>
      </w:tabs>
    </w:pPr>
  </w:style>
  <w:style w:type="character" w:customStyle="1" w:styleId="HeaderChar">
    <w:name w:val="Header Char"/>
    <w:basedOn w:val="DefaultParagraphFont"/>
    <w:link w:val="Header"/>
    <w:rsid w:val="00BB1FDF"/>
    <w:rPr>
      <w:rFonts w:ascii="Arial" w:hAnsi="Arial"/>
      <w:sz w:val="24"/>
      <w:szCs w:val="36"/>
      <w:lang w:eastAsia="en-US"/>
    </w:rPr>
  </w:style>
  <w:style w:type="paragraph" w:styleId="Footer">
    <w:name w:val="footer"/>
    <w:basedOn w:val="Normal"/>
    <w:link w:val="FooterChar"/>
    <w:uiPriority w:val="99"/>
    <w:rsid w:val="00BB1FDF"/>
    <w:pPr>
      <w:tabs>
        <w:tab w:val="center" w:pos="4513"/>
        <w:tab w:val="right" w:pos="9026"/>
      </w:tabs>
    </w:pPr>
  </w:style>
  <w:style w:type="character" w:customStyle="1" w:styleId="FooterChar">
    <w:name w:val="Footer Char"/>
    <w:basedOn w:val="DefaultParagraphFont"/>
    <w:link w:val="Footer"/>
    <w:uiPriority w:val="99"/>
    <w:rsid w:val="00BB1FDF"/>
    <w:rPr>
      <w:rFonts w:ascii="Arial" w:hAnsi="Arial"/>
      <w:sz w:val="24"/>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tobuy.gov.uk/help-to-buy-isa/how-does-it-work/" TargetMode="External"/><Relationship Id="rId13" Type="http://schemas.openxmlformats.org/officeDocument/2006/relationships/hyperlink" Target="http://www.capitaassetservices.com/products-and-services/public-sector/public-sector-advisory-services/local-authority-mortgage-scheme-lams.cshtml/?utm_source=MMenu" TargetMode="External"/><Relationship Id="rId18" Type="http://schemas.openxmlformats.org/officeDocument/2006/relationships/hyperlink" Target="http://landspeed.uk.com/" TargetMode="External"/><Relationship Id="rId26" Type="http://schemas.openxmlformats.org/officeDocument/2006/relationships/hyperlink" Target="https://www.helptobuyese.org.uk/help-to-buy/opso" TargetMode="External"/><Relationship Id="rId3" Type="http://schemas.microsoft.com/office/2007/relationships/stylesWithEffects" Target="stylesWithEffects.xml"/><Relationship Id="rId21" Type="http://schemas.openxmlformats.org/officeDocument/2006/relationships/hyperlink" Target="https://www.gov.uk/government/collections/shared-ownership-and-affordable-homes-programme-2016-to-2021-guidance" TargetMode="External"/><Relationship Id="rId7" Type="http://schemas.openxmlformats.org/officeDocument/2006/relationships/endnotes" Target="endnotes.xml"/><Relationship Id="rId12" Type="http://schemas.openxmlformats.org/officeDocument/2006/relationships/hyperlink" Target="https://www.helptobuy.gov.uk/mortgage-guarantee/how-does-it-work/" TargetMode="External"/><Relationship Id="rId17" Type="http://schemas.openxmlformats.org/officeDocument/2006/relationships/hyperlink" Target="http://heylohousing.com/our-housing-solutions/" TargetMode="External"/><Relationship Id="rId25" Type="http://schemas.openxmlformats.org/officeDocument/2006/relationships/hyperlink" Target="https://www.cheynecapital.com/strategies/social-propert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eylohousing.com/our-housing-solutions/" TargetMode="External"/><Relationship Id="rId20" Type="http://schemas.openxmlformats.org/officeDocument/2006/relationships/hyperlink" Target="http://www.futurehousing.org/graduated-ownership/" TargetMode="External"/><Relationship Id="rId29" Type="http://schemas.openxmlformats.org/officeDocument/2006/relationships/hyperlink" Target="http://www.snugbughouseshar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mesbycatalyst.co.uk/buying-options/regionalequityloans/" TargetMode="External"/><Relationship Id="rId24" Type="http://schemas.openxmlformats.org/officeDocument/2006/relationships/hyperlink" Target="https://www.gov.uk/government/collections/affordable-homes-programme-2015-to-2018-guidance-and-allocation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eylohousing.com/our-housing-solutions/" TargetMode="External"/><Relationship Id="rId23" Type="http://schemas.openxmlformats.org/officeDocument/2006/relationships/hyperlink" Target="http://qsh.org.uk/" TargetMode="External"/><Relationship Id="rId28" Type="http://schemas.openxmlformats.org/officeDocument/2006/relationships/hyperlink" Target="http://www.legacyfoundation.co.uk/LegacyBrochure.pdf" TargetMode="External"/><Relationship Id="rId10" Type="http://schemas.openxmlformats.org/officeDocument/2006/relationships/hyperlink" Target="https://www.helptobuy.gov.uk/equity-loan/equity-loans/" TargetMode="External"/><Relationship Id="rId19" Type="http://schemas.openxmlformats.org/officeDocument/2006/relationships/hyperlink" Target="http://www.ruralhousing.org.u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uploads/system/uploads/attachment_data/file/508117/Lifetime_ISA_explained.pdf" TargetMode="External"/><Relationship Id="rId14" Type="http://schemas.openxmlformats.org/officeDocument/2006/relationships/hyperlink" Target="https://www.helptobuy.gov.uk/other-housing-options/shared-ownership/" TargetMode="External"/><Relationship Id="rId22" Type="http://schemas.openxmlformats.org/officeDocument/2006/relationships/hyperlink" Target="http://rentplus-uk.com/" TargetMode="External"/><Relationship Id="rId27" Type="http://schemas.openxmlformats.org/officeDocument/2006/relationships/hyperlink" Target="https://www.helptobuyese.org.uk/help-to-buy/hold" TargetMode="External"/><Relationship Id="rId30" Type="http://schemas.openxmlformats.org/officeDocument/2006/relationships/hyperlink" Target="http://www.spareroo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580FFCC-F351-464B-9CEB-27CBC1FE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EB008AF9.dotm</Template>
  <TotalTime>3</TotalTime>
  <Pages>6</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Ashford Borough Council</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Shaw</dc:creator>
  <cp:lastModifiedBy>Rebecca Smith [Sykes]</cp:lastModifiedBy>
  <cp:revision>3</cp:revision>
  <dcterms:created xsi:type="dcterms:W3CDTF">2016-11-16T10:33:00Z</dcterms:created>
  <dcterms:modified xsi:type="dcterms:W3CDTF">2016-11-16T10:49:00Z</dcterms:modified>
</cp:coreProperties>
</file>