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35" w:rsidRDefault="00B75835" w:rsidP="00DC2DDD">
      <w:pPr>
        <w:jc w:val="center"/>
        <w:rPr>
          <w:sz w:val="28"/>
          <w:szCs w:val="28"/>
        </w:rPr>
      </w:pPr>
      <w:r>
        <w:rPr>
          <w:noProof/>
          <w:sz w:val="28"/>
          <w:szCs w:val="28"/>
          <w:lang w:eastAsia="en-GB"/>
        </w:rPr>
        <w:drawing>
          <wp:inline distT="0" distB="0" distL="0" distR="0">
            <wp:extent cx="4167963" cy="56352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73074" cy="564216"/>
                    </a:xfrm>
                    <a:prstGeom prst="rect">
                      <a:avLst/>
                    </a:prstGeom>
                  </pic:spPr>
                </pic:pic>
              </a:graphicData>
            </a:graphic>
          </wp:inline>
        </w:drawing>
      </w:r>
    </w:p>
    <w:p w:rsidR="00DC2DDD" w:rsidRDefault="00FE3D5D" w:rsidP="00DC2DDD">
      <w:pPr>
        <w:jc w:val="center"/>
        <w:rPr>
          <w:b/>
          <w:sz w:val="28"/>
          <w:szCs w:val="28"/>
          <w:u w:val="single"/>
        </w:rPr>
      </w:pPr>
      <w:r>
        <w:rPr>
          <w:b/>
          <w:sz w:val="28"/>
          <w:szCs w:val="28"/>
          <w:u w:val="single"/>
        </w:rPr>
        <w:t>Maidstone Borough Council</w:t>
      </w:r>
    </w:p>
    <w:p w:rsidR="004D0F1E" w:rsidRPr="00DC2DDD" w:rsidRDefault="00174763" w:rsidP="00DC2DDD">
      <w:pPr>
        <w:jc w:val="center"/>
        <w:rPr>
          <w:b/>
          <w:sz w:val="28"/>
          <w:szCs w:val="28"/>
          <w:u w:val="single"/>
        </w:rPr>
      </w:pPr>
      <w:r>
        <w:rPr>
          <w:b/>
          <w:sz w:val="28"/>
          <w:szCs w:val="28"/>
          <w:u w:val="single"/>
        </w:rPr>
        <w:t>5</w:t>
      </w:r>
      <w:r w:rsidRPr="00174763">
        <w:rPr>
          <w:b/>
          <w:sz w:val="28"/>
          <w:szCs w:val="28"/>
          <w:u w:val="single"/>
          <w:vertAlign w:val="superscript"/>
        </w:rPr>
        <w:t>th</w:t>
      </w:r>
      <w:r>
        <w:rPr>
          <w:b/>
          <w:sz w:val="28"/>
          <w:szCs w:val="28"/>
          <w:u w:val="single"/>
        </w:rPr>
        <w:t xml:space="preserve"> October</w:t>
      </w:r>
      <w:r w:rsidR="004D0F1E">
        <w:rPr>
          <w:b/>
          <w:sz w:val="28"/>
          <w:szCs w:val="28"/>
          <w:u w:val="single"/>
        </w:rPr>
        <w:t xml:space="preserve"> 2017</w:t>
      </w:r>
    </w:p>
    <w:tbl>
      <w:tblPr>
        <w:tblStyle w:val="TableGrid"/>
        <w:tblW w:w="15593" w:type="dxa"/>
        <w:tblInd w:w="-743" w:type="dxa"/>
        <w:tblLayout w:type="fixed"/>
        <w:tblLook w:val="04A0" w:firstRow="1" w:lastRow="0" w:firstColumn="1" w:lastColumn="0" w:noHBand="0" w:noVBand="1"/>
      </w:tblPr>
      <w:tblGrid>
        <w:gridCol w:w="2552"/>
        <w:gridCol w:w="284"/>
        <w:gridCol w:w="6662"/>
        <w:gridCol w:w="1418"/>
        <w:gridCol w:w="1559"/>
        <w:gridCol w:w="3118"/>
      </w:tblGrid>
      <w:tr w:rsidR="008319F8" w:rsidRPr="00745BAC" w:rsidTr="00C040DF">
        <w:tc>
          <w:tcPr>
            <w:tcW w:w="15593" w:type="dxa"/>
            <w:gridSpan w:val="6"/>
            <w:shd w:val="clear" w:color="auto" w:fill="9FC9B5"/>
          </w:tcPr>
          <w:p w:rsidR="00745BAC" w:rsidRDefault="00745BAC" w:rsidP="00745BAC">
            <w:pPr>
              <w:jc w:val="center"/>
              <w:rPr>
                <w:rFonts w:cstheme="minorHAnsi"/>
                <w:color w:val="FFFFFF" w:themeColor="background1"/>
              </w:rPr>
            </w:pPr>
          </w:p>
          <w:p w:rsidR="00E3023E" w:rsidRPr="00770E00" w:rsidRDefault="008319F8" w:rsidP="00301BF8">
            <w:pPr>
              <w:rPr>
                <w:sz w:val="24"/>
                <w:szCs w:val="24"/>
              </w:rPr>
            </w:pPr>
            <w:r w:rsidRPr="00770E00">
              <w:rPr>
                <w:rFonts w:cstheme="minorHAnsi"/>
                <w:sz w:val="24"/>
                <w:szCs w:val="24"/>
              </w:rPr>
              <w:t>Present:</w:t>
            </w:r>
            <w:r w:rsidR="00264240">
              <w:rPr>
                <w:rFonts w:cstheme="minorHAnsi"/>
                <w:sz w:val="24"/>
                <w:szCs w:val="24"/>
              </w:rPr>
              <w:t xml:space="preserve"> J</w:t>
            </w:r>
            <w:r w:rsidR="00471ECA">
              <w:rPr>
                <w:rFonts w:cstheme="minorHAnsi"/>
                <w:sz w:val="24"/>
                <w:szCs w:val="24"/>
              </w:rPr>
              <w:t>ohn</w:t>
            </w:r>
            <w:r w:rsidR="00264240">
              <w:rPr>
                <w:rFonts w:cstheme="minorHAnsi"/>
                <w:sz w:val="24"/>
                <w:szCs w:val="24"/>
              </w:rPr>
              <w:t xml:space="preserve"> Littlemore Chair,</w:t>
            </w:r>
            <w:r w:rsidR="00797B4E" w:rsidRPr="00770E00">
              <w:rPr>
                <w:rFonts w:cstheme="minorHAnsi"/>
                <w:sz w:val="24"/>
                <w:szCs w:val="24"/>
              </w:rPr>
              <w:t xml:space="preserve"> Lesley Clay Joint Planning Manager</w:t>
            </w:r>
            <w:r w:rsidR="0009493D">
              <w:rPr>
                <w:rFonts w:cstheme="minorHAnsi"/>
                <w:sz w:val="24"/>
                <w:szCs w:val="24"/>
              </w:rPr>
              <w:t xml:space="preserve">, </w:t>
            </w:r>
            <w:r w:rsidR="00E3023E">
              <w:rPr>
                <w:rFonts w:cstheme="minorHAnsi"/>
                <w:sz w:val="24"/>
                <w:szCs w:val="24"/>
              </w:rPr>
              <w:t xml:space="preserve"> </w:t>
            </w:r>
            <w:r w:rsidR="00577499">
              <w:rPr>
                <w:rFonts w:cstheme="minorHAnsi"/>
                <w:sz w:val="24"/>
                <w:szCs w:val="24"/>
              </w:rPr>
              <w:t xml:space="preserve">Melanie Anthony KCC, Virginia </w:t>
            </w:r>
            <w:proofErr w:type="spellStart"/>
            <w:r w:rsidR="00577499">
              <w:rPr>
                <w:rFonts w:cstheme="minorHAnsi"/>
                <w:sz w:val="24"/>
                <w:szCs w:val="24"/>
              </w:rPr>
              <w:t>McClane</w:t>
            </w:r>
            <w:proofErr w:type="spellEnd"/>
            <w:r w:rsidR="00577499">
              <w:rPr>
                <w:rFonts w:cstheme="minorHAnsi"/>
                <w:sz w:val="24"/>
                <w:szCs w:val="24"/>
              </w:rPr>
              <w:t xml:space="preserve"> KCC, Vicky May TDC, Marie Gerald DBC,</w:t>
            </w:r>
            <w:r w:rsidR="00573E4B">
              <w:rPr>
                <w:rFonts w:cstheme="minorHAnsi"/>
                <w:sz w:val="24"/>
                <w:szCs w:val="24"/>
              </w:rPr>
              <w:t xml:space="preserve"> </w:t>
            </w:r>
            <w:r w:rsidR="00E3023E">
              <w:rPr>
                <w:rFonts w:cstheme="minorHAnsi"/>
                <w:sz w:val="24"/>
                <w:szCs w:val="24"/>
              </w:rPr>
              <w:t xml:space="preserve"> Elly </w:t>
            </w:r>
            <w:proofErr w:type="spellStart"/>
            <w:r w:rsidR="00E3023E">
              <w:rPr>
                <w:rFonts w:cstheme="minorHAnsi"/>
                <w:sz w:val="24"/>
                <w:szCs w:val="24"/>
              </w:rPr>
              <w:t>Toye</w:t>
            </w:r>
            <w:proofErr w:type="spellEnd"/>
            <w:r w:rsidR="00573E4B">
              <w:rPr>
                <w:rFonts w:cstheme="minorHAnsi"/>
                <w:sz w:val="24"/>
                <w:szCs w:val="24"/>
              </w:rPr>
              <w:t xml:space="preserve"> Dover DC, </w:t>
            </w:r>
            <w:r w:rsidR="00577499">
              <w:rPr>
                <w:rFonts w:cstheme="minorHAnsi"/>
                <w:sz w:val="24"/>
                <w:szCs w:val="24"/>
              </w:rPr>
              <w:t>Debbie Piggott KSS CRC, Cynthia Allen KSS CRC,</w:t>
            </w:r>
            <w:r w:rsidR="00E3023E">
              <w:rPr>
                <w:rFonts w:cstheme="minorHAnsi"/>
                <w:sz w:val="24"/>
                <w:szCs w:val="24"/>
              </w:rPr>
              <w:t xml:space="preserve"> </w:t>
            </w:r>
            <w:r w:rsidR="009B73FF">
              <w:rPr>
                <w:rFonts w:cstheme="minorHAnsi"/>
                <w:sz w:val="24"/>
                <w:szCs w:val="24"/>
              </w:rPr>
              <w:t xml:space="preserve"> Sue Willis</w:t>
            </w:r>
            <w:r w:rsidR="00577499">
              <w:rPr>
                <w:rFonts w:cstheme="minorHAnsi"/>
                <w:sz w:val="24"/>
                <w:szCs w:val="24"/>
              </w:rPr>
              <w:t xml:space="preserve"> KSS</w:t>
            </w:r>
            <w:r w:rsidR="009B73FF">
              <w:rPr>
                <w:rFonts w:cstheme="minorHAnsi"/>
                <w:sz w:val="24"/>
                <w:szCs w:val="24"/>
              </w:rPr>
              <w:t xml:space="preserve"> CRC</w:t>
            </w:r>
            <w:r w:rsidR="00E86DB7">
              <w:rPr>
                <w:rFonts w:cstheme="minorHAnsi"/>
                <w:sz w:val="24"/>
                <w:szCs w:val="24"/>
              </w:rPr>
              <w:t xml:space="preserve">, </w:t>
            </w:r>
            <w:r w:rsidR="00577499">
              <w:rPr>
                <w:rFonts w:cstheme="minorHAnsi"/>
                <w:sz w:val="24"/>
                <w:szCs w:val="24"/>
              </w:rPr>
              <w:t xml:space="preserve"> Linda Hibbs TMBC, </w:t>
            </w:r>
            <w:proofErr w:type="spellStart"/>
            <w:r w:rsidR="00577499">
              <w:rPr>
                <w:rFonts w:cstheme="minorHAnsi"/>
                <w:sz w:val="24"/>
                <w:szCs w:val="24"/>
              </w:rPr>
              <w:t>Dipna</w:t>
            </w:r>
            <w:proofErr w:type="spellEnd"/>
            <w:r w:rsidR="00577499">
              <w:rPr>
                <w:rFonts w:cstheme="minorHAnsi"/>
                <w:sz w:val="24"/>
                <w:szCs w:val="24"/>
              </w:rPr>
              <w:t xml:space="preserve"> </w:t>
            </w:r>
            <w:proofErr w:type="spellStart"/>
            <w:r w:rsidR="00577499">
              <w:rPr>
                <w:rFonts w:cstheme="minorHAnsi"/>
                <w:sz w:val="24"/>
                <w:szCs w:val="24"/>
              </w:rPr>
              <w:t>Pattni</w:t>
            </w:r>
            <w:proofErr w:type="spellEnd"/>
            <w:r w:rsidR="00577499">
              <w:rPr>
                <w:rFonts w:cstheme="minorHAnsi"/>
                <w:sz w:val="24"/>
                <w:szCs w:val="24"/>
              </w:rPr>
              <w:t xml:space="preserve"> GBC/KEEP, Steve Hollands KCC, Hayley Brooks SDC.</w:t>
            </w:r>
          </w:p>
          <w:p w:rsidR="00745BAC" w:rsidRPr="00770E00" w:rsidRDefault="00745BAC" w:rsidP="00745BAC">
            <w:pPr>
              <w:jc w:val="center"/>
              <w:rPr>
                <w:sz w:val="24"/>
                <w:szCs w:val="24"/>
              </w:rPr>
            </w:pPr>
          </w:p>
          <w:p w:rsidR="00F860DF" w:rsidRDefault="00745BAC" w:rsidP="00AD7329">
            <w:pPr>
              <w:rPr>
                <w:rFonts w:cstheme="minorHAnsi"/>
                <w:sz w:val="24"/>
                <w:szCs w:val="24"/>
              </w:rPr>
            </w:pPr>
            <w:r w:rsidRPr="00770E00">
              <w:rPr>
                <w:rFonts w:cstheme="minorHAnsi"/>
                <w:sz w:val="24"/>
                <w:szCs w:val="24"/>
              </w:rPr>
              <w:t>Apologies:</w:t>
            </w:r>
            <w:r w:rsidR="009E7A6B" w:rsidRPr="009E7A6B">
              <w:rPr>
                <w:rFonts w:cstheme="minorHAnsi"/>
              </w:rPr>
              <w:t xml:space="preserve"> </w:t>
            </w:r>
            <w:r w:rsidR="00770E00" w:rsidRPr="00336B71">
              <w:rPr>
                <w:rFonts w:cstheme="minorHAnsi"/>
                <w:sz w:val="24"/>
                <w:szCs w:val="24"/>
              </w:rPr>
              <w:t>Christy Holden,</w:t>
            </w:r>
            <w:r w:rsidR="00336B71" w:rsidRPr="00336B71">
              <w:rPr>
                <w:rFonts w:cstheme="minorHAnsi"/>
                <w:sz w:val="24"/>
                <w:szCs w:val="24"/>
              </w:rPr>
              <w:t xml:space="preserve">  Rebecca Smith, Sharon Williams, </w:t>
            </w:r>
            <w:r w:rsidR="0009493D">
              <w:rPr>
                <w:rFonts w:cstheme="minorHAnsi"/>
                <w:sz w:val="24"/>
                <w:szCs w:val="24"/>
              </w:rPr>
              <w:t xml:space="preserve"> Jane Lang, Jane Miller-Everest,</w:t>
            </w:r>
            <w:r w:rsidR="00AA32D3">
              <w:rPr>
                <w:rFonts w:cstheme="minorHAnsi"/>
                <w:sz w:val="24"/>
                <w:szCs w:val="24"/>
              </w:rPr>
              <w:t xml:space="preserve"> </w:t>
            </w:r>
            <w:r w:rsidR="00264240">
              <w:rPr>
                <w:rFonts w:cstheme="minorHAnsi"/>
                <w:sz w:val="24"/>
                <w:szCs w:val="24"/>
              </w:rPr>
              <w:t xml:space="preserve">Eileen Martin, </w:t>
            </w:r>
            <w:r w:rsidR="001661BA">
              <w:rPr>
                <w:rFonts w:cstheme="minorHAnsi"/>
                <w:sz w:val="24"/>
                <w:szCs w:val="24"/>
              </w:rPr>
              <w:t xml:space="preserve">Jill </w:t>
            </w:r>
            <w:proofErr w:type="spellStart"/>
            <w:r w:rsidR="001661BA">
              <w:rPr>
                <w:rFonts w:cstheme="minorHAnsi"/>
                <w:sz w:val="24"/>
                <w:szCs w:val="24"/>
              </w:rPr>
              <w:t>Pells</w:t>
            </w:r>
            <w:proofErr w:type="spellEnd"/>
            <w:r w:rsidR="00577499">
              <w:rPr>
                <w:rFonts w:cstheme="minorHAnsi"/>
                <w:sz w:val="24"/>
                <w:szCs w:val="24"/>
              </w:rPr>
              <w:t xml:space="preserve">, </w:t>
            </w:r>
          </w:p>
          <w:p w:rsidR="00F860DF" w:rsidRDefault="00264240" w:rsidP="00AD7329">
            <w:pPr>
              <w:rPr>
                <w:rFonts w:cstheme="minorHAnsi"/>
                <w:sz w:val="24"/>
                <w:szCs w:val="24"/>
              </w:rPr>
            </w:pPr>
            <w:r>
              <w:rPr>
                <w:rFonts w:cstheme="minorHAnsi"/>
                <w:sz w:val="24"/>
                <w:szCs w:val="24"/>
              </w:rPr>
              <w:t>Sarah Robson</w:t>
            </w:r>
            <w:r w:rsidR="009856F0">
              <w:rPr>
                <w:rFonts w:cstheme="minorHAnsi"/>
                <w:sz w:val="24"/>
                <w:szCs w:val="24"/>
              </w:rPr>
              <w:t>, Amber</w:t>
            </w:r>
            <w:r w:rsidR="002A3B01">
              <w:rPr>
                <w:rFonts w:cstheme="minorHAnsi"/>
                <w:sz w:val="24"/>
                <w:szCs w:val="24"/>
              </w:rPr>
              <w:t xml:space="preserve"> Christou,</w:t>
            </w:r>
            <w:r w:rsidR="0081381C">
              <w:rPr>
                <w:rFonts w:cstheme="minorHAnsi"/>
                <w:sz w:val="24"/>
                <w:szCs w:val="24"/>
              </w:rPr>
              <w:t xml:space="preserve"> </w:t>
            </w:r>
            <w:proofErr w:type="spellStart"/>
            <w:r w:rsidR="0081381C">
              <w:rPr>
                <w:rFonts w:cstheme="minorHAnsi"/>
                <w:sz w:val="24"/>
                <w:szCs w:val="24"/>
              </w:rPr>
              <w:t>Naintara</w:t>
            </w:r>
            <w:proofErr w:type="spellEnd"/>
            <w:r w:rsidR="00AB176F">
              <w:rPr>
                <w:rFonts w:cstheme="minorHAnsi"/>
                <w:sz w:val="24"/>
                <w:szCs w:val="24"/>
              </w:rPr>
              <w:t xml:space="preserve"> </w:t>
            </w:r>
            <w:proofErr w:type="spellStart"/>
            <w:r w:rsidR="00AB176F">
              <w:rPr>
                <w:rFonts w:cstheme="minorHAnsi"/>
                <w:sz w:val="24"/>
                <w:szCs w:val="24"/>
              </w:rPr>
              <w:t>Khosli</w:t>
            </w:r>
            <w:proofErr w:type="spellEnd"/>
            <w:r w:rsidR="0081381C">
              <w:rPr>
                <w:rFonts w:cstheme="minorHAnsi"/>
                <w:sz w:val="24"/>
                <w:szCs w:val="24"/>
              </w:rPr>
              <w:t xml:space="preserve"> , </w:t>
            </w:r>
            <w:r w:rsidR="00DC3B11">
              <w:rPr>
                <w:rFonts w:cstheme="minorHAnsi"/>
                <w:sz w:val="24"/>
                <w:szCs w:val="24"/>
              </w:rPr>
              <w:t xml:space="preserve"> Wale </w:t>
            </w:r>
            <w:proofErr w:type="spellStart"/>
            <w:r w:rsidR="00DC3B11">
              <w:rPr>
                <w:rFonts w:cstheme="minorHAnsi"/>
                <w:sz w:val="24"/>
                <w:szCs w:val="24"/>
              </w:rPr>
              <w:t>Adertori</w:t>
            </w:r>
            <w:proofErr w:type="spellEnd"/>
            <w:r w:rsidR="00DC3B11">
              <w:rPr>
                <w:rFonts w:cstheme="minorHAnsi"/>
                <w:sz w:val="24"/>
                <w:szCs w:val="24"/>
              </w:rPr>
              <w:t xml:space="preserve">, Brian Horton, Tim Woolmer, </w:t>
            </w:r>
          </w:p>
          <w:p w:rsidR="00F860DF" w:rsidRPr="00745BAC" w:rsidRDefault="00F860DF" w:rsidP="00AD7329">
            <w:pPr>
              <w:rPr>
                <w:rFonts w:cstheme="minorHAnsi"/>
                <w:color w:val="FFFFFF" w:themeColor="background1"/>
              </w:rPr>
            </w:pPr>
          </w:p>
        </w:tc>
      </w:tr>
      <w:tr w:rsidR="00A41B69" w:rsidRPr="00745BAC" w:rsidTr="0033407E">
        <w:tc>
          <w:tcPr>
            <w:tcW w:w="2552" w:type="dxa"/>
            <w:shd w:val="clear" w:color="auto" w:fill="DBE5F1" w:themeFill="accent1" w:themeFillTint="33"/>
          </w:tcPr>
          <w:p w:rsidR="003F5CB0" w:rsidRPr="00745BAC" w:rsidRDefault="003F5CB0" w:rsidP="002B184E">
            <w:pPr>
              <w:jc w:val="center"/>
              <w:rPr>
                <w:b/>
              </w:rPr>
            </w:pPr>
            <w:r w:rsidRPr="00745BAC">
              <w:rPr>
                <w:b/>
              </w:rPr>
              <w:t>Reference</w:t>
            </w:r>
          </w:p>
        </w:tc>
        <w:tc>
          <w:tcPr>
            <w:tcW w:w="284" w:type="dxa"/>
            <w:shd w:val="clear" w:color="auto" w:fill="DBE5F1" w:themeFill="accent1" w:themeFillTint="33"/>
          </w:tcPr>
          <w:p w:rsidR="003F5CB0" w:rsidRPr="00745BAC" w:rsidRDefault="003F5CB0" w:rsidP="002B184E">
            <w:pPr>
              <w:jc w:val="center"/>
              <w:rPr>
                <w:b/>
              </w:rPr>
            </w:pPr>
          </w:p>
        </w:tc>
        <w:tc>
          <w:tcPr>
            <w:tcW w:w="6662" w:type="dxa"/>
            <w:shd w:val="clear" w:color="auto" w:fill="DBE5F1" w:themeFill="accent1" w:themeFillTint="33"/>
          </w:tcPr>
          <w:p w:rsidR="003F5CB0" w:rsidRPr="00745BAC" w:rsidRDefault="00EE7C76" w:rsidP="00131F56">
            <w:pPr>
              <w:jc w:val="center"/>
              <w:rPr>
                <w:b/>
              </w:rPr>
            </w:pPr>
            <w:r w:rsidRPr="00EE7C76">
              <w:rPr>
                <w:b/>
              </w:rPr>
              <w:t xml:space="preserve">Notes/Outcome </w:t>
            </w:r>
          </w:p>
        </w:tc>
        <w:tc>
          <w:tcPr>
            <w:tcW w:w="1418" w:type="dxa"/>
            <w:shd w:val="clear" w:color="auto" w:fill="DBE5F1" w:themeFill="accent1" w:themeFillTint="33"/>
          </w:tcPr>
          <w:p w:rsidR="003F5CB0" w:rsidRPr="00745BAC" w:rsidRDefault="003F5CB0" w:rsidP="002B184E">
            <w:pPr>
              <w:jc w:val="center"/>
              <w:rPr>
                <w:b/>
              </w:rPr>
            </w:pPr>
            <w:r w:rsidRPr="00745BAC">
              <w:rPr>
                <w:b/>
              </w:rPr>
              <w:t>Timescale</w:t>
            </w:r>
          </w:p>
        </w:tc>
        <w:tc>
          <w:tcPr>
            <w:tcW w:w="1559" w:type="dxa"/>
            <w:shd w:val="clear" w:color="auto" w:fill="DBE5F1" w:themeFill="accent1" w:themeFillTint="33"/>
          </w:tcPr>
          <w:p w:rsidR="003F5CB0" w:rsidRPr="00745BAC" w:rsidRDefault="003F5CB0" w:rsidP="002B184E">
            <w:pPr>
              <w:jc w:val="center"/>
              <w:rPr>
                <w:b/>
              </w:rPr>
            </w:pPr>
            <w:r w:rsidRPr="00745BAC">
              <w:rPr>
                <w:b/>
              </w:rPr>
              <w:t>Lead person</w:t>
            </w:r>
          </w:p>
        </w:tc>
        <w:tc>
          <w:tcPr>
            <w:tcW w:w="3118" w:type="dxa"/>
            <w:shd w:val="clear" w:color="auto" w:fill="DBE5F1" w:themeFill="accent1" w:themeFillTint="33"/>
          </w:tcPr>
          <w:p w:rsidR="003F5CB0" w:rsidRPr="00745BAC" w:rsidRDefault="00131F56" w:rsidP="002B184E">
            <w:pPr>
              <w:jc w:val="center"/>
              <w:rPr>
                <w:b/>
              </w:rPr>
            </w:pPr>
            <w:r>
              <w:rPr>
                <w:b/>
              </w:rPr>
              <w:t>Action/Decision</w:t>
            </w:r>
          </w:p>
        </w:tc>
      </w:tr>
      <w:tr w:rsidR="00A41B69" w:rsidRPr="00745BAC" w:rsidTr="0033407E">
        <w:tc>
          <w:tcPr>
            <w:tcW w:w="2552" w:type="dxa"/>
          </w:tcPr>
          <w:p w:rsidR="002130D0" w:rsidRPr="00C35959" w:rsidRDefault="00C35959" w:rsidP="002B184E">
            <w:pPr>
              <w:rPr>
                <w:b/>
              </w:rPr>
            </w:pPr>
            <w:r w:rsidRPr="00C35959">
              <w:rPr>
                <w:b/>
              </w:rPr>
              <w:t>Minutes of last meeting</w:t>
            </w:r>
          </w:p>
          <w:p w:rsidR="002130D0" w:rsidRDefault="002130D0" w:rsidP="002B184E"/>
          <w:p w:rsidR="002130D0" w:rsidRPr="00745BAC" w:rsidRDefault="002130D0" w:rsidP="002B184E"/>
        </w:tc>
        <w:tc>
          <w:tcPr>
            <w:tcW w:w="284" w:type="dxa"/>
            <w:shd w:val="clear" w:color="auto" w:fill="auto"/>
          </w:tcPr>
          <w:p w:rsidR="003F5CB0" w:rsidRPr="00745BAC" w:rsidRDefault="003F5CB0" w:rsidP="00454E00">
            <w:pPr>
              <w:jc w:val="both"/>
            </w:pPr>
          </w:p>
        </w:tc>
        <w:tc>
          <w:tcPr>
            <w:tcW w:w="6662" w:type="dxa"/>
            <w:shd w:val="clear" w:color="auto" w:fill="auto"/>
          </w:tcPr>
          <w:p w:rsidR="00374F23" w:rsidRDefault="00470C73" w:rsidP="00374F23">
            <w:r>
              <w:t>Agreed</w:t>
            </w:r>
          </w:p>
          <w:p w:rsidR="009665B1" w:rsidRPr="001420BD" w:rsidRDefault="009665B1" w:rsidP="009665B1">
            <w:r>
              <w:t>LC to circulate CMHT leads to JPPB and to KHOG</w:t>
            </w:r>
          </w:p>
        </w:tc>
        <w:tc>
          <w:tcPr>
            <w:tcW w:w="1418" w:type="dxa"/>
            <w:shd w:val="clear" w:color="auto" w:fill="auto"/>
          </w:tcPr>
          <w:p w:rsidR="00A83967" w:rsidRPr="00745BAC" w:rsidRDefault="00A83967" w:rsidP="00545622"/>
        </w:tc>
        <w:tc>
          <w:tcPr>
            <w:tcW w:w="1559" w:type="dxa"/>
            <w:shd w:val="clear" w:color="auto" w:fill="auto"/>
          </w:tcPr>
          <w:p w:rsidR="005A23FC" w:rsidRDefault="005A23FC" w:rsidP="00EB0331"/>
          <w:p w:rsidR="009665B1" w:rsidRPr="00745BAC" w:rsidRDefault="009665B1" w:rsidP="00EB0331">
            <w:r>
              <w:t>LC</w:t>
            </w:r>
          </w:p>
        </w:tc>
        <w:tc>
          <w:tcPr>
            <w:tcW w:w="3118" w:type="dxa"/>
            <w:shd w:val="clear" w:color="auto" w:fill="auto"/>
          </w:tcPr>
          <w:p w:rsidR="009A3DD2" w:rsidRPr="009665B1" w:rsidRDefault="009A3DD2" w:rsidP="00451270">
            <w:pPr>
              <w:rPr>
                <w:b/>
              </w:rPr>
            </w:pPr>
          </w:p>
          <w:p w:rsidR="009665B1" w:rsidRPr="009665B1" w:rsidRDefault="009665B1" w:rsidP="00451270">
            <w:pPr>
              <w:rPr>
                <w:b/>
              </w:rPr>
            </w:pPr>
            <w:r w:rsidRPr="009665B1">
              <w:rPr>
                <w:b/>
              </w:rPr>
              <w:t xml:space="preserve">Complete </w:t>
            </w:r>
          </w:p>
        </w:tc>
      </w:tr>
      <w:tr w:rsidR="00DC2DDD" w:rsidRPr="00745BAC" w:rsidTr="0033407E">
        <w:tc>
          <w:tcPr>
            <w:tcW w:w="2552" w:type="dxa"/>
          </w:tcPr>
          <w:p w:rsidR="002130D0" w:rsidRDefault="00174763" w:rsidP="00174763">
            <w:pPr>
              <w:rPr>
                <w:b/>
              </w:rPr>
            </w:pPr>
            <w:r>
              <w:rPr>
                <w:b/>
              </w:rPr>
              <w:t>16/17 Joint Protocol</w:t>
            </w:r>
          </w:p>
        </w:tc>
        <w:tc>
          <w:tcPr>
            <w:tcW w:w="284" w:type="dxa"/>
            <w:shd w:val="clear" w:color="auto" w:fill="auto"/>
          </w:tcPr>
          <w:p w:rsidR="00DC2DDD" w:rsidRPr="00745BAC" w:rsidRDefault="00DC2DDD" w:rsidP="00DC2DDD">
            <w:pPr>
              <w:jc w:val="both"/>
            </w:pPr>
          </w:p>
        </w:tc>
        <w:tc>
          <w:tcPr>
            <w:tcW w:w="6662" w:type="dxa"/>
            <w:shd w:val="clear" w:color="auto" w:fill="auto"/>
          </w:tcPr>
          <w:p w:rsidR="00261AF4" w:rsidRDefault="00470C73" w:rsidP="00470C73">
            <w:r>
              <w:t>SH sent protocol to Anna Whalen at DCLG who made suggestions and amendments which have been incorporated into the protocol.</w:t>
            </w:r>
          </w:p>
          <w:p w:rsidR="009665B1" w:rsidRDefault="009665B1" w:rsidP="00470C73">
            <w:r>
              <w:t xml:space="preserve">Some comments were received  from </w:t>
            </w:r>
            <w:r w:rsidR="00B836DF">
              <w:t xml:space="preserve"> </w:t>
            </w:r>
            <w:r>
              <w:t>the LHAs.  To add:</w:t>
            </w:r>
          </w:p>
          <w:p w:rsidR="009665B1" w:rsidRDefault="00470C73" w:rsidP="00470C73">
            <w:r>
              <w:t xml:space="preserve">Written outcomes </w:t>
            </w:r>
            <w:r w:rsidR="009665B1">
              <w:t xml:space="preserve"> from </w:t>
            </w:r>
            <w:r w:rsidR="00B836DF">
              <w:t xml:space="preserve"> the </w:t>
            </w:r>
            <w:r w:rsidR="009665B1">
              <w:t xml:space="preserve">JHAs </w:t>
            </w:r>
            <w:r>
              <w:t xml:space="preserve">to be produced within 5 working days. </w:t>
            </w:r>
          </w:p>
          <w:p w:rsidR="009665B1" w:rsidRDefault="009665B1" w:rsidP="00470C73">
            <w:r>
              <w:t>Amendment to 4.12</w:t>
            </w:r>
            <w:r w:rsidR="00B836DF">
              <w:t xml:space="preserve">re housing and accommodation. </w:t>
            </w:r>
          </w:p>
          <w:p w:rsidR="009665B1" w:rsidRDefault="009665B1" w:rsidP="00470C73">
            <w:r>
              <w:t>………………………………………</w:t>
            </w:r>
          </w:p>
          <w:p w:rsidR="009665B1" w:rsidRDefault="009665B1" w:rsidP="00470C73">
            <w:r>
              <w:t>Concerns re  available resources in LHAs  to complete JHA within 3 working days, however, this will be monitored by SCS to see whether this is viable.</w:t>
            </w:r>
          </w:p>
          <w:p w:rsidR="00470C73" w:rsidRDefault="008066E7" w:rsidP="00470C73">
            <w:r>
              <w:t>A</w:t>
            </w:r>
            <w:r w:rsidR="009665B1">
              <w:t xml:space="preserve">dolescent </w:t>
            </w:r>
            <w:r>
              <w:t>S</w:t>
            </w:r>
            <w:r w:rsidR="009665B1">
              <w:t xml:space="preserve">upport </w:t>
            </w:r>
            <w:r>
              <w:t>T</w:t>
            </w:r>
            <w:r w:rsidR="009665B1">
              <w:t xml:space="preserve">eams (ASTs) </w:t>
            </w:r>
            <w:r>
              <w:t>will give warning to LHAs if</w:t>
            </w:r>
            <w:r w:rsidR="009665B1">
              <w:t xml:space="preserve"> they are</w:t>
            </w:r>
            <w:r>
              <w:t xml:space="preserve"> unlikely to resolve homelessness</w:t>
            </w:r>
            <w:r w:rsidR="009665B1">
              <w:t xml:space="preserve"> when working with a young person </w:t>
            </w:r>
            <w:r w:rsidR="009665B1">
              <w:lastRenderedPageBreak/>
              <w:t>before</w:t>
            </w:r>
            <w:r w:rsidR="00996B01">
              <w:t xml:space="preserve"> requesting</w:t>
            </w:r>
            <w:r w:rsidR="000C464C">
              <w:t xml:space="preserve"> </w:t>
            </w:r>
            <w:r w:rsidR="00996B01">
              <w:t xml:space="preserve">  a</w:t>
            </w:r>
            <w:r w:rsidR="009665B1">
              <w:t xml:space="preserve"> JHA</w:t>
            </w:r>
            <w:r>
              <w:t>.</w:t>
            </w:r>
            <w:r w:rsidR="00996B01">
              <w:t xml:space="preserve"> The </w:t>
            </w:r>
            <w:r w:rsidR="00996B01" w:rsidRPr="00996B01">
              <w:t>AST</w:t>
            </w:r>
            <w:r w:rsidR="00996B01">
              <w:t>s</w:t>
            </w:r>
            <w:r w:rsidR="00996B01" w:rsidRPr="00996B01">
              <w:t xml:space="preserve"> should be far more robust in response as they know the legislation around 16/17 year olds.</w:t>
            </w:r>
          </w:p>
          <w:p w:rsidR="0024577E" w:rsidRDefault="0030649C" w:rsidP="00470C73">
            <w:r>
              <w:t>.</w:t>
            </w:r>
            <w:r w:rsidR="0024577E">
              <w:t>Joint training will be arranged</w:t>
            </w:r>
            <w:r w:rsidR="009665B1">
              <w:t xml:space="preserve"> on a sub regional level</w:t>
            </w:r>
            <w:r w:rsidR="00B6573D">
              <w:t xml:space="preserve"> </w:t>
            </w:r>
          </w:p>
          <w:p w:rsidR="00894AFE" w:rsidRDefault="00894AFE" w:rsidP="003106E9">
            <w:r>
              <w:t xml:space="preserve">Simple guides and flowchart to on websites.  </w:t>
            </w:r>
          </w:p>
          <w:p w:rsidR="00B56989" w:rsidRDefault="00B56989" w:rsidP="00904D28">
            <w:r>
              <w:t xml:space="preserve">Training workshops to be set up and </w:t>
            </w:r>
            <w:r w:rsidR="000C464C">
              <w:t xml:space="preserve">delivered </w:t>
            </w:r>
            <w:r>
              <w:t>before March 2018.</w:t>
            </w:r>
            <w:r w:rsidR="00904D28">
              <w:t xml:space="preserve"> To be extended to Early Help teams and also cover H</w:t>
            </w:r>
            <w:r w:rsidR="009665B1">
              <w:t xml:space="preserve">omeless </w:t>
            </w:r>
            <w:r w:rsidR="00904D28">
              <w:t>R</w:t>
            </w:r>
            <w:r w:rsidR="009665B1">
              <w:t xml:space="preserve">eduction </w:t>
            </w:r>
            <w:r w:rsidR="00904D28">
              <w:t>A</w:t>
            </w:r>
            <w:r w:rsidR="009665B1">
              <w:t>ct</w:t>
            </w:r>
            <w:r w:rsidR="00904D28">
              <w:t>.</w:t>
            </w:r>
            <w:r w:rsidR="004A5346">
              <w:t xml:space="preserve"> </w:t>
            </w:r>
            <w:r w:rsidR="009665B1">
              <w:t>KHOG to decide who, from each sub region</w:t>
            </w:r>
            <w:r w:rsidR="000C464C">
              <w:t xml:space="preserve"> LHAs,,</w:t>
            </w:r>
            <w:r w:rsidR="009665B1">
              <w:t xml:space="preserve"> will jointly train with KCC and</w:t>
            </w:r>
            <w:r w:rsidR="000C464C">
              <w:t xml:space="preserve"> KHOG </w:t>
            </w:r>
            <w:r w:rsidR="009665B1">
              <w:t xml:space="preserve"> will put together a </w:t>
            </w:r>
            <w:r w:rsidR="000C464C">
              <w:t>consistent module.</w:t>
            </w:r>
          </w:p>
          <w:p w:rsidR="000C464C" w:rsidRDefault="000C464C" w:rsidP="00904D28"/>
          <w:p w:rsidR="00531424" w:rsidRDefault="00531424" w:rsidP="00904D28">
            <w:r>
              <w:t>Launch to be arranged for end November.</w:t>
            </w:r>
          </w:p>
          <w:p w:rsidR="00CF5D42" w:rsidRDefault="00CF5D42" w:rsidP="00904D28"/>
          <w:p w:rsidR="00CF5D42" w:rsidRDefault="00CF5D42" w:rsidP="00904D28">
            <w:r>
              <w:t>JPPB thanked Steve Hollands for his work in putting the protocol together.</w:t>
            </w:r>
          </w:p>
          <w:p w:rsidR="009665B1" w:rsidRDefault="009665B1" w:rsidP="00904D28"/>
          <w:p w:rsidR="009665B1" w:rsidRPr="00745BAC" w:rsidRDefault="009665B1" w:rsidP="00904D28"/>
        </w:tc>
        <w:tc>
          <w:tcPr>
            <w:tcW w:w="1418" w:type="dxa"/>
            <w:shd w:val="clear" w:color="auto" w:fill="auto"/>
          </w:tcPr>
          <w:p w:rsidR="00312C82" w:rsidRDefault="00312C82" w:rsidP="0049012B"/>
          <w:p w:rsidR="009665B1" w:rsidRDefault="009665B1" w:rsidP="0049012B"/>
          <w:p w:rsidR="009665B1" w:rsidRDefault="009665B1" w:rsidP="0049012B"/>
          <w:p w:rsidR="009665B1" w:rsidRDefault="009665B1" w:rsidP="0049012B"/>
          <w:p w:rsidR="009665B1" w:rsidRDefault="009665B1" w:rsidP="0049012B"/>
          <w:p w:rsidR="009665B1" w:rsidRDefault="009665B1" w:rsidP="0049012B"/>
          <w:p w:rsidR="009665B1" w:rsidRDefault="009665B1" w:rsidP="0049012B"/>
          <w:p w:rsidR="009665B1" w:rsidRDefault="009665B1" w:rsidP="0049012B"/>
          <w:p w:rsidR="009665B1" w:rsidRDefault="009665B1" w:rsidP="0049012B"/>
          <w:p w:rsidR="009665B1" w:rsidRDefault="009665B1" w:rsidP="0049012B"/>
          <w:p w:rsidR="009665B1" w:rsidRDefault="009665B1" w:rsidP="0049012B"/>
          <w:p w:rsidR="009665B1" w:rsidRDefault="009665B1" w:rsidP="0049012B"/>
          <w:p w:rsidR="009665B1" w:rsidRDefault="009665B1" w:rsidP="0049012B"/>
          <w:p w:rsidR="009665B1" w:rsidRDefault="009665B1" w:rsidP="0049012B"/>
          <w:p w:rsidR="009665B1" w:rsidRDefault="009665B1" w:rsidP="0049012B">
            <w:r>
              <w:t>November 2nd</w:t>
            </w:r>
          </w:p>
          <w:p w:rsidR="009665B1" w:rsidRDefault="009665B1" w:rsidP="0049012B"/>
          <w:p w:rsidR="009665B1" w:rsidRDefault="009665B1" w:rsidP="0049012B"/>
          <w:p w:rsidR="009665B1" w:rsidRDefault="009665B1" w:rsidP="0049012B"/>
          <w:p w:rsidR="009665B1" w:rsidRDefault="009665B1" w:rsidP="0049012B"/>
          <w:p w:rsidR="009665B1" w:rsidRPr="00745BAC" w:rsidRDefault="009665B1" w:rsidP="0049012B">
            <w:r>
              <w:t>End of November (avoid 30</w:t>
            </w:r>
            <w:r w:rsidRPr="009665B1">
              <w:rPr>
                <w:vertAlign w:val="superscript"/>
              </w:rPr>
              <w:t>th</w:t>
            </w:r>
            <w:r>
              <w:t>)</w:t>
            </w:r>
          </w:p>
        </w:tc>
        <w:tc>
          <w:tcPr>
            <w:tcW w:w="1559" w:type="dxa"/>
            <w:shd w:val="clear" w:color="auto" w:fill="auto"/>
          </w:tcPr>
          <w:p w:rsidR="004A5346" w:rsidRDefault="004A5346" w:rsidP="00443605"/>
          <w:p w:rsidR="004A5346" w:rsidRDefault="004A5346" w:rsidP="00443605">
            <w:r w:rsidRPr="004A5346">
              <w:t>SH to talk to information management team</w:t>
            </w:r>
            <w:r w:rsidR="009665B1">
              <w:t xml:space="preserve"> re monitoring</w:t>
            </w:r>
          </w:p>
          <w:p w:rsidR="004A5346" w:rsidRDefault="004A5346" w:rsidP="00443605"/>
          <w:p w:rsidR="004A5346" w:rsidRDefault="004A5346" w:rsidP="00443605"/>
          <w:p w:rsidR="004A5346" w:rsidRDefault="004A5346" w:rsidP="00443605"/>
          <w:p w:rsidR="004A5346" w:rsidRDefault="004A5346" w:rsidP="00443605"/>
          <w:p w:rsidR="004A5346" w:rsidRDefault="004A5346" w:rsidP="00443605"/>
          <w:p w:rsidR="004A5346" w:rsidRDefault="004A5346" w:rsidP="00443605"/>
          <w:p w:rsidR="004A5346" w:rsidRDefault="004A5346" w:rsidP="00443605"/>
          <w:p w:rsidR="004A5346" w:rsidRDefault="004A5346" w:rsidP="00443605"/>
          <w:p w:rsidR="004A5346" w:rsidRDefault="004A5346" w:rsidP="00443605">
            <w:r>
              <w:t>MG</w:t>
            </w:r>
            <w:r w:rsidR="00BE2BC5">
              <w:t xml:space="preserve"> to take to KHOG</w:t>
            </w:r>
          </w:p>
          <w:p w:rsidR="009665B1" w:rsidRDefault="009665B1" w:rsidP="00443605"/>
          <w:p w:rsidR="009665B1" w:rsidRDefault="009665B1" w:rsidP="00443605"/>
          <w:p w:rsidR="00BE2BC5" w:rsidRDefault="00BE2BC5" w:rsidP="00443605">
            <w:r>
              <w:t>SH and LC to liaise</w:t>
            </w:r>
            <w:r w:rsidR="00C751D6">
              <w:t xml:space="preserve"> re launch</w:t>
            </w:r>
          </w:p>
          <w:p w:rsidR="00CF5D42" w:rsidRPr="00745BAC" w:rsidRDefault="00CF5D42" w:rsidP="00443605">
            <w:r>
              <w:t>And to write leaflets</w:t>
            </w:r>
          </w:p>
        </w:tc>
        <w:tc>
          <w:tcPr>
            <w:tcW w:w="3118" w:type="dxa"/>
            <w:shd w:val="clear" w:color="auto" w:fill="auto"/>
          </w:tcPr>
          <w:p w:rsidR="00CE7E1B" w:rsidRPr="009665B1" w:rsidRDefault="00CE7E1B" w:rsidP="00CE7E1B">
            <w:pPr>
              <w:rPr>
                <w:b/>
              </w:rPr>
            </w:pPr>
          </w:p>
          <w:p w:rsidR="00702FA4" w:rsidRPr="009665B1" w:rsidRDefault="00702FA4" w:rsidP="00CE7E1B">
            <w:pPr>
              <w:rPr>
                <w:b/>
              </w:rPr>
            </w:pPr>
          </w:p>
          <w:p w:rsidR="00702FA4" w:rsidRPr="009665B1" w:rsidRDefault="00702FA4"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p>
          <w:p w:rsidR="009665B1" w:rsidRPr="009665B1" w:rsidRDefault="009665B1" w:rsidP="00CE7E1B">
            <w:pPr>
              <w:rPr>
                <w:b/>
              </w:rPr>
            </w:pPr>
            <w:r w:rsidRPr="009665B1">
              <w:rPr>
                <w:b/>
              </w:rPr>
              <w:t xml:space="preserve">The </w:t>
            </w:r>
            <w:r>
              <w:rPr>
                <w:b/>
              </w:rPr>
              <w:t>JPPB agreed to sign off the Joint 16/17  Protocol</w:t>
            </w:r>
          </w:p>
          <w:p w:rsidR="00702FA4" w:rsidRPr="009665B1" w:rsidRDefault="00702FA4" w:rsidP="00CE7E1B">
            <w:pPr>
              <w:rPr>
                <w:b/>
              </w:rPr>
            </w:pPr>
          </w:p>
        </w:tc>
      </w:tr>
      <w:tr w:rsidR="00DC2DDD" w:rsidRPr="00745BAC" w:rsidTr="0033407E">
        <w:tc>
          <w:tcPr>
            <w:tcW w:w="2552" w:type="dxa"/>
          </w:tcPr>
          <w:p w:rsidR="002130D0" w:rsidRDefault="00174763" w:rsidP="00174763">
            <w:pPr>
              <w:rPr>
                <w:b/>
              </w:rPr>
            </w:pPr>
            <w:r>
              <w:rPr>
                <w:b/>
              </w:rPr>
              <w:lastRenderedPageBreak/>
              <w:t xml:space="preserve">18 plus protocol </w:t>
            </w:r>
          </w:p>
        </w:tc>
        <w:tc>
          <w:tcPr>
            <w:tcW w:w="284" w:type="dxa"/>
            <w:shd w:val="clear" w:color="auto" w:fill="auto"/>
          </w:tcPr>
          <w:p w:rsidR="00DC2DDD" w:rsidRPr="00745BAC" w:rsidRDefault="00DC2DDD" w:rsidP="00454E00">
            <w:pPr>
              <w:jc w:val="both"/>
            </w:pPr>
          </w:p>
        </w:tc>
        <w:tc>
          <w:tcPr>
            <w:tcW w:w="6662" w:type="dxa"/>
            <w:shd w:val="clear" w:color="auto" w:fill="auto"/>
          </w:tcPr>
          <w:p w:rsidR="00DC2DDD" w:rsidRPr="00745BAC" w:rsidRDefault="00E176D6" w:rsidP="001A3EE0">
            <w:r>
              <w:t>This to go Housing Options group for comments.</w:t>
            </w:r>
          </w:p>
        </w:tc>
        <w:tc>
          <w:tcPr>
            <w:tcW w:w="1418" w:type="dxa"/>
            <w:shd w:val="clear" w:color="auto" w:fill="auto"/>
          </w:tcPr>
          <w:p w:rsidR="00DC2DDD" w:rsidRPr="00745BAC" w:rsidRDefault="00DC2DDD" w:rsidP="00454E00"/>
        </w:tc>
        <w:tc>
          <w:tcPr>
            <w:tcW w:w="1559" w:type="dxa"/>
            <w:shd w:val="clear" w:color="auto" w:fill="auto"/>
          </w:tcPr>
          <w:p w:rsidR="00DC2DDD" w:rsidRPr="00745BAC" w:rsidRDefault="009665B1" w:rsidP="009665B1">
            <w:r>
              <w:t xml:space="preserve">LC to put </w:t>
            </w:r>
            <w:r w:rsidR="005F1687">
              <w:t xml:space="preserve"> on KHOG agenda</w:t>
            </w:r>
            <w:r>
              <w:t xml:space="preserve"> for November</w:t>
            </w:r>
          </w:p>
        </w:tc>
        <w:tc>
          <w:tcPr>
            <w:tcW w:w="3118" w:type="dxa"/>
            <w:shd w:val="clear" w:color="auto" w:fill="auto"/>
          </w:tcPr>
          <w:p w:rsidR="00DC2DDD" w:rsidRPr="00745BAC" w:rsidRDefault="00DC2DDD" w:rsidP="00454E00"/>
        </w:tc>
      </w:tr>
      <w:tr w:rsidR="00DC2DDD" w:rsidRPr="00745BAC" w:rsidTr="0033407E">
        <w:tc>
          <w:tcPr>
            <w:tcW w:w="2552" w:type="dxa"/>
          </w:tcPr>
          <w:p w:rsidR="002130D0" w:rsidRDefault="00953A3E" w:rsidP="00DF09CE">
            <w:pPr>
              <w:rPr>
                <w:b/>
              </w:rPr>
            </w:pPr>
            <w:r>
              <w:rPr>
                <w:b/>
              </w:rPr>
              <w:t>CRC Accommodation Strategy</w:t>
            </w:r>
          </w:p>
        </w:tc>
        <w:tc>
          <w:tcPr>
            <w:tcW w:w="284" w:type="dxa"/>
            <w:shd w:val="clear" w:color="auto" w:fill="auto"/>
          </w:tcPr>
          <w:p w:rsidR="00DC2DDD" w:rsidRPr="00745BAC" w:rsidRDefault="00DC2DDD" w:rsidP="00745BAC">
            <w:pPr>
              <w:jc w:val="both"/>
            </w:pPr>
          </w:p>
        </w:tc>
        <w:tc>
          <w:tcPr>
            <w:tcW w:w="6662" w:type="dxa"/>
            <w:shd w:val="clear" w:color="auto" w:fill="auto"/>
          </w:tcPr>
          <w:p w:rsidR="009C5E4E" w:rsidRDefault="00531424" w:rsidP="009C5E4E">
            <w:r>
              <w:t xml:space="preserve">CRC has got responsibility for reducing reoffending and protecting </w:t>
            </w:r>
            <w:r w:rsidR="00311F89">
              <w:t xml:space="preserve">the </w:t>
            </w:r>
            <w:r>
              <w:t>public.  Accommodation is one of the pathways to reducing reoffending as it is the building block for</w:t>
            </w:r>
            <w:r w:rsidR="009C5E4E">
              <w:t xml:space="preserve"> </w:t>
            </w:r>
            <w:r w:rsidR="0038655A">
              <w:t>lead in t</w:t>
            </w:r>
            <w:r w:rsidR="009C5E4E">
              <w:t>o</w:t>
            </w:r>
            <w:r>
              <w:t xml:space="preserve"> other interventions such as employment, </w:t>
            </w:r>
            <w:proofErr w:type="spellStart"/>
            <w:r>
              <w:t>mh</w:t>
            </w:r>
            <w:proofErr w:type="spellEnd"/>
            <w:r>
              <w:t xml:space="preserve"> services etc.</w:t>
            </w:r>
            <w:r w:rsidR="009C5E4E">
              <w:t xml:space="preserve"> 20% of offenders</w:t>
            </w:r>
            <w:r w:rsidR="00DB31E8">
              <w:t xml:space="preserve"> worked with,</w:t>
            </w:r>
            <w:r w:rsidR="009C5E4E">
              <w:t xml:space="preserve"> have an accommodation need, but looking at I</w:t>
            </w:r>
            <w:r w:rsidR="0038655A">
              <w:t xml:space="preserve">ntegrated </w:t>
            </w:r>
            <w:r w:rsidR="009C5E4E">
              <w:t>O</w:t>
            </w:r>
            <w:r w:rsidR="0038655A">
              <w:t xml:space="preserve">ffender </w:t>
            </w:r>
            <w:r w:rsidR="009C5E4E">
              <w:t>M</w:t>
            </w:r>
            <w:r w:rsidR="0038655A">
              <w:t>anagement,</w:t>
            </w:r>
            <w:r w:rsidR="009C5E4E">
              <w:t xml:space="preserve">, those offenders have a 48% need. </w:t>
            </w:r>
            <w:r w:rsidR="0038655A">
              <w:t>In a f</w:t>
            </w:r>
            <w:r w:rsidR="009C5E4E">
              <w:t>ocus group with offenders ,  most stated that they needed accommodation. 70% of people worked with in the community also have a need.  CRC need an accommodation strategy</w:t>
            </w:r>
            <w:r w:rsidR="00F96A47">
              <w:t>, this will be an internal document but needs help from housing services.</w:t>
            </w:r>
          </w:p>
          <w:p w:rsidR="00154959" w:rsidRDefault="00BE2BC5" w:rsidP="00154959">
            <w:r>
              <w:t>JL sits on reducing reoffending board. Abbie Gardener</w:t>
            </w:r>
            <w:r w:rsidR="003A643E">
              <w:t xml:space="preserve"> NPS</w:t>
            </w:r>
            <w:r>
              <w:t xml:space="preserve"> has written a document around </w:t>
            </w:r>
            <w:r w:rsidR="003A643E">
              <w:t>accommo</w:t>
            </w:r>
            <w:r w:rsidR="001775E1">
              <w:t>d</w:t>
            </w:r>
            <w:r w:rsidR="003A643E">
              <w:t>ation</w:t>
            </w:r>
            <w:r>
              <w:t xml:space="preserve">, is this following on?    </w:t>
            </w:r>
            <w:r w:rsidR="00B67C5B">
              <w:t xml:space="preserve">JL has sent comments back. </w:t>
            </w:r>
            <w:r w:rsidR="00C60C7A">
              <w:t xml:space="preserve"> The document mentions CRC all through it</w:t>
            </w:r>
            <w:r w:rsidR="00154959">
              <w:t xml:space="preserve"> </w:t>
            </w:r>
            <w:r w:rsidR="00C60C7A">
              <w:t>.</w:t>
            </w:r>
            <w:r w:rsidR="00154959">
              <w:t>Also,</w:t>
            </w:r>
            <w:r w:rsidR="00DF4B68">
              <w:t xml:space="preserve"> housing </w:t>
            </w:r>
            <w:r w:rsidR="00154959">
              <w:t xml:space="preserve"> don’t</w:t>
            </w:r>
            <w:r w:rsidR="00DF4B68">
              <w:t xml:space="preserve"> usually</w:t>
            </w:r>
            <w:r w:rsidR="00154959">
              <w:t xml:space="preserve"> get notice beforehand</w:t>
            </w:r>
            <w:r w:rsidR="00DF4B68">
              <w:t xml:space="preserve">, people leaving prison </w:t>
            </w:r>
            <w:r w:rsidR="00154959">
              <w:t xml:space="preserve"> just turn up.  JL -Housing brokerage service was put in to serve that role. </w:t>
            </w:r>
            <w:r w:rsidR="00154959">
              <w:lastRenderedPageBreak/>
              <w:t>Very frustrating that Maidstone bid for that service, but NACRO</w:t>
            </w:r>
            <w:r w:rsidR="00DF4B68">
              <w:t xml:space="preserve"> just seem to</w:t>
            </w:r>
            <w:r w:rsidR="00154959">
              <w:t xml:space="preserve"> put people in touch with Maidstone</w:t>
            </w:r>
            <w:r w:rsidR="000319A4">
              <w:t xml:space="preserve"> anyway</w:t>
            </w:r>
            <w:r w:rsidR="00DF4B68">
              <w:t>, work which Maidstone could have done more directly.</w:t>
            </w:r>
          </w:p>
          <w:p w:rsidR="004D3E5C" w:rsidRDefault="004D3E5C" w:rsidP="00154959">
            <w:r>
              <w:t>What can CRC offer and put into the procedure, so that offenders aren’t just left with housing services.</w:t>
            </w:r>
            <w:r w:rsidR="000319A4">
              <w:t xml:space="preserve"> There is a range of national issues, such as single room rate, LHA rates etc.</w:t>
            </w:r>
          </w:p>
          <w:p w:rsidR="00BF016A" w:rsidRDefault="00BF016A" w:rsidP="00154959">
            <w:r>
              <w:t>Need to know what should be in place for the referral process.</w:t>
            </w:r>
          </w:p>
          <w:p w:rsidR="000A298E" w:rsidRDefault="000A298E" w:rsidP="00A06510">
            <w:r>
              <w:t>MG – with DA, services are in place in prison (East Sutton Park)</w:t>
            </w:r>
            <w:r w:rsidR="00DF4B68">
              <w:t xml:space="preserve"> but</w:t>
            </w:r>
            <w:r>
              <w:t xml:space="preserve"> who is co-o</w:t>
            </w:r>
            <w:r w:rsidR="00A06510">
              <w:t>rdinator</w:t>
            </w:r>
            <w:r>
              <w:t xml:space="preserve"> when someone leaves?</w:t>
            </w:r>
            <w:r w:rsidR="00A06510">
              <w:t xml:space="preserve"> </w:t>
            </w:r>
          </w:p>
          <w:p w:rsidR="00A06510" w:rsidRDefault="00A06510" w:rsidP="00160AC4">
            <w:r>
              <w:t>MA – obviously need to look at social care needs as there is an ageing population</w:t>
            </w:r>
            <w:r w:rsidR="00160AC4">
              <w:t>, to look at accommodation needs.</w:t>
            </w:r>
          </w:p>
          <w:p w:rsidR="006C6909" w:rsidRDefault="006C6909" w:rsidP="00160AC4">
            <w:r>
              <w:t>JL to at write back to Claire</w:t>
            </w:r>
            <w:r w:rsidR="003A643E">
              <w:t xml:space="preserve"> Jones</w:t>
            </w:r>
            <w:r>
              <w:t xml:space="preserve"> and suggest that N</w:t>
            </w:r>
            <w:r w:rsidR="003A643E">
              <w:t>PS</w:t>
            </w:r>
            <w:r>
              <w:t xml:space="preserve"> join the task and finish group to look at this.</w:t>
            </w:r>
          </w:p>
          <w:p w:rsidR="00DF4B68" w:rsidRDefault="00DF4B68" w:rsidP="00160AC4">
            <w:r w:rsidRPr="00DF4B68">
              <w:t>JPPB used to have a sub group involving probation, prison officers and housing which was very useful.</w:t>
            </w:r>
            <w:r w:rsidR="00976D89">
              <w:t>, worth looking at a task and finish group to help with this piece of work.</w:t>
            </w:r>
          </w:p>
          <w:p w:rsidR="006C6909" w:rsidRPr="00745BAC" w:rsidRDefault="006C6909" w:rsidP="00160AC4">
            <w:r>
              <w:t xml:space="preserve">    </w:t>
            </w:r>
          </w:p>
        </w:tc>
        <w:tc>
          <w:tcPr>
            <w:tcW w:w="1418" w:type="dxa"/>
            <w:shd w:val="clear" w:color="auto" w:fill="auto"/>
          </w:tcPr>
          <w:p w:rsidR="00DC2DDD" w:rsidRDefault="00DC2DDD"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Default="00BF3B3A" w:rsidP="00454E00">
            <w:r>
              <w:t>Nov/Dec</w:t>
            </w:r>
          </w:p>
          <w:p w:rsidR="00BF3B3A" w:rsidRDefault="00BF3B3A" w:rsidP="00454E00"/>
          <w:p w:rsidR="00BF3B3A" w:rsidRDefault="00BF3B3A" w:rsidP="00454E00"/>
          <w:p w:rsidR="00BF3B3A" w:rsidRDefault="00BF3B3A" w:rsidP="00454E00"/>
          <w:p w:rsidR="00BF3B3A" w:rsidRDefault="00BF3B3A" w:rsidP="00454E00"/>
          <w:p w:rsidR="00BF3B3A" w:rsidRDefault="00BF3B3A" w:rsidP="00454E00"/>
          <w:p w:rsidR="00BF3B3A" w:rsidRPr="00745BAC" w:rsidRDefault="00BF3B3A" w:rsidP="00454E00"/>
        </w:tc>
        <w:tc>
          <w:tcPr>
            <w:tcW w:w="1559" w:type="dxa"/>
            <w:shd w:val="clear" w:color="auto" w:fill="auto"/>
          </w:tcPr>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DF4B68" w:rsidRDefault="00DF4B68" w:rsidP="00454E00"/>
          <w:p w:rsidR="00312C82" w:rsidRPr="00745BAC" w:rsidRDefault="006848B1" w:rsidP="00454E00">
            <w:r w:rsidRPr="006848B1">
              <w:t>DP and LC to  liaise with regard to T&amp;F group</w:t>
            </w:r>
          </w:p>
        </w:tc>
        <w:tc>
          <w:tcPr>
            <w:tcW w:w="3118" w:type="dxa"/>
            <w:shd w:val="clear" w:color="auto" w:fill="auto"/>
          </w:tcPr>
          <w:p w:rsidR="003467D9" w:rsidRPr="00745BAC" w:rsidRDefault="003467D9" w:rsidP="00304096"/>
        </w:tc>
      </w:tr>
      <w:tr w:rsidR="00DC2DDD" w:rsidRPr="00745BAC" w:rsidTr="0033407E">
        <w:tc>
          <w:tcPr>
            <w:tcW w:w="2552" w:type="dxa"/>
          </w:tcPr>
          <w:p w:rsidR="002130D0" w:rsidRDefault="00953A3E" w:rsidP="00DF09CE">
            <w:pPr>
              <w:rPr>
                <w:b/>
              </w:rPr>
            </w:pPr>
            <w:r>
              <w:rPr>
                <w:b/>
              </w:rPr>
              <w:lastRenderedPageBreak/>
              <w:t>Integrated health housing and social care</w:t>
            </w:r>
          </w:p>
        </w:tc>
        <w:tc>
          <w:tcPr>
            <w:tcW w:w="284" w:type="dxa"/>
            <w:shd w:val="clear" w:color="auto" w:fill="auto"/>
          </w:tcPr>
          <w:p w:rsidR="00DC2DDD" w:rsidRPr="00745BAC" w:rsidRDefault="00DC2DDD" w:rsidP="00454E00">
            <w:pPr>
              <w:jc w:val="both"/>
            </w:pPr>
          </w:p>
        </w:tc>
        <w:tc>
          <w:tcPr>
            <w:tcW w:w="6662" w:type="dxa"/>
            <w:shd w:val="clear" w:color="auto" w:fill="auto"/>
          </w:tcPr>
          <w:p w:rsidR="003F5D70" w:rsidRDefault="00A07CC6" w:rsidP="00D66C25">
            <w:r>
              <w:t>Rebecca Smith from KHG was engaged by County and the districts to look at the issue of D</w:t>
            </w:r>
            <w:r w:rsidR="00BF3B3A">
              <w:t xml:space="preserve">isabled </w:t>
            </w:r>
            <w:r>
              <w:t>F</w:t>
            </w:r>
            <w:r w:rsidR="00BF3B3A">
              <w:t xml:space="preserve">acilities </w:t>
            </w:r>
            <w:r>
              <w:t>G</w:t>
            </w:r>
            <w:r w:rsidR="00BF3B3A">
              <w:t>rants</w:t>
            </w:r>
            <w:r>
              <w:t>, B</w:t>
            </w:r>
            <w:r w:rsidR="00BF3B3A">
              <w:t xml:space="preserve">etter </w:t>
            </w:r>
            <w:r>
              <w:t>C</w:t>
            </w:r>
            <w:r w:rsidR="00BF3B3A">
              <w:t xml:space="preserve">are </w:t>
            </w:r>
            <w:r>
              <w:t>F</w:t>
            </w:r>
            <w:r w:rsidR="00BF3B3A">
              <w:t>und</w:t>
            </w:r>
            <w:r>
              <w:t xml:space="preserve"> and changing picture of how we</w:t>
            </w:r>
            <w:r w:rsidR="00BF3B3A">
              <w:t xml:space="preserve"> can</w:t>
            </w:r>
            <w:r>
              <w:t xml:space="preserve">  use systems to prevent hospital admissions, </w:t>
            </w:r>
            <w:r w:rsidR="00BF3B3A">
              <w:t xml:space="preserve">aid with </w:t>
            </w:r>
            <w:r>
              <w:t>hospital</w:t>
            </w:r>
            <w:r w:rsidR="00BF3B3A">
              <w:t xml:space="preserve"> discharge </w:t>
            </w:r>
            <w:proofErr w:type="spellStart"/>
            <w:r w:rsidR="00BF3B3A">
              <w:t>etc</w:t>
            </w:r>
            <w:proofErr w:type="spellEnd"/>
            <w:r w:rsidR="00BF3B3A">
              <w:t xml:space="preserve"> by </w:t>
            </w:r>
            <w:r>
              <w:t>improving housing, social care etc.  Districts and boroughs had already started putting processes in place, so it was agreed that there would be an EK pilot to see what model could be produced. JPPB were approached to help co-ordinate this, but this would mean that other items on JPPB’s action plan</w:t>
            </w:r>
            <w:r w:rsidR="00D66C25">
              <w:t xml:space="preserve"> would not be delivered. There was a meeting about this and LC’s role would not be about admin, but rather getting people together, pulling project  to implementation. </w:t>
            </w:r>
            <w:r w:rsidR="00BF3B3A">
              <w:t xml:space="preserve">-JL </w:t>
            </w:r>
            <w:r w:rsidR="001F0DAF">
              <w:t xml:space="preserve"> the </w:t>
            </w:r>
            <w:bookmarkStart w:id="0" w:name="_GoBack"/>
            <w:bookmarkEnd w:id="0"/>
            <w:r w:rsidR="00496FA9">
              <w:t xml:space="preserve"> project from initial scope to where it’s ended up is entirely different.</w:t>
            </w:r>
            <w:r w:rsidR="00BF3B3A">
              <w:t xml:space="preserve"> Rebecca will still be involved.</w:t>
            </w:r>
          </w:p>
          <w:p w:rsidR="00496FA9" w:rsidRDefault="0010036D" w:rsidP="009B0289">
            <w:r>
              <w:t xml:space="preserve">DP – has started to look at health and housing. Key point is to analyse data as to where we are at the moment. </w:t>
            </w:r>
            <w:r w:rsidR="009B0289">
              <w:t xml:space="preserve"> Look at good practice in other areas of Kent.</w:t>
            </w:r>
          </w:p>
          <w:p w:rsidR="00BF3B3A" w:rsidRDefault="00BF3B3A" w:rsidP="009B0289">
            <w:r>
              <w:t>Board agreed to this area of work.</w:t>
            </w:r>
          </w:p>
          <w:p w:rsidR="00474B47" w:rsidRPr="00745BAC" w:rsidRDefault="00474B47" w:rsidP="009B0289"/>
        </w:tc>
        <w:tc>
          <w:tcPr>
            <w:tcW w:w="1418" w:type="dxa"/>
            <w:shd w:val="clear" w:color="auto" w:fill="auto"/>
          </w:tcPr>
          <w:p w:rsidR="00DC2DDD" w:rsidRPr="00745BAC" w:rsidRDefault="00DC2DDD" w:rsidP="00454E00"/>
        </w:tc>
        <w:tc>
          <w:tcPr>
            <w:tcW w:w="1559" w:type="dxa"/>
            <w:shd w:val="clear" w:color="auto" w:fill="auto"/>
          </w:tcPr>
          <w:p w:rsidR="00DC2DDD" w:rsidRPr="00745BAC" w:rsidRDefault="00BF3B3A" w:rsidP="00A41B69">
            <w:r>
              <w:t>JL will write to Andrew Scott-Clark to inform him of this.</w:t>
            </w:r>
          </w:p>
        </w:tc>
        <w:tc>
          <w:tcPr>
            <w:tcW w:w="3118" w:type="dxa"/>
            <w:shd w:val="clear" w:color="auto" w:fill="auto"/>
          </w:tcPr>
          <w:p w:rsidR="009C5888" w:rsidRPr="00C82950" w:rsidRDefault="0020760B" w:rsidP="00396C4E">
            <w:r w:rsidRPr="00BC1152">
              <w:rPr>
                <w:b/>
              </w:rPr>
              <w:t>LC to put as standing item on agenda</w:t>
            </w:r>
            <w:r>
              <w:t>.</w:t>
            </w:r>
          </w:p>
        </w:tc>
      </w:tr>
      <w:tr w:rsidR="00DC2DDD" w:rsidRPr="00745BAC" w:rsidTr="0033407E">
        <w:tc>
          <w:tcPr>
            <w:tcW w:w="2552" w:type="dxa"/>
          </w:tcPr>
          <w:p w:rsidR="002130D0" w:rsidRDefault="00953A3E" w:rsidP="00634877">
            <w:pPr>
              <w:rPr>
                <w:b/>
              </w:rPr>
            </w:pPr>
            <w:r>
              <w:rPr>
                <w:b/>
              </w:rPr>
              <w:lastRenderedPageBreak/>
              <w:t>Future Events</w:t>
            </w:r>
          </w:p>
          <w:p w:rsidR="002130D0" w:rsidRDefault="002130D0" w:rsidP="00634877">
            <w:pPr>
              <w:rPr>
                <w:b/>
              </w:rPr>
            </w:pPr>
          </w:p>
          <w:p w:rsidR="002130D0" w:rsidRDefault="002130D0" w:rsidP="00634877">
            <w:pPr>
              <w:rPr>
                <w:b/>
              </w:rPr>
            </w:pPr>
          </w:p>
          <w:p w:rsidR="002130D0" w:rsidRDefault="002130D0" w:rsidP="00634877">
            <w:pPr>
              <w:rPr>
                <w:b/>
              </w:rPr>
            </w:pPr>
          </w:p>
          <w:p w:rsidR="002130D0" w:rsidRDefault="002130D0" w:rsidP="00634877">
            <w:pPr>
              <w:rPr>
                <w:b/>
              </w:rPr>
            </w:pPr>
          </w:p>
          <w:p w:rsidR="002130D0" w:rsidRDefault="002130D0" w:rsidP="00634877">
            <w:pPr>
              <w:rPr>
                <w:b/>
              </w:rPr>
            </w:pPr>
          </w:p>
          <w:p w:rsidR="002130D0" w:rsidRDefault="002130D0" w:rsidP="00634877">
            <w:pPr>
              <w:rPr>
                <w:b/>
              </w:rPr>
            </w:pPr>
          </w:p>
        </w:tc>
        <w:tc>
          <w:tcPr>
            <w:tcW w:w="284" w:type="dxa"/>
            <w:shd w:val="clear" w:color="auto" w:fill="auto"/>
          </w:tcPr>
          <w:p w:rsidR="00DC2DDD" w:rsidRPr="00745BAC" w:rsidRDefault="00DC2DDD" w:rsidP="00454E00">
            <w:pPr>
              <w:jc w:val="both"/>
            </w:pPr>
          </w:p>
        </w:tc>
        <w:tc>
          <w:tcPr>
            <w:tcW w:w="6662" w:type="dxa"/>
            <w:shd w:val="clear" w:color="auto" w:fill="auto"/>
          </w:tcPr>
          <w:p w:rsidR="00474B47" w:rsidRDefault="00474B47" w:rsidP="00F3318F">
            <w:pPr>
              <w:jc w:val="both"/>
            </w:pPr>
          </w:p>
          <w:p w:rsidR="00474B47" w:rsidRDefault="00474B47" w:rsidP="00F3318F">
            <w:pPr>
              <w:jc w:val="both"/>
            </w:pPr>
            <w:r>
              <w:t>Suggestions around any workshops/events which may be useful</w:t>
            </w:r>
          </w:p>
          <w:p w:rsidR="00F65E22" w:rsidRDefault="00ED7425" w:rsidP="00F3318F">
            <w:pPr>
              <w:jc w:val="both"/>
            </w:pPr>
            <w:r>
              <w:t>Annual Protocol Event</w:t>
            </w:r>
            <w:r w:rsidR="00572FE5">
              <w:t xml:space="preserve"> </w:t>
            </w:r>
          </w:p>
          <w:p w:rsidR="00474B47" w:rsidRDefault="00474B47" w:rsidP="00F3318F">
            <w:pPr>
              <w:jc w:val="both"/>
            </w:pPr>
            <w:r>
              <w:t>Joint 16/17 Protocol Launch</w:t>
            </w:r>
          </w:p>
          <w:p w:rsidR="00474B47" w:rsidRPr="00745BAC" w:rsidRDefault="00474B47" w:rsidP="00F3318F">
            <w:pPr>
              <w:jc w:val="both"/>
            </w:pPr>
            <w:r>
              <w:t>18 plus workshop/launch for protocol</w:t>
            </w:r>
          </w:p>
        </w:tc>
        <w:tc>
          <w:tcPr>
            <w:tcW w:w="1418" w:type="dxa"/>
            <w:shd w:val="clear" w:color="auto" w:fill="auto"/>
          </w:tcPr>
          <w:p w:rsidR="003B255E" w:rsidRPr="00745BAC" w:rsidRDefault="003B255E" w:rsidP="00A41B69">
            <w:pPr>
              <w:jc w:val="both"/>
            </w:pPr>
          </w:p>
        </w:tc>
        <w:tc>
          <w:tcPr>
            <w:tcW w:w="1559" w:type="dxa"/>
            <w:shd w:val="clear" w:color="auto" w:fill="auto"/>
          </w:tcPr>
          <w:p w:rsidR="00A20417" w:rsidRPr="00745BAC" w:rsidRDefault="005D1FD4" w:rsidP="00454E00">
            <w:r>
              <w:t>All to contact LC with any other suggested events</w:t>
            </w:r>
          </w:p>
        </w:tc>
        <w:tc>
          <w:tcPr>
            <w:tcW w:w="3118" w:type="dxa"/>
            <w:shd w:val="clear" w:color="auto" w:fill="auto"/>
          </w:tcPr>
          <w:p w:rsidR="001A3EE0" w:rsidRPr="00745BAC" w:rsidRDefault="001A3EE0" w:rsidP="001A3EE0"/>
        </w:tc>
      </w:tr>
      <w:tr w:rsidR="00953A3E" w:rsidRPr="00745BAC" w:rsidTr="0033407E">
        <w:tc>
          <w:tcPr>
            <w:tcW w:w="2552" w:type="dxa"/>
          </w:tcPr>
          <w:p w:rsidR="00953A3E" w:rsidRDefault="00953A3E" w:rsidP="00634877">
            <w:pPr>
              <w:rPr>
                <w:b/>
              </w:rPr>
            </w:pPr>
            <w:r>
              <w:rPr>
                <w:b/>
              </w:rPr>
              <w:t>AOB</w:t>
            </w:r>
          </w:p>
        </w:tc>
        <w:tc>
          <w:tcPr>
            <w:tcW w:w="284" w:type="dxa"/>
            <w:shd w:val="clear" w:color="auto" w:fill="auto"/>
          </w:tcPr>
          <w:p w:rsidR="00953A3E" w:rsidRPr="00745BAC" w:rsidRDefault="00953A3E" w:rsidP="00454E00">
            <w:pPr>
              <w:jc w:val="both"/>
            </w:pPr>
          </w:p>
        </w:tc>
        <w:tc>
          <w:tcPr>
            <w:tcW w:w="6662" w:type="dxa"/>
            <w:shd w:val="clear" w:color="auto" w:fill="auto"/>
          </w:tcPr>
          <w:p w:rsidR="00953A3E" w:rsidRDefault="00572FE5" w:rsidP="0077155E">
            <w:pPr>
              <w:jc w:val="both"/>
            </w:pPr>
            <w:r>
              <w:t>MA – Reviving commission plans on supporting vulnerable people.  They are very old fashioned models, so they need to be reshaped. There will be a separation between YP services and over 18. Focus of service will b</w:t>
            </w:r>
            <w:r w:rsidR="0020760B">
              <w:t>e</w:t>
            </w:r>
            <w:r>
              <w:t xml:space="preserve"> on care leavers and 16/17 year olds.  </w:t>
            </w:r>
            <w:r w:rsidR="0020760B">
              <w:t>Rest of service will be shaped around this.  This will be done by 1</w:t>
            </w:r>
            <w:r w:rsidR="0020760B" w:rsidRPr="0020760B">
              <w:rPr>
                <w:vertAlign w:val="superscript"/>
              </w:rPr>
              <w:t>st</w:t>
            </w:r>
            <w:r w:rsidR="0020760B">
              <w:t xml:space="preserve"> .Oct 2018. There will be a number of partner engagement </w:t>
            </w:r>
            <w:r w:rsidR="009F59A6">
              <w:t>workshop</w:t>
            </w:r>
            <w:r w:rsidR="0020760B">
              <w:t>s</w:t>
            </w:r>
            <w:r w:rsidR="005D1FD4">
              <w:t xml:space="preserve"> for stakeholders.</w:t>
            </w:r>
            <w:r w:rsidR="0020760B">
              <w:t>.  MA will come back to JPPB for support and to give updates.</w:t>
            </w:r>
            <w:r w:rsidR="00846BD3">
              <w:t xml:space="preserve"> District councils want to put a marker down re direction of travel.</w:t>
            </w:r>
            <w:r w:rsidR="0077155E">
              <w:t xml:space="preserve"> YP service will prioritise care leavers and 16/17 years. However, there is a body of other people </w:t>
            </w:r>
            <w:r w:rsidR="005D1FD4">
              <w:t>the LHAs need and</w:t>
            </w:r>
            <w:r w:rsidR="0077155E">
              <w:t xml:space="preserve"> want to support.</w:t>
            </w:r>
          </w:p>
          <w:p w:rsidR="000F09E2" w:rsidRPr="00745BAC" w:rsidRDefault="000F09E2" w:rsidP="005D1FD4">
            <w:pPr>
              <w:jc w:val="both"/>
            </w:pPr>
            <w:r>
              <w:t xml:space="preserve">DP – launched Kent fuel poverty strategy, well under way to deliver priorities under action plan. Have put a bid in to National Grid to target non gas properties and to analyse data for housing and health to stream down measures needed in the home. </w:t>
            </w:r>
            <w:r w:rsidR="00070CB0">
              <w:t xml:space="preserve">If anyone in the JPPB has data which may be useful on conditions in housing, please let </w:t>
            </w:r>
            <w:proofErr w:type="spellStart"/>
            <w:r w:rsidR="00070CB0">
              <w:t>Dipna</w:t>
            </w:r>
            <w:proofErr w:type="spellEnd"/>
            <w:r w:rsidR="00070CB0">
              <w:t xml:space="preserve"> know.</w:t>
            </w:r>
          </w:p>
        </w:tc>
        <w:tc>
          <w:tcPr>
            <w:tcW w:w="1418" w:type="dxa"/>
            <w:shd w:val="clear" w:color="auto" w:fill="auto"/>
          </w:tcPr>
          <w:p w:rsidR="00953A3E" w:rsidRPr="00745BAC" w:rsidRDefault="00953A3E" w:rsidP="00A41B69">
            <w:pPr>
              <w:jc w:val="both"/>
            </w:pPr>
          </w:p>
        </w:tc>
        <w:tc>
          <w:tcPr>
            <w:tcW w:w="1559" w:type="dxa"/>
            <w:shd w:val="clear" w:color="auto" w:fill="auto"/>
          </w:tcPr>
          <w:p w:rsidR="00953A3E" w:rsidRDefault="005D1FD4" w:rsidP="00454E00">
            <w:r>
              <w:t>MA will issue dates of workshops once agreed</w:t>
            </w:r>
          </w:p>
          <w:p w:rsidR="005D1FD4" w:rsidRDefault="005D1FD4" w:rsidP="00454E00"/>
          <w:p w:rsidR="005D1FD4" w:rsidRDefault="005D1FD4" w:rsidP="00454E00"/>
          <w:p w:rsidR="005D1FD4" w:rsidRDefault="005D1FD4" w:rsidP="00454E00"/>
          <w:p w:rsidR="005D1FD4" w:rsidRDefault="005D1FD4" w:rsidP="00454E00"/>
          <w:p w:rsidR="005D1FD4" w:rsidRDefault="005D1FD4" w:rsidP="00454E00"/>
          <w:p w:rsidR="005D1FD4" w:rsidRDefault="005D1FD4" w:rsidP="00454E00"/>
          <w:p w:rsidR="005D1FD4" w:rsidRPr="00745BAC" w:rsidRDefault="005D1FD4" w:rsidP="005D1FD4">
            <w:r>
              <w:t xml:space="preserve">All – contact </w:t>
            </w:r>
            <w:proofErr w:type="spellStart"/>
            <w:r>
              <w:t>Dipna</w:t>
            </w:r>
            <w:proofErr w:type="spellEnd"/>
            <w:r>
              <w:t xml:space="preserve"> with data.</w:t>
            </w:r>
          </w:p>
        </w:tc>
        <w:tc>
          <w:tcPr>
            <w:tcW w:w="3118" w:type="dxa"/>
            <w:shd w:val="clear" w:color="auto" w:fill="auto"/>
          </w:tcPr>
          <w:p w:rsidR="00953A3E" w:rsidRPr="00745BAC" w:rsidRDefault="0020760B" w:rsidP="001A3EE0">
            <w:r w:rsidRPr="00BC1152">
              <w:rPr>
                <w:b/>
              </w:rPr>
              <w:t>LC to put as standing item on agenda</w:t>
            </w:r>
            <w:r>
              <w:t>.</w:t>
            </w:r>
          </w:p>
        </w:tc>
      </w:tr>
      <w:tr w:rsidR="00DC2DDD" w:rsidRPr="00745BAC" w:rsidTr="0033407E">
        <w:tc>
          <w:tcPr>
            <w:tcW w:w="2552" w:type="dxa"/>
          </w:tcPr>
          <w:p w:rsidR="002130D0" w:rsidRDefault="008A05A9" w:rsidP="00634877">
            <w:pPr>
              <w:rPr>
                <w:b/>
              </w:rPr>
            </w:pPr>
            <w:r>
              <w:rPr>
                <w:b/>
              </w:rPr>
              <w:t>Next Meeting</w:t>
            </w:r>
          </w:p>
          <w:p w:rsidR="002130D0" w:rsidRDefault="002130D0" w:rsidP="00634877">
            <w:pPr>
              <w:rPr>
                <w:b/>
              </w:rPr>
            </w:pPr>
          </w:p>
          <w:p w:rsidR="002130D0" w:rsidRDefault="002130D0" w:rsidP="00323DDF">
            <w:pPr>
              <w:rPr>
                <w:b/>
              </w:rPr>
            </w:pPr>
          </w:p>
        </w:tc>
        <w:tc>
          <w:tcPr>
            <w:tcW w:w="284" w:type="dxa"/>
            <w:shd w:val="clear" w:color="auto" w:fill="auto"/>
          </w:tcPr>
          <w:p w:rsidR="00DC2DDD" w:rsidRPr="008A05A9" w:rsidRDefault="00DC2DDD" w:rsidP="00454E00">
            <w:pPr>
              <w:jc w:val="both"/>
              <w:rPr>
                <w:b/>
              </w:rPr>
            </w:pPr>
          </w:p>
          <w:p w:rsidR="008A05A9" w:rsidRPr="008A05A9" w:rsidRDefault="008A05A9" w:rsidP="00454E00">
            <w:pPr>
              <w:jc w:val="both"/>
              <w:rPr>
                <w:b/>
              </w:rPr>
            </w:pPr>
          </w:p>
        </w:tc>
        <w:tc>
          <w:tcPr>
            <w:tcW w:w="6662" w:type="dxa"/>
            <w:shd w:val="clear" w:color="auto" w:fill="auto"/>
          </w:tcPr>
          <w:p w:rsidR="00DC2DDD" w:rsidRPr="008A05A9" w:rsidRDefault="00DC2DDD" w:rsidP="002B184E">
            <w:pPr>
              <w:rPr>
                <w:b/>
              </w:rPr>
            </w:pPr>
          </w:p>
        </w:tc>
        <w:tc>
          <w:tcPr>
            <w:tcW w:w="1418" w:type="dxa"/>
            <w:shd w:val="clear" w:color="auto" w:fill="auto"/>
          </w:tcPr>
          <w:p w:rsidR="00DC2DDD" w:rsidRPr="008A05A9" w:rsidRDefault="00174763" w:rsidP="00174763">
            <w:pPr>
              <w:rPr>
                <w:b/>
              </w:rPr>
            </w:pPr>
            <w:r>
              <w:rPr>
                <w:b/>
              </w:rPr>
              <w:t>11th</w:t>
            </w:r>
            <w:r w:rsidR="0044549E">
              <w:rPr>
                <w:b/>
              </w:rPr>
              <w:t xml:space="preserve"> </w:t>
            </w:r>
            <w:r>
              <w:rPr>
                <w:b/>
              </w:rPr>
              <w:t>January 2018</w:t>
            </w:r>
          </w:p>
        </w:tc>
        <w:tc>
          <w:tcPr>
            <w:tcW w:w="1559" w:type="dxa"/>
            <w:shd w:val="clear" w:color="auto" w:fill="auto"/>
          </w:tcPr>
          <w:p w:rsidR="00DC2DDD" w:rsidRPr="008A05A9" w:rsidRDefault="00DC2DDD" w:rsidP="00454E00">
            <w:pPr>
              <w:rPr>
                <w:b/>
              </w:rPr>
            </w:pPr>
          </w:p>
        </w:tc>
        <w:tc>
          <w:tcPr>
            <w:tcW w:w="3118" w:type="dxa"/>
            <w:shd w:val="clear" w:color="auto" w:fill="auto"/>
          </w:tcPr>
          <w:p w:rsidR="008A05A9" w:rsidRPr="008A05A9" w:rsidRDefault="008A05A9" w:rsidP="00454E00">
            <w:pPr>
              <w:rPr>
                <w:b/>
              </w:rPr>
            </w:pPr>
            <w:r w:rsidRPr="008A05A9">
              <w:rPr>
                <w:b/>
              </w:rPr>
              <w:t>Meeting to be held at Maidstone Borough Council</w:t>
            </w:r>
          </w:p>
        </w:tc>
      </w:tr>
    </w:tbl>
    <w:p w:rsidR="00443F82" w:rsidRPr="001D0582" w:rsidRDefault="00443F82"/>
    <w:sectPr w:rsidR="00443F82" w:rsidRPr="001D0582" w:rsidSect="00641C96">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D2" w:rsidRDefault="009834D2" w:rsidP="001D0582">
      <w:pPr>
        <w:spacing w:after="0" w:line="240" w:lineRule="auto"/>
      </w:pPr>
      <w:r>
        <w:separator/>
      </w:r>
    </w:p>
  </w:endnote>
  <w:endnote w:type="continuationSeparator" w:id="0">
    <w:p w:rsidR="009834D2" w:rsidRDefault="009834D2"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92" w:rsidRDefault="00243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96345"/>
      <w:docPartObj>
        <w:docPartGallery w:val="Page Numbers (Bottom of Page)"/>
        <w:docPartUnique/>
      </w:docPartObj>
    </w:sdtPr>
    <w:sdtEndPr>
      <w:rPr>
        <w:noProof/>
      </w:rPr>
    </w:sdtEndPr>
    <w:sdtContent>
      <w:p w:rsidR="00634877" w:rsidRDefault="00CC5946">
        <w:pPr>
          <w:pStyle w:val="Footer"/>
          <w:jc w:val="right"/>
        </w:pPr>
        <w:r>
          <w:fldChar w:fldCharType="begin"/>
        </w:r>
        <w:r w:rsidR="0078242C">
          <w:instrText xml:space="preserve"> PAGE   \* MERGEFORMAT </w:instrText>
        </w:r>
        <w:r>
          <w:fldChar w:fldCharType="separate"/>
        </w:r>
        <w:r w:rsidR="001F0DAF">
          <w:rPr>
            <w:noProof/>
          </w:rPr>
          <w:t>3</w:t>
        </w:r>
        <w:r>
          <w:rPr>
            <w:noProof/>
          </w:rPr>
          <w:fldChar w:fldCharType="end"/>
        </w:r>
      </w:p>
    </w:sdtContent>
  </w:sdt>
  <w:p w:rsidR="00634877" w:rsidRDefault="00634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92" w:rsidRDefault="00243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D2" w:rsidRDefault="009834D2" w:rsidP="001D0582">
      <w:pPr>
        <w:spacing w:after="0" w:line="240" w:lineRule="auto"/>
      </w:pPr>
      <w:r>
        <w:separator/>
      </w:r>
    </w:p>
  </w:footnote>
  <w:footnote w:type="continuationSeparator" w:id="0">
    <w:p w:rsidR="009834D2" w:rsidRDefault="009834D2"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92" w:rsidRDefault="00243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071035"/>
      <w:docPartObj>
        <w:docPartGallery w:val="Watermarks"/>
        <w:docPartUnique/>
      </w:docPartObj>
    </w:sdtPr>
    <w:sdtEndPr/>
    <w:sdtContent>
      <w:p w:rsidR="00243092" w:rsidRDefault="001F0DA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92" w:rsidRDefault="00243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47E6F"/>
    <w:multiLevelType w:val="hybridMultilevel"/>
    <w:tmpl w:val="12E8C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55448"/>
    <w:multiLevelType w:val="hybridMultilevel"/>
    <w:tmpl w:val="65784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B30E32"/>
    <w:multiLevelType w:val="hybridMultilevel"/>
    <w:tmpl w:val="31808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026E2"/>
    <w:rsid w:val="00004D32"/>
    <w:rsid w:val="00010F02"/>
    <w:rsid w:val="000274FC"/>
    <w:rsid w:val="000319A4"/>
    <w:rsid w:val="00044968"/>
    <w:rsid w:val="00044AB5"/>
    <w:rsid w:val="00061235"/>
    <w:rsid w:val="00070CB0"/>
    <w:rsid w:val="000871E7"/>
    <w:rsid w:val="000873DD"/>
    <w:rsid w:val="0009493D"/>
    <w:rsid w:val="00094D7E"/>
    <w:rsid w:val="000A298E"/>
    <w:rsid w:val="000B009A"/>
    <w:rsid w:val="000B4C89"/>
    <w:rsid w:val="000B75BC"/>
    <w:rsid w:val="000C464C"/>
    <w:rsid w:val="000D2D7A"/>
    <w:rsid w:val="000E6197"/>
    <w:rsid w:val="000F09E2"/>
    <w:rsid w:val="0010036D"/>
    <w:rsid w:val="00101224"/>
    <w:rsid w:val="00104298"/>
    <w:rsid w:val="00104781"/>
    <w:rsid w:val="0011025C"/>
    <w:rsid w:val="00111B2B"/>
    <w:rsid w:val="001126D6"/>
    <w:rsid w:val="001175F7"/>
    <w:rsid w:val="001262F3"/>
    <w:rsid w:val="00130B92"/>
    <w:rsid w:val="00131F56"/>
    <w:rsid w:val="001346E9"/>
    <w:rsid w:val="00134F38"/>
    <w:rsid w:val="001420BD"/>
    <w:rsid w:val="00150D2E"/>
    <w:rsid w:val="00154959"/>
    <w:rsid w:val="00156EA5"/>
    <w:rsid w:val="001573AF"/>
    <w:rsid w:val="00160AC4"/>
    <w:rsid w:val="00164CAE"/>
    <w:rsid w:val="001661BA"/>
    <w:rsid w:val="00174763"/>
    <w:rsid w:val="001752FF"/>
    <w:rsid w:val="001775E1"/>
    <w:rsid w:val="00182CF3"/>
    <w:rsid w:val="001857F4"/>
    <w:rsid w:val="00187794"/>
    <w:rsid w:val="001A1975"/>
    <w:rsid w:val="001A3EE0"/>
    <w:rsid w:val="001A7767"/>
    <w:rsid w:val="001B22E1"/>
    <w:rsid w:val="001C5258"/>
    <w:rsid w:val="001D0582"/>
    <w:rsid w:val="001F0DAF"/>
    <w:rsid w:val="001F7A40"/>
    <w:rsid w:val="00200B68"/>
    <w:rsid w:val="002069CD"/>
    <w:rsid w:val="0020760B"/>
    <w:rsid w:val="002130D0"/>
    <w:rsid w:val="002147E0"/>
    <w:rsid w:val="00243092"/>
    <w:rsid w:val="0024577E"/>
    <w:rsid w:val="00253295"/>
    <w:rsid w:val="00255B73"/>
    <w:rsid w:val="00261250"/>
    <w:rsid w:val="00261AF4"/>
    <w:rsid w:val="00264240"/>
    <w:rsid w:val="00266D0D"/>
    <w:rsid w:val="00293C7B"/>
    <w:rsid w:val="002A3B01"/>
    <w:rsid w:val="002B184E"/>
    <w:rsid w:val="002C4971"/>
    <w:rsid w:val="002C7788"/>
    <w:rsid w:val="002D59F5"/>
    <w:rsid w:val="002F1FC3"/>
    <w:rsid w:val="00301BF8"/>
    <w:rsid w:val="00303885"/>
    <w:rsid w:val="00304096"/>
    <w:rsid w:val="0030649C"/>
    <w:rsid w:val="003106E9"/>
    <w:rsid w:val="00311F89"/>
    <w:rsid w:val="00312C82"/>
    <w:rsid w:val="0032320F"/>
    <w:rsid w:val="00323DDF"/>
    <w:rsid w:val="0033294D"/>
    <w:rsid w:val="0033407E"/>
    <w:rsid w:val="00334EC0"/>
    <w:rsid w:val="00336B71"/>
    <w:rsid w:val="003467D9"/>
    <w:rsid w:val="00374F23"/>
    <w:rsid w:val="00377BC8"/>
    <w:rsid w:val="003805C2"/>
    <w:rsid w:val="0038655A"/>
    <w:rsid w:val="003900EE"/>
    <w:rsid w:val="00391561"/>
    <w:rsid w:val="00396C4E"/>
    <w:rsid w:val="003A12E5"/>
    <w:rsid w:val="003A643E"/>
    <w:rsid w:val="003B255E"/>
    <w:rsid w:val="003B65BF"/>
    <w:rsid w:val="003C5A49"/>
    <w:rsid w:val="003C737E"/>
    <w:rsid w:val="003D42FC"/>
    <w:rsid w:val="003E5021"/>
    <w:rsid w:val="003F3257"/>
    <w:rsid w:val="003F5CB0"/>
    <w:rsid w:val="003F5D70"/>
    <w:rsid w:val="003F6E13"/>
    <w:rsid w:val="00407D19"/>
    <w:rsid w:val="0041208A"/>
    <w:rsid w:val="00422393"/>
    <w:rsid w:val="004241B5"/>
    <w:rsid w:val="00427D95"/>
    <w:rsid w:val="00436D5B"/>
    <w:rsid w:val="00442EE0"/>
    <w:rsid w:val="00443605"/>
    <w:rsid w:val="00443F82"/>
    <w:rsid w:val="00444A7A"/>
    <w:rsid w:val="0044549E"/>
    <w:rsid w:val="0044652D"/>
    <w:rsid w:val="00451270"/>
    <w:rsid w:val="004530AB"/>
    <w:rsid w:val="00454832"/>
    <w:rsid w:val="00454E00"/>
    <w:rsid w:val="00470C73"/>
    <w:rsid w:val="00471ECA"/>
    <w:rsid w:val="00474B47"/>
    <w:rsid w:val="00475C22"/>
    <w:rsid w:val="00486834"/>
    <w:rsid w:val="0049012B"/>
    <w:rsid w:val="00490557"/>
    <w:rsid w:val="00496FA9"/>
    <w:rsid w:val="004A3EE2"/>
    <w:rsid w:val="004A5346"/>
    <w:rsid w:val="004C57A0"/>
    <w:rsid w:val="004D0F1E"/>
    <w:rsid w:val="004D1D2D"/>
    <w:rsid w:val="004D3E5C"/>
    <w:rsid w:val="004D577A"/>
    <w:rsid w:val="004E002A"/>
    <w:rsid w:val="004F15B0"/>
    <w:rsid w:val="004F4395"/>
    <w:rsid w:val="00502CA3"/>
    <w:rsid w:val="00503F90"/>
    <w:rsid w:val="005053EE"/>
    <w:rsid w:val="00531384"/>
    <w:rsid w:val="00531424"/>
    <w:rsid w:val="00534A31"/>
    <w:rsid w:val="00541D85"/>
    <w:rsid w:val="005449B8"/>
    <w:rsid w:val="00545622"/>
    <w:rsid w:val="005563B4"/>
    <w:rsid w:val="0055693D"/>
    <w:rsid w:val="005703A0"/>
    <w:rsid w:val="005725F1"/>
    <w:rsid w:val="00572FE5"/>
    <w:rsid w:val="00573E4B"/>
    <w:rsid w:val="005755F2"/>
    <w:rsid w:val="00577499"/>
    <w:rsid w:val="00577B84"/>
    <w:rsid w:val="00591FFE"/>
    <w:rsid w:val="00596291"/>
    <w:rsid w:val="005A23FC"/>
    <w:rsid w:val="005A7FF7"/>
    <w:rsid w:val="005D1AB8"/>
    <w:rsid w:val="005D1FD4"/>
    <w:rsid w:val="005D68EF"/>
    <w:rsid w:val="005D7CA0"/>
    <w:rsid w:val="005E06CB"/>
    <w:rsid w:val="005F1687"/>
    <w:rsid w:val="00625C41"/>
    <w:rsid w:val="00633F20"/>
    <w:rsid w:val="00634877"/>
    <w:rsid w:val="00637630"/>
    <w:rsid w:val="00641C96"/>
    <w:rsid w:val="00647CA0"/>
    <w:rsid w:val="006507AE"/>
    <w:rsid w:val="00662241"/>
    <w:rsid w:val="00664C9E"/>
    <w:rsid w:val="006848B1"/>
    <w:rsid w:val="0068664D"/>
    <w:rsid w:val="00686F2B"/>
    <w:rsid w:val="006957D9"/>
    <w:rsid w:val="006A0F46"/>
    <w:rsid w:val="006B2D0D"/>
    <w:rsid w:val="006C3A49"/>
    <w:rsid w:val="006C6909"/>
    <w:rsid w:val="006D52CE"/>
    <w:rsid w:val="006F75ED"/>
    <w:rsid w:val="00702FA4"/>
    <w:rsid w:val="0070380D"/>
    <w:rsid w:val="00707E57"/>
    <w:rsid w:val="0071200F"/>
    <w:rsid w:val="0072219B"/>
    <w:rsid w:val="00732C2A"/>
    <w:rsid w:val="00734603"/>
    <w:rsid w:val="00735129"/>
    <w:rsid w:val="00745BAC"/>
    <w:rsid w:val="007652BA"/>
    <w:rsid w:val="00770E00"/>
    <w:rsid w:val="0077155E"/>
    <w:rsid w:val="00776C3A"/>
    <w:rsid w:val="0078242C"/>
    <w:rsid w:val="00786107"/>
    <w:rsid w:val="00791545"/>
    <w:rsid w:val="00797B4E"/>
    <w:rsid w:val="007A535B"/>
    <w:rsid w:val="007B501D"/>
    <w:rsid w:val="007B5430"/>
    <w:rsid w:val="007B7097"/>
    <w:rsid w:val="007C52C9"/>
    <w:rsid w:val="007D3984"/>
    <w:rsid w:val="007D4AA9"/>
    <w:rsid w:val="008066E7"/>
    <w:rsid w:val="0081381C"/>
    <w:rsid w:val="008319F8"/>
    <w:rsid w:val="00833CD5"/>
    <w:rsid w:val="0083432C"/>
    <w:rsid w:val="00843F80"/>
    <w:rsid w:val="00846BD3"/>
    <w:rsid w:val="00862378"/>
    <w:rsid w:val="00863010"/>
    <w:rsid w:val="008940B4"/>
    <w:rsid w:val="00894AFE"/>
    <w:rsid w:val="008A05A9"/>
    <w:rsid w:val="008B2032"/>
    <w:rsid w:val="008B438C"/>
    <w:rsid w:val="008D33AE"/>
    <w:rsid w:val="008E7E63"/>
    <w:rsid w:val="008F7807"/>
    <w:rsid w:val="009018CE"/>
    <w:rsid w:val="00902BB8"/>
    <w:rsid w:val="00904D28"/>
    <w:rsid w:val="00906731"/>
    <w:rsid w:val="009072B6"/>
    <w:rsid w:val="00911690"/>
    <w:rsid w:val="0091655A"/>
    <w:rsid w:val="009248DE"/>
    <w:rsid w:val="009532DB"/>
    <w:rsid w:val="00953A3E"/>
    <w:rsid w:val="009665B1"/>
    <w:rsid w:val="0096697B"/>
    <w:rsid w:val="00976D89"/>
    <w:rsid w:val="009834D2"/>
    <w:rsid w:val="009856F0"/>
    <w:rsid w:val="0098686A"/>
    <w:rsid w:val="00987ED4"/>
    <w:rsid w:val="00996B01"/>
    <w:rsid w:val="009A3DD2"/>
    <w:rsid w:val="009A7A3C"/>
    <w:rsid w:val="009B0289"/>
    <w:rsid w:val="009B216F"/>
    <w:rsid w:val="009B73FF"/>
    <w:rsid w:val="009C42EF"/>
    <w:rsid w:val="009C5888"/>
    <w:rsid w:val="009C5E4E"/>
    <w:rsid w:val="009D4A4C"/>
    <w:rsid w:val="009E732B"/>
    <w:rsid w:val="009E7A6B"/>
    <w:rsid w:val="009F278D"/>
    <w:rsid w:val="009F59A6"/>
    <w:rsid w:val="00A01877"/>
    <w:rsid w:val="00A04E4F"/>
    <w:rsid w:val="00A06510"/>
    <w:rsid w:val="00A07CC6"/>
    <w:rsid w:val="00A20417"/>
    <w:rsid w:val="00A2502B"/>
    <w:rsid w:val="00A35489"/>
    <w:rsid w:val="00A3607D"/>
    <w:rsid w:val="00A36395"/>
    <w:rsid w:val="00A3691D"/>
    <w:rsid w:val="00A40F08"/>
    <w:rsid w:val="00A41B69"/>
    <w:rsid w:val="00A46DDF"/>
    <w:rsid w:val="00A6242D"/>
    <w:rsid w:val="00A72249"/>
    <w:rsid w:val="00A74FDB"/>
    <w:rsid w:val="00A83967"/>
    <w:rsid w:val="00A91826"/>
    <w:rsid w:val="00AA217C"/>
    <w:rsid w:val="00AA32D3"/>
    <w:rsid w:val="00AA3FD6"/>
    <w:rsid w:val="00AB176F"/>
    <w:rsid w:val="00AB2334"/>
    <w:rsid w:val="00AC179C"/>
    <w:rsid w:val="00AD7329"/>
    <w:rsid w:val="00AD758B"/>
    <w:rsid w:val="00AF05D1"/>
    <w:rsid w:val="00B27C48"/>
    <w:rsid w:val="00B43355"/>
    <w:rsid w:val="00B50C7B"/>
    <w:rsid w:val="00B562A0"/>
    <w:rsid w:val="00B56989"/>
    <w:rsid w:val="00B6258B"/>
    <w:rsid w:val="00B6573D"/>
    <w:rsid w:val="00B65FFF"/>
    <w:rsid w:val="00B67C5B"/>
    <w:rsid w:val="00B73577"/>
    <w:rsid w:val="00B75835"/>
    <w:rsid w:val="00B77576"/>
    <w:rsid w:val="00B836DF"/>
    <w:rsid w:val="00B8529C"/>
    <w:rsid w:val="00B86A3D"/>
    <w:rsid w:val="00BA3E87"/>
    <w:rsid w:val="00BA4781"/>
    <w:rsid w:val="00BA7C37"/>
    <w:rsid w:val="00BB117F"/>
    <w:rsid w:val="00BC1152"/>
    <w:rsid w:val="00BC41D0"/>
    <w:rsid w:val="00BC7803"/>
    <w:rsid w:val="00BD13E7"/>
    <w:rsid w:val="00BD35CF"/>
    <w:rsid w:val="00BE0C4F"/>
    <w:rsid w:val="00BE2BC5"/>
    <w:rsid w:val="00BE5D7D"/>
    <w:rsid w:val="00BF016A"/>
    <w:rsid w:val="00BF07DA"/>
    <w:rsid w:val="00BF31E9"/>
    <w:rsid w:val="00BF3B3A"/>
    <w:rsid w:val="00BF5ED6"/>
    <w:rsid w:val="00BF7E13"/>
    <w:rsid w:val="00C040DF"/>
    <w:rsid w:val="00C35959"/>
    <w:rsid w:val="00C60C7A"/>
    <w:rsid w:val="00C70D27"/>
    <w:rsid w:val="00C74207"/>
    <w:rsid w:val="00C751D6"/>
    <w:rsid w:val="00C82950"/>
    <w:rsid w:val="00CA27E0"/>
    <w:rsid w:val="00CC5946"/>
    <w:rsid w:val="00CC5D2C"/>
    <w:rsid w:val="00CD3142"/>
    <w:rsid w:val="00CD7B8B"/>
    <w:rsid w:val="00CE01CE"/>
    <w:rsid w:val="00CE7E1B"/>
    <w:rsid w:val="00CF109C"/>
    <w:rsid w:val="00CF5D42"/>
    <w:rsid w:val="00D01DB2"/>
    <w:rsid w:val="00D3313F"/>
    <w:rsid w:val="00D36B25"/>
    <w:rsid w:val="00D5137F"/>
    <w:rsid w:val="00D53840"/>
    <w:rsid w:val="00D55EE3"/>
    <w:rsid w:val="00D61A6F"/>
    <w:rsid w:val="00D63CFF"/>
    <w:rsid w:val="00D66C25"/>
    <w:rsid w:val="00D81CE0"/>
    <w:rsid w:val="00D91A32"/>
    <w:rsid w:val="00DA2E27"/>
    <w:rsid w:val="00DB31E8"/>
    <w:rsid w:val="00DC2DDD"/>
    <w:rsid w:val="00DC3B11"/>
    <w:rsid w:val="00DD725C"/>
    <w:rsid w:val="00DF09CE"/>
    <w:rsid w:val="00DF2FAC"/>
    <w:rsid w:val="00DF4109"/>
    <w:rsid w:val="00DF4B68"/>
    <w:rsid w:val="00E0365E"/>
    <w:rsid w:val="00E128D7"/>
    <w:rsid w:val="00E176D6"/>
    <w:rsid w:val="00E25C2A"/>
    <w:rsid w:val="00E3023E"/>
    <w:rsid w:val="00E45720"/>
    <w:rsid w:val="00E72670"/>
    <w:rsid w:val="00E73106"/>
    <w:rsid w:val="00E747BD"/>
    <w:rsid w:val="00E748D5"/>
    <w:rsid w:val="00E80196"/>
    <w:rsid w:val="00E805A7"/>
    <w:rsid w:val="00E86DB7"/>
    <w:rsid w:val="00E972AD"/>
    <w:rsid w:val="00E97F02"/>
    <w:rsid w:val="00EB0331"/>
    <w:rsid w:val="00EB1CF0"/>
    <w:rsid w:val="00ED5F1D"/>
    <w:rsid w:val="00ED7425"/>
    <w:rsid w:val="00EE7C76"/>
    <w:rsid w:val="00EF1A13"/>
    <w:rsid w:val="00EF5923"/>
    <w:rsid w:val="00F13BC5"/>
    <w:rsid w:val="00F24728"/>
    <w:rsid w:val="00F3318F"/>
    <w:rsid w:val="00F4695A"/>
    <w:rsid w:val="00F513B0"/>
    <w:rsid w:val="00F52F25"/>
    <w:rsid w:val="00F65E22"/>
    <w:rsid w:val="00F71C5F"/>
    <w:rsid w:val="00F860DF"/>
    <w:rsid w:val="00F879C5"/>
    <w:rsid w:val="00F960D7"/>
    <w:rsid w:val="00F96A47"/>
    <w:rsid w:val="00FA1577"/>
    <w:rsid w:val="00FB0F36"/>
    <w:rsid w:val="00FB113B"/>
    <w:rsid w:val="00FC77C1"/>
    <w:rsid w:val="00FE3D5D"/>
    <w:rsid w:val="00FE4392"/>
    <w:rsid w:val="00FE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35"/>
    <w:rPr>
      <w:rFonts w:ascii="Tahoma" w:hAnsi="Tahoma" w:cs="Tahoma"/>
      <w:sz w:val="16"/>
      <w:szCs w:val="16"/>
    </w:rPr>
  </w:style>
  <w:style w:type="character" w:styleId="CommentReference">
    <w:name w:val="annotation reference"/>
    <w:basedOn w:val="DefaultParagraphFont"/>
    <w:uiPriority w:val="99"/>
    <w:semiHidden/>
    <w:unhideWhenUsed/>
    <w:rsid w:val="003C5A49"/>
    <w:rPr>
      <w:sz w:val="16"/>
      <w:szCs w:val="16"/>
    </w:rPr>
  </w:style>
  <w:style w:type="paragraph" w:styleId="CommentText">
    <w:name w:val="annotation text"/>
    <w:basedOn w:val="Normal"/>
    <w:link w:val="CommentTextChar"/>
    <w:uiPriority w:val="99"/>
    <w:semiHidden/>
    <w:unhideWhenUsed/>
    <w:rsid w:val="003C5A49"/>
    <w:pPr>
      <w:spacing w:line="240" w:lineRule="auto"/>
    </w:pPr>
    <w:rPr>
      <w:sz w:val="20"/>
      <w:szCs w:val="20"/>
    </w:rPr>
  </w:style>
  <w:style w:type="character" w:customStyle="1" w:styleId="CommentTextChar">
    <w:name w:val="Comment Text Char"/>
    <w:basedOn w:val="DefaultParagraphFont"/>
    <w:link w:val="CommentText"/>
    <w:uiPriority w:val="99"/>
    <w:semiHidden/>
    <w:rsid w:val="003C5A4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35"/>
    <w:rPr>
      <w:rFonts w:ascii="Tahoma" w:hAnsi="Tahoma" w:cs="Tahoma"/>
      <w:sz w:val="16"/>
      <w:szCs w:val="16"/>
    </w:rPr>
  </w:style>
  <w:style w:type="character" w:styleId="CommentReference">
    <w:name w:val="annotation reference"/>
    <w:basedOn w:val="DefaultParagraphFont"/>
    <w:uiPriority w:val="99"/>
    <w:semiHidden/>
    <w:unhideWhenUsed/>
    <w:rsid w:val="003C5A49"/>
    <w:rPr>
      <w:sz w:val="16"/>
      <w:szCs w:val="16"/>
    </w:rPr>
  </w:style>
  <w:style w:type="paragraph" w:styleId="CommentText">
    <w:name w:val="annotation text"/>
    <w:basedOn w:val="Normal"/>
    <w:link w:val="CommentTextChar"/>
    <w:uiPriority w:val="99"/>
    <w:semiHidden/>
    <w:unhideWhenUsed/>
    <w:rsid w:val="003C5A49"/>
    <w:pPr>
      <w:spacing w:line="240" w:lineRule="auto"/>
    </w:pPr>
    <w:rPr>
      <w:sz w:val="20"/>
      <w:szCs w:val="20"/>
    </w:rPr>
  </w:style>
  <w:style w:type="character" w:customStyle="1" w:styleId="CommentTextChar">
    <w:name w:val="Comment Text Char"/>
    <w:basedOn w:val="DefaultParagraphFont"/>
    <w:link w:val="CommentText"/>
    <w:uiPriority w:val="99"/>
    <w:semiHidden/>
    <w:rsid w:val="003C5A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32E7-19A5-4D27-9F90-826061F1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Lesley Clay</cp:lastModifiedBy>
  <cp:revision>16</cp:revision>
  <cp:lastPrinted>2017-07-11T11:02:00Z</cp:lastPrinted>
  <dcterms:created xsi:type="dcterms:W3CDTF">2017-10-05T16:35:00Z</dcterms:created>
  <dcterms:modified xsi:type="dcterms:W3CDTF">2017-10-05T17:59:00Z</dcterms:modified>
</cp:coreProperties>
</file>